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10" w:rsidRPr="001246B8" w:rsidRDefault="001246B8" w:rsidP="001246B8">
      <w:pPr>
        <w:ind w:left="-426" w:right="141" w:firstLine="142"/>
        <w:jc w:val="center"/>
        <w:rPr>
          <w:b/>
          <w:sz w:val="28"/>
          <w:szCs w:val="28"/>
        </w:rPr>
      </w:pPr>
      <w:bookmarkStart w:id="0" w:name="_GoBack"/>
      <w:bookmarkEnd w:id="0"/>
      <w:r w:rsidRPr="001246B8">
        <w:rPr>
          <w:b/>
          <w:sz w:val="28"/>
          <w:szCs w:val="28"/>
        </w:rPr>
        <w:t>ОБЩЕСТВЕННАЯ КОМИССИЯ ПО ПРОВЕДЕНИЮ ОБЩЕСТВЕННЫХ ОБСУЖДЕНИЙ ПРОЕКТОВ СОЗДАНИЯ КОМФОРТНОЙ ГОРОДСКОЙ СРЕДЫ НА ТЕРРИТОРИИ ГОРОДА ОДИНЦОВО ОДИНЦОВСКОГО ГОРОДСКОГО ОКРУГА МОСКОВСКОЙ ОБЛАСТИ</w:t>
      </w:r>
    </w:p>
    <w:p w:rsidR="00C36DAF" w:rsidRDefault="00743B9E" w:rsidP="001246B8">
      <w:pPr>
        <w:ind w:left="-567" w:right="141"/>
        <w:jc w:val="center"/>
        <w:rPr>
          <w:b/>
          <w:szCs w:val="24"/>
        </w:rPr>
      </w:pPr>
      <w:r>
        <w:rPr>
          <w:b/>
          <w:szCs w:val="24"/>
        </w:rPr>
        <w:t>Протокол №3</w:t>
      </w:r>
    </w:p>
    <w:p w:rsidR="002F0E0B" w:rsidRPr="00743B9E" w:rsidRDefault="00C36DAF" w:rsidP="00743B9E">
      <w:pPr>
        <w:ind w:left="-567" w:right="141"/>
        <w:jc w:val="center"/>
        <w:rPr>
          <w:b/>
          <w:szCs w:val="24"/>
        </w:rPr>
      </w:pPr>
      <w:r>
        <w:rPr>
          <w:b/>
          <w:szCs w:val="24"/>
        </w:rPr>
        <w:t xml:space="preserve">О подведении итогов приёма предложений </w:t>
      </w:r>
      <w:r w:rsidR="00743B9E">
        <w:rPr>
          <w:b/>
          <w:szCs w:val="24"/>
        </w:rPr>
        <w:t xml:space="preserve">от жителей </w:t>
      </w:r>
      <w:r w:rsidR="00743B9E" w:rsidRPr="00743B9E">
        <w:rPr>
          <w:b/>
          <w:szCs w:val="24"/>
        </w:rPr>
        <w:t>по определению мероприятий и функций общественной территории для участия во Всероссийском конкурсе лучших проектов создания комфортной городской среды в малых городах и исторических поселениях</w:t>
      </w:r>
    </w:p>
    <w:p w:rsidR="00C36DAF" w:rsidRPr="002F0E0B" w:rsidRDefault="00D021C0" w:rsidP="001246B8">
      <w:pPr>
        <w:ind w:left="-567" w:right="141"/>
        <w:rPr>
          <w:b/>
          <w:szCs w:val="24"/>
        </w:rPr>
      </w:pPr>
      <w:r>
        <w:rPr>
          <w:szCs w:val="24"/>
        </w:rPr>
        <w:t xml:space="preserve">Город Одинцово, </w:t>
      </w:r>
      <w:r w:rsidR="00BE19B7">
        <w:rPr>
          <w:szCs w:val="24"/>
        </w:rPr>
        <w:t>2</w:t>
      </w:r>
      <w:r w:rsidR="00743B9E">
        <w:rPr>
          <w:szCs w:val="24"/>
        </w:rPr>
        <w:t>7</w:t>
      </w:r>
      <w:r w:rsidR="00C36DAF">
        <w:rPr>
          <w:szCs w:val="24"/>
        </w:rPr>
        <w:t xml:space="preserve"> </w:t>
      </w:r>
      <w:r w:rsidR="00BE19B7">
        <w:rPr>
          <w:szCs w:val="24"/>
        </w:rPr>
        <w:t>марта</w:t>
      </w:r>
      <w:r w:rsidR="00743B9E">
        <w:rPr>
          <w:szCs w:val="24"/>
        </w:rPr>
        <w:t xml:space="preserve"> </w:t>
      </w:r>
      <w:r w:rsidR="00C36DAF">
        <w:rPr>
          <w:szCs w:val="24"/>
        </w:rPr>
        <w:t xml:space="preserve"> 2023 г. </w:t>
      </w:r>
      <w:r w:rsidR="00743B9E">
        <w:rPr>
          <w:szCs w:val="24"/>
        </w:rPr>
        <w:t>17</w:t>
      </w:r>
      <w:r w:rsidR="00386C45" w:rsidRPr="00386C45">
        <w:rPr>
          <w:szCs w:val="24"/>
          <w:vertAlign w:val="superscript"/>
        </w:rPr>
        <w:t>00</w:t>
      </w:r>
      <w:r w:rsidR="00386C45">
        <w:rPr>
          <w:szCs w:val="24"/>
        </w:rPr>
        <w:t xml:space="preserve"> час.</w:t>
      </w:r>
    </w:p>
    <w:p w:rsidR="00386C45" w:rsidRDefault="00386C45" w:rsidP="001246B8">
      <w:pPr>
        <w:ind w:left="-567" w:right="141"/>
        <w:rPr>
          <w:szCs w:val="24"/>
        </w:rPr>
      </w:pPr>
      <w:r>
        <w:rPr>
          <w:b/>
          <w:szCs w:val="24"/>
        </w:rPr>
        <w:t xml:space="preserve">Место проведения: </w:t>
      </w:r>
      <w:r>
        <w:rPr>
          <w:szCs w:val="24"/>
        </w:rPr>
        <w:t xml:space="preserve">г. Одинцово, </w:t>
      </w:r>
      <w:r w:rsidR="002F0E0B">
        <w:rPr>
          <w:szCs w:val="24"/>
        </w:rPr>
        <w:t>ул. Маршала Жукова, д. 29, Территориальное управление Одинцово Администрации Одинцовского городского округа Московской области</w:t>
      </w:r>
    </w:p>
    <w:p w:rsidR="002F0E0B" w:rsidRDefault="002F0E0B" w:rsidP="001246B8">
      <w:pPr>
        <w:tabs>
          <w:tab w:val="left" w:pos="4605"/>
        </w:tabs>
        <w:ind w:left="-567" w:right="141"/>
        <w:rPr>
          <w:szCs w:val="24"/>
        </w:rPr>
      </w:pPr>
      <w:r>
        <w:rPr>
          <w:b/>
          <w:szCs w:val="24"/>
        </w:rPr>
        <w:t>Присутствовали:</w:t>
      </w:r>
      <w:r w:rsidR="001246B8">
        <w:rPr>
          <w:b/>
          <w:szCs w:val="24"/>
        </w:rPr>
        <w:tab/>
      </w:r>
    </w:p>
    <w:p w:rsidR="002F0E0B" w:rsidRPr="002F0E0B" w:rsidRDefault="002F0E0B" w:rsidP="001246B8">
      <w:pPr>
        <w:pStyle w:val="a3"/>
        <w:numPr>
          <w:ilvl w:val="0"/>
          <w:numId w:val="1"/>
        </w:numPr>
        <w:ind w:left="-567" w:right="141" w:firstLine="0"/>
        <w:jc w:val="both"/>
        <w:rPr>
          <w:rFonts w:ascii="Times New Roman" w:hAnsi="Times New Roman" w:cs="Times New Roman"/>
          <w:sz w:val="24"/>
          <w:szCs w:val="24"/>
        </w:rPr>
      </w:pPr>
      <w:r w:rsidRPr="002F0E0B">
        <w:rPr>
          <w:rFonts w:ascii="Times New Roman" w:hAnsi="Times New Roman" w:cs="Times New Roman"/>
          <w:sz w:val="24"/>
          <w:szCs w:val="24"/>
        </w:rPr>
        <w:t>Председатель Общественной комиссии – Будков Андрей Николаевич</w:t>
      </w:r>
      <w:r w:rsidR="004D3D4B">
        <w:rPr>
          <w:rFonts w:ascii="Times New Roman" w:hAnsi="Times New Roman" w:cs="Times New Roman"/>
          <w:sz w:val="24"/>
          <w:szCs w:val="24"/>
        </w:rPr>
        <w:t xml:space="preserve"> -</w:t>
      </w:r>
      <w:r w:rsidRPr="002F0E0B">
        <w:rPr>
          <w:rFonts w:ascii="Times New Roman" w:hAnsi="Times New Roman" w:cs="Times New Roman"/>
          <w:sz w:val="24"/>
          <w:szCs w:val="24"/>
        </w:rPr>
        <w:t xml:space="preserve"> начальник территориального управления  Одинцово</w:t>
      </w:r>
    </w:p>
    <w:p w:rsidR="002F0E0B" w:rsidRPr="002F0E0B" w:rsidRDefault="002F0E0B" w:rsidP="001246B8">
      <w:pPr>
        <w:pStyle w:val="a3"/>
        <w:numPr>
          <w:ilvl w:val="0"/>
          <w:numId w:val="1"/>
        </w:numPr>
        <w:ind w:left="-567" w:right="141" w:firstLine="0"/>
        <w:jc w:val="both"/>
        <w:rPr>
          <w:rFonts w:ascii="Times New Roman" w:hAnsi="Times New Roman" w:cs="Times New Roman"/>
          <w:sz w:val="24"/>
          <w:szCs w:val="24"/>
        </w:rPr>
      </w:pPr>
      <w:r w:rsidRPr="002F0E0B">
        <w:rPr>
          <w:rFonts w:ascii="Times New Roman" w:hAnsi="Times New Roman" w:cs="Times New Roman"/>
          <w:sz w:val="24"/>
          <w:szCs w:val="24"/>
        </w:rPr>
        <w:t>Заместитель председателя Общественной комиссии - Голубев Николай Олегович - заместитель начальника ТУ Одинцово</w:t>
      </w:r>
    </w:p>
    <w:p w:rsidR="002F0E0B" w:rsidRDefault="002F0E0B" w:rsidP="001246B8">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000000" w:themeColor="text1"/>
          <w:sz w:val="24"/>
          <w:szCs w:val="24"/>
        </w:rPr>
        <w:t xml:space="preserve">Секретарь Общественной комиссии  - </w:t>
      </w:r>
      <w:r w:rsidRPr="002F0E0B">
        <w:rPr>
          <w:rFonts w:ascii="Times New Roman" w:hAnsi="Times New Roman" w:cs="Times New Roman"/>
          <w:color w:val="000000" w:themeColor="text1"/>
          <w:sz w:val="24"/>
          <w:szCs w:val="24"/>
          <w:shd w:val="clear" w:color="auto" w:fill="FFFFFF"/>
        </w:rPr>
        <w:t>Богданова Ольга Владимировна –</w:t>
      </w:r>
      <w:r w:rsidR="004D3D4B">
        <w:rPr>
          <w:rFonts w:ascii="Times New Roman" w:hAnsi="Times New Roman" w:cs="Times New Roman"/>
          <w:color w:val="000000" w:themeColor="text1"/>
          <w:sz w:val="24"/>
          <w:szCs w:val="24"/>
          <w:shd w:val="clear" w:color="auto" w:fill="FFFFFF"/>
        </w:rPr>
        <w:t xml:space="preserve"> </w:t>
      </w:r>
      <w:r w:rsidRPr="002F0E0B">
        <w:rPr>
          <w:rFonts w:ascii="Times New Roman" w:hAnsi="Times New Roman" w:cs="Times New Roman"/>
          <w:color w:val="000000" w:themeColor="text1"/>
          <w:sz w:val="24"/>
          <w:szCs w:val="24"/>
          <w:shd w:val="clear" w:color="auto" w:fill="FFFFFF"/>
        </w:rPr>
        <w:t>житель</w:t>
      </w:r>
      <w:r w:rsidR="004D3D4B">
        <w:rPr>
          <w:rFonts w:ascii="Times New Roman" w:hAnsi="Times New Roman" w:cs="Times New Roman"/>
          <w:color w:val="000000" w:themeColor="text1"/>
          <w:sz w:val="24"/>
          <w:szCs w:val="24"/>
          <w:shd w:val="clear" w:color="auto" w:fill="FFFFFF"/>
        </w:rPr>
        <w:t xml:space="preserve">                 </w:t>
      </w:r>
      <w:r w:rsidRPr="002F0E0B">
        <w:rPr>
          <w:rFonts w:ascii="Times New Roman" w:hAnsi="Times New Roman" w:cs="Times New Roman"/>
          <w:color w:val="000000" w:themeColor="text1"/>
          <w:sz w:val="24"/>
          <w:szCs w:val="24"/>
          <w:shd w:val="clear" w:color="auto" w:fill="FFFFFF"/>
        </w:rPr>
        <w:t xml:space="preserve"> г.</w:t>
      </w:r>
      <w:r w:rsidR="004D3D4B">
        <w:rPr>
          <w:rFonts w:ascii="Times New Roman" w:hAnsi="Times New Roman" w:cs="Times New Roman"/>
          <w:color w:val="000000" w:themeColor="text1"/>
          <w:sz w:val="24"/>
          <w:szCs w:val="24"/>
          <w:shd w:val="clear" w:color="auto" w:fill="FFFFFF"/>
        </w:rPr>
        <w:t xml:space="preserve"> </w:t>
      </w:r>
      <w:r w:rsidRPr="002F0E0B">
        <w:rPr>
          <w:rFonts w:ascii="Times New Roman" w:hAnsi="Times New Roman" w:cs="Times New Roman"/>
          <w:color w:val="000000" w:themeColor="text1"/>
          <w:sz w:val="24"/>
          <w:szCs w:val="24"/>
          <w:shd w:val="clear" w:color="auto" w:fill="FFFFFF"/>
        </w:rPr>
        <w:t>Одинцово</w:t>
      </w:r>
      <w:r w:rsidR="001246B8">
        <w:rPr>
          <w:rFonts w:ascii="Times New Roman" w:hAnsi="Times New Roman" w:cs="Times New Roman"/>
          <w:color w:val="000000" w:themeColor="text1"/>
          <w:sz w:val="24"/>
          <w:szCs w:val="24"/>
          <w:shd w:val="clear" w:color="auto" w:fill="FFFFFF"/>
        </w:rPr>
        <w:t>.</w:t>
      </w:r>
    </w:p>
    <w:p w:rsidR="001246B8" w:rsidRDefault="001246B8" w:rsidP="001246B8">
      <w:pPr>
        <w:pStyle w:val="a3"/>
        <w:ind w:left="-567" w:right="141"/>
        <w:jc w:val="both"/>
        <w:rPr>
          <w:rFonts w:ascii="Times New Roman" w:hAnsi="Times New Roman" w:cs="Times New Roman"/>
          <w:color w:val="000000" w:themeColor="text1"/>
          <w:sz w:val="24"/>
          <w:szCs w:val="24"/>
        </w:rPr>
      </w:pPr>
    </w:p>
    <w:p w:rsidR="001246B8" w:rsidRDefault="001246B8" w:rsidP="001246B8">
      <w:pPr>
        <w:pStyle w:val="a3"/>
        <w:ind w:left="-567" w:right="141"/>
        <w:jc w:val="both"/>
        <w:rPr>
          <w:rFonts w:ascii="Times New Roman" w:hAnsi="Times New Roman" w:cs="Times New Roman"/>
          <w:sz w:val="24"/>
          <w:szCs w:val="24"/>
        </w:rPr>
      </w:pPr>
    </w:p>
    <w:p w:rsidR="001246B8" w:rsidRPr="001246B8" w:rsidRDefault="001246B8" w:rsidP="001246B8">
      <w:pPr>
        <w:pStyle w:val="a3"/>
        <w:ind w:left="-567" w:right="141"/>
        <w:jc w:val="both"/>
        <w:rPr>
          <w:rFonts w:ascii="Times New Roman" w:hAnsi="Times New Roman" w:cs="Times New Roman"/>
          <w:sz w:val="24"/>
          <w:szCs w:val="24"/>
        </w:rPr>
      </w:pPr>
      <w:r w:rsidRPr="002F0E0B">
        <w:rPr>
          <w:rFonts w:ascii="Times New Roman" w:hAnsi="Times New Roman" w:cs="Times New Roman"/>
          <w:sz w:val="24"/>
          <w:szCs w:val="24"/>
        </w:rPr>
        <w:t>Члены</w:t>
      </w:r>
      <w:r>
        <w:rPr>
          <w:rFonts w:ascii="Times New Roman" w:hAnsi="Times New Roman" w:cs="Times New Roman"/>
          <w:sz w:val="24"/>
          <w:szCs w:val="24"/>
        </w:rPr>
        <w:t xml:space="preserve"> </w:t>
      </w:r>
      <w:r w:rsidRPr="002F0E0B">
        <w:rPr>
          <w:rFonts w:ascii="Times New Roman" w:hAnsi="Times New Roman" w:cs="Times New Roman"/>
          <w:color w:val="000000" w:themeColor="text1"/>
          <w:sz w:val="24"/>
          <w:szCs w:val="24"/>
        </w:rPr>
        <w:t>Общественной комиссии</w:t>
      </w:r>
      <w:r w:rsidRPr="002F0E0B">
        <w:rPr>
          <w:rFonts w:ascii="Times New Roman" w:hAnsi="Times New Roman" w:cs="Times New Roman"/>
          <w:sz w:val="24"/>
          <w:szCs w:val="24"/>
        </w:rPr>
        <w:t>:</w:t>
      </w:r>
    </w:p>
    <w:p w:rsidR="001246B8" w:rsidRDefault="001246B8" w:rsidP="001246B8">
      <w:pPr>
        <w:pStyle w:val="a3"/>
        <w:ind w:left="-567" w:right="141"/>
        <w:jc w:val="both"/>
        <w:rPr>
          <w:rFonts w:ascii="Times New Roman" w:hAnsi="Times New Roman" w:cs="Times New Roman"/>
          <w:color w:val="000000" w:themeColor="text1"/>
          <w:sz w:val="24"/>
          <w:szCs w:val="24"/>
          <w:shd w:val="clear" w:color="auto" w:fill="FFFFFF"/>
        </w:rPr>
      </w:pPr>
    </w:p>
    <w:p w:rsidR="001246B8" w:rsidRDefault="001246B8" w:rsidP="001246B8">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sz w:val="24"/>
          <w:szCs w:val="24"/>
          <w:shd w:val="clear" w:color="auto" w:fill="FFFFFF"/>
        </w:rPr>
        <w:t>Бабаян Армен Борисович – заместитель гене</w:t>
      </w:r>
      <w:r w:rsidR="00FC5FC5">
        <w:rPr>
          <w:rFonts w:ascii="Times New Roman" w:hAnsi="Times New Roman" w:cs="Times New Roman"/>
          <w:sz w:val="24"/>
          <w:szCs w:val="24"/>
          <w:shd w:val="clear" w:color="auto" w:fill="FFFFFF"/>
        </w:rPr>
        <w:t>рального директора ООО</w:t>
      </w:r>
      <w:r w:rsidR="00BE19B7">
        <w:rPr>
          <w:rFonts w:ascii="Times New Roman" w:hAnsi="Times New Roman" w:cs="Times New Roman"/>
          <w:sz w:val="24"/>
          <w:szCs w:val="24"/>
          <w:shd w:val="clear" w:color="auto" w:fill="FFFFFF"/>
        </w:rPr>
        <w:t>«</w:t>
      </w:r>
      <w:r w:rsidRPr="002F0E0B">
        <w:rPr>
          <w:rFonts w:ascii="Times New Roman" w:hAnsi="Times New Roman" w:cs="Times New Roman"/>
          <w:sz w:val="24"/>
          <w:szCs w:val="24"/>
          <w:shd w:val="clear" w:color="auto" w:fill="FFFFFF"/>
        </w:rPr>
        <w:t>Колосок»</w:t>
      </w:r>
      <w:r>
        <w:rPr>
          <w:rFonts w:ascii="Times New Roman" w:hAnsi="Times New Roman" w:cs="Times New Roman"/>
          <w:sz w:val="24"/>
          <w:szCs w:val="24"/>
          <w:shd w:val="clear" w:color="auto" w:fill="FFFFFF"/>
        </w:rPr>
        <w:t>.</w:t>
      </w:r>
    </w:p>
    <w:p w:rsidR="001246B8" w:rsidRPr="00AC5780" w:rsidRDefault="001246B8"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246B8">
        <w:rPr>
          <w:rFonts w:ascii="Times New Roman" w:hAnsi="Times New Roman" w:cs="Times New Roman"/>
          <w:color w:val="333333"/>
          <w:sz w:val="24"/>
          <w:szCs w:val="24"/>
          <w:shd w:val="clear" w:color="auto" w:fill="FFFFFF"/>
        </w:rPr>
        <w:t>Ёрш Сергей Михайлович – член общественной палаты Одинцовского городского округа Московской обл., председатель Комиссии по ЖКХ, дорожному хозяйству, строительству и благоустройству территорий.</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0787E">
        <w:rPr>
          <w:rFonts w:ascii="Times New Roman" w:hAnsi="Times New Roman" w:cs="Times New Roman"/>
          <w:sz w:val="24"/>
          <w:szCs w:val="24"/>
          <w:shd w:val="clear" w:color="auto" w:fill="FFFFFF"/>
        </w:rPr>
        <w:t>Жиндеев Игорь Юрьевич - житель г. Одинцово</w:t>
      </w:r>
      <w:r>
        <w:rPr>
          <w:rFonts w:ascii="Times New Roman" w:hAnsi="Times New Roman" w:cs="Times New Roman"/>
          <w:sz w:val="24"/>
          <w:szCs w:val="24"/>
          <w:shd w:val="clear" w:color="auto" w:fill="FFFFFF"/>
        </w:rPr>
        <w:t>.</w:t>
      </w:r>
    </w:p>
    <w:p w:rsidR="00743B9E" w:rsidRPr="00743B9E" w:rsidRDefault="00AC5780" w:rsidP="00743B9E">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sz w:val="24"/>
          <w:szCs w:val="24"/>
        </w:rPr>
        <w:t xml:space="preserve">Завражин Кирилл Александрович – </w:t>
      </w:r>
      <w:r w:rsidR="00BE19B7">
        <w:rPr>
          <w:rFonts w:ascii="Times New Roman" w:hAnsi="Times New Roman" w:cs="Times New Roman"/>
          <w:sz w:val="24"/>
          <w:szCs w:val="24"/>
          <w:shd w:val="clear" w:color="auto" w:fill="FFFFFF"/>
          <w:lang w:eastAsia="ru-RU"/>
        </w:rPr>
        <w:t xml:space="preserve">начальник территориального </w:t>
      </w:r>
      <w:r w:rsidRPr="002F0E0B">
        <w:rPr>
          <w:rFonts w:ascii="Times New Roman" w:hAnsi="Times New Roman" w:cs="Times New Roman"/>
          <w:sz w:val="24"/>
          <w:szCs w:val="24"/>
          <w:shd w:val="clear" w:color="auto" w:fill="FFFFFF"/>
          <w:lang w:eastAsia="ru-RU"/>
        </w:rPr>
        <w:t>управления Одинц</w:t>
      </w:r>
      <w:r w:rsidR="00FC5FC5">
        <w:rPr>
          <w:rFonts w:ascii="Times New Roman" w:hAnsi="Times New Roman" w:cs="Times New Roman"/>
          <w:sz w:val="24"/>
          <w:szCs w:val="24"/>
          <w:shd w:val="clear" w:color="auto" w:fill="FFFFFF"/>
          <w:lang w:eastAsia="ru-RU"/>
        </w:rPr>
        <w:t>овского муниципального района и</w:t>
      </w:r>
      <w:r w:rsidRPr="002F0E0B">
        <w:rPr>
          <w:rFonts w:ascii="Times New Roman" w:hAnsi="Times New Roman" w:cs="Times New Roman"/>
          <w:sz w:val="24"/>
          <w:szCs w:val="24"/>
          <w:shd w:val="clear" w:color="auto" w:fill="FFFFFF"/>
          <w:lang w:eastAsia="ru-RU"/>
        </w:rPr>
        <w:t xml:space="preserve"> городского округа Власиха Главного управления архитектуры и градостроительства Московской области</w:t>
      </w:r>
      <w:r>
        <w:rPr>
          <w:rFonts w:ascii="Times New Roman" w:hAnsi="Times New Roman" w:cs="Times New Roman"/>
          <w:sz w:val="24"/>
          <w:szCs w:val="24"/>
          <w:shd w:val="clear" w:color="auto" w:fill="FFFFFF"/>
          <w:lang w:eastAsia="ru-RU"/>
        </w:rPr>
        <w:t>.</w:t>
      </w:r>
    </w:p>
    <w:p w:rsidR="00743B9E" w:rsidRPr="00743B9E" w:rsidRDefault="00FC5FC5" w:rsidP="00743B9E">
      <w:pPr>
        <w:pStyle w:val="a3"/>
        <w:numPr>
          <w:ilvl w:val="0"/>
          <w:numId w:val="1"/>
        </w:numPr>
        <w:ind w:left="-567" w:right="141" w:firstLine="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Чернявская Марина Петровна</w:t>
      </w:r>
      <w:r w:rsidR="00743B9E" w:rsidRPr="00743B9E">
        <w:rPr>
          <w:rFonts w:ascii="Times New Roman" w:hAnsi="Times New Roman" w:cs="Times New Roman"/>
          <w:color w:val="333333"/>
          <w:sz w:val="24"/>
          <w:szCs w:val="24"/>
          <w:shd w:val="clear" w:color="auto" w:fill="FFFFFF"/>
        </w:rPr>
        <w:t xml:space="preserve"> – управление благоустройства Администрации Одинцовского городского округа</w:t>
      </w:r>
      <w:r w:rsidR="00743B9E">
        <w:rPr>
          <w:rFonts w:ascii="Times New Roman" w:hAnsi="Times New Roman" w:cs="Times New Roman"/>
          <w:color w:val="333333"/>
          <w:sz w:val="24"/>
          <w:szCs w:val="24"/>
          <w:shd w:val="clear" w:color="auto" w:fill="FFFFFF"/>
        </w:rPr>
        <w:t>.</w:t>
      </w:r>
    </w:p>
    <w:p w:rsidR="00AC5780" w:rsidRPr="00743B9E" w:rsidRDefault="00AC5780" w:rsidP="00743B9E">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743B9E">
        <w:rPr>
          <w:rFonts w:ascii="Times New Roman" w:hAnsi="Times New Roman" w:cs="Times New Roman"/>
          <w:color w:val="333333"/>
          <w:sz w:val="24"/>
          <w:szCs w:val="24"/>
          <w:shd w:val="clear" w:color="auto" w:fill="FFFFFF"/>
        </w:rPr>
        <w:t>Зайцева Анна Олеговна – житель г. Одинцово.</w:t>
      </w:r>
    </w:p>
    <w:p w:rsid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333333"/>
          <w:sz w:val="24"/>
          <w:szCs w:val="24"/>
          <w:shd w:val="clear" w:color="auto" w:fill="FFFFFF"/>
        </w:rPr>
        <w:t>Круглов Николай Николаевич – директор МБУК «Одинцовский п</w:t>
      </w:r>
      <w:r w:rsidR="00743B9E">
        <w:rPr>
          <w:rFonts w:ascii="Times New Roman" w:hAnsi="Times New Roman" w:cs="Times New Roman"/>
          <w:color w:val="333333"/>
          <w:sz w:val="24"/>
          <w:szCs w:val="24"/>
          <w:shd w:val="clear" w:color="auto" w:fill="FFFFFF"/>
        </w:rPr>
        <w:t>арк культуры и спорта и отдыха»</w:t>
      </w:r>
      <w:r w:rsidRPr="002F0E0B">
        <w:rPr>
          <w:rFonts w:ascii="Times New Roman" w:hAnsi="Times New Roman" w:cs="Times New Roman"/>
          <w:color w:val="333333"/>
          <w:sz w:val="24"/>
          <w:szCs w:val="24"/>
          <w:shd w:val="clear" w:color="auto" w:fill="FFFFFF"/>
        </w:rPr>
        <w:t xml:space="preserve"> Одинцовского городского округа.</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333333"/>
          <w:sz w:val="24"/>
          <w:szCs w:val="24"/>
          <w:shd w:val="clear" w:color="auto" w:fill="FFFFFF"/>
        </w:rPr>
        <w:t xml:space="preserve">Макацария Реваз Ревазович – </w:t>
      </w:r>
      <w:r w:rsidRPr="002F0E0B">
        <w:rPr>
          <w:rFonts w:ascii="Times New Roman" w:hAnsi="Times New Roman" w:cs="Times New Roman"/>
          <w:sz w:val="24"/>
          <w:szCs w:val="24"/>
        </w:rPr>
        <w:t>президент  </w:t>
      </w:r>
      <w:hyperlink r:id="rId7" w:tooltip="поиск похожих" w:history="1">
        <w:r w:rsidRPr="002F0E0B">
          <w:rPr>
            <w:rFonts w:ascii="Times New Roman" w:hAnsi="Times New Roman" w:cs="Times New Roman"/>
            <w:sz w:val="24"/>
            <w:szCs w:val="24"/>
          </w:rPr>
          <w:t>общественной организации "ФЕДЕРАЦИЯ ТХЭКВОНДО ВТФ Одинцовского городского округа Московской обл.</w:t>
        </w:r>
      </w:hyperlink>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3C17A9">
        <w:rPr>
          <w:rFonts w:ascii="Times New Roman" w:hAnsi="Times New Roman" w:cs="Times New Roman"/>
          <w:color w:val="333333"/>
          <w:sz w:val="24"/>
          <w:szCs w:val="24"/>
          <w:shd w:val="clear" w:color="auto" w:fill="FFFFFF"/>
        </w:rPr>
        <w:t xml:space="preserve">Морозова Ирина Вячеславовна – председатель </w:t>
      </w:r>
      <w:r>
        <w:rPr>
          <w:rFonts w:ascii="Times New Roman" w:hAnsi="Times New Roman" w:cs="Times New Roman"/>
          <w:color w:val="333333"/>
          <w:sz w:val="24"/>
          <w:szCs w:val="24"/>
          <w:shd w:val="clear" w:color="auto" w:fill="FFFFFF"/>
        </w:rPr>
        <w:t>Одинцовского городского отделения Московской областной благотворительной организации «Союз пенсионеров Подмосковья».</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333333"/>
          <w:sz w:val="24"/>
          <w:szCs w:val="24"/>
          <w:shd w:val="clear" w:color="auto" w:fill="FFFFFF"/>
        </w:rPr>
        <w:t>Стрелков Дмитрий Владимирович – заместитель директора МБУК «Одинцовский парк культуры и спорта и отды</w:t>
      </w:r>
      <w:r w:rsidR="00743B9E">
        <w:rPr>
          <w:rFonts w:ascii="Times New Roman" w:hAnsi="Times New Roman" w:cs="Times New Roman"/>
          <w:color w:val="333333"/>
          <w:sz w:val="24"/>
          <w:szCs w:val="24"/>
          <w:shd w:val="clear" w:color="auto" w:fill="FFFFFF"/>
        </w:rPr>
        <w:t>ха»</w:t>
      </w:r>
      <w:r w:rsidRPr="002F0E0B">
        <w:rPr>
          <w:rFonts w:ascii="Times New Roman" w:hAnsi="Times New Roman" w:cs="Times New Roman"/>
          <w:color w:val="333333"/>
          <w:sz w:val="24"/>
          <w:szCs w:val="24"/>
          <w:shd w:val="clear" w:color="auto" w:fill="FFFFFF"/>
        </w:rPr>
        <w:t xml:space="preserve"> Одинцовского городского округа.</w:t>
      </w:r>
    </w:p>
    <w:p w:rsid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0787E">
        <w:rPr>
          <w:rFonts w:ascii="Times New Roman" w:hAnsi="Times New Roman" w:cs="Times New Roman"/>
          <w:sz w:val="24"/>
          <w:szCs w:val="24"/>
        </w:rPr>
        <w:t>Ходорковский Юрий Александрович – заместитель генерального директора МАУС «Одинцовский Спортивно-Зрелищный Комплекс»</w:t>
      </w:r>
      <w:r>
        <w:rPr>
          <w:rFonts w:ascii="Times New Roman" w:hAnsi="Times New Roman" w:cs="Times New Roman"/>
          <w:sz w:val="24"/>
          <w:szCs w:val="24"/>
        </w:rPr>
        <w:t>.</w:t>
      </w:r>
    </w:p>
    <w:p w:rsidR="00743B9E" w:rsidRDefault="00AC5780" w:rsidP="00743B9E">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67A0B">
        <w:rPr>
          <w:rFonts w:ascii="Times New Roman" w:hAnsi="Times New Roman" w:cs="Times New Roman"/>
          <w:color w:val="333333"/>
          <w:sz w:val="24"/>
          <w:szCs w:val="24"/>
          <w:shd w:val="clear" w:color="auto" w:fill="FFFFFF"/>
        </w:rPr>
        <w:t>Шумская Людмила Владимировна – житель г. Одинцово (искусствовед)</w:t>
      </w:r>
      <w:r>
        <w:rPr>
          <w:rFonts w:ascii="Times New Roman" w:hAnsi="Times New Roman" w:cs="Times New Roman"/>
          <w:color w:val="333333"/>
          <w:sz w:val="24"/>
          <w:szCs w:val="24"/>
          <w:shd w:val="clear" w:color="auto" w:fill="FFFFFF"/>
        </w:rPr>
        <w:t>.</w:t>
      </w:r>
    </w:p>
    <w:p w:rsidR="00743B9E" w:rsidRDefault="00FC5FC5" w:rsidP="00743B9E">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Роханова </w:t>
      </w:r>
      <w:r w:rsidR="00743B9E" w:rsidRPr="00743B9E">
        <w:rPr>
          <w:rFonts w:ascii="Times New Roman" w:hAnsi="Times New Roman" w:cs="Times New Roman"/>
          <w:color w:val="000000" w:themeColor="text1"/>
          <w:sz w:val="24"/>
          <w:szCs w:val="24"/>
          <w:shd w:val="clear" w:color="auto" w:fill="FFFFFF"/>
        </w:rPr>
        <w:t>Св</w:t>
      </w:r>
      <w:r w:rsidR="00743B9E">
        <w:rPr>
          <w:rFonts w:ascii="Times New Roman" w:hAnsi="Times New Roman" w:cs="Times New Roman"/>
          <w:color w:val="000000" w:themeColor="text1"/>
          <w:sz w:val="24"/>
          <w:szCs w:val="24"/>
          <w:shd w:val="clear" w:color="auto" w:fill="FFFFFF"/>
        </w:rPr>
        <w:t xml:space="preserve">етлана Геннадьевна –  директор </w:t>
      </w:r>
      <w:r w:rsidR="00743B9E" w:rsidRPr="00743B9E">
        <w:rPr>
          <w:rFonts w:ascii="Times New Roman" w:hAnsi="Times New Roman" w:cs="Times New Roman"/>
          <w:color w:val="000000" w:themeColor="text1"/>
          <w:sz w:val="24"/>
          <w:szCs w:val="24"/>
          <w:shd w:val="clear" w:color="auto" w:fill="FFFFFF"/>
        </w:rPr>
        <w:t>МБУК «Одинцовский историко- краеведческий музей»</w:t>
      </w:r>
    </w:p>
    <w:p w:rsidR="00743B9E" w:rsidRPr="00743B9E" w:rsidRDefault="00743B9E" w:rsidP="00743B9E">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743B9E">
        <w:rPr>
          <w:rFonts w:ascii="Times New Roman" w:hAnsi="Times New Roman" w:cs="Times New Roman"/>
          <w:color w:val="000000" w:themeColor="text1"/>
          <w:sz w:val="24"/>
          <w:szCs w:val="24"/>
          <w:shd w:val="clear" w:color="auto" w:fill="FFFFFF"/>
        </w:rPr>
        <w:t>Короткова Елена Владимировна – житель г. Одинцово</w:t>
      </w:r>
    </w:p>
    <w:p w:rsidR="00743B9E" w:rsidRPr="00AC5780" w:rsidRDefault="00743B9E" w:rsidP="00743B9E">
      <w:pPr>
        <w:pStyle w:val="a3"/>
        <w:ind w:left="-567" w:right="141"/>
        <w:jc w:val="both"/>
        <w:rPr>
          <w:rFonts w:ascii="Times New Roman" w:hAnsi="Times New Roman" w:cs="Times New Roman"/>
          <w:color w:val="000000" w:themeColor="text1"/>
          <w:sz w:val="24"/>
          <w:szCs w:val="24"/>
          <w:shd w:val="clear" w:color="auto" w:fill="FFFFFF"/>
        </w:rPr>
      </w:pPr>
    </w:p>
    <w:p w:rsidR="002803BB" w:rsidRDefault="00CF3A90" w:rsidP="001F60E6">
      <w:pPr>
        <w:ind w:left="-567" w:right="141"/>
        <w:rPr>
          <w:szCs w:val="24"/>
        </w:rPr>
      </w:pPr>
      <w:r>
        <w:rPr>
          <w:szCs w:val="24"/>
        </w:rPr>
        <w:t xml:space="preserve">Всего из </w:t>
      </w:r>
      <w:r w:rsidR="00C83F38">
        <w:rPr>
          <w:szCs w:val="24"/>
        </w:rPr>
        <w:t>2</w:t>
      </w:r>
      <w:r w:rsidR="00743515">
        <w:rPr>
          <w:szCs w:val="24"/>
        </w:rPr>
        <w:t>6 члена Общественной комиссии п</w:t>
      </w:r>
      <w:r w:rsidR="002803BB">
        <w:rPr>
          <w:szCs w:val="24"/>
        </w:rPr>
        <w:t xml:space="preserve">рисутствовало </w:t>
      </w:r>
      <w:r w:rsidR="00743B9E">
        <w:rPr>
          <w:szCs w:val="24"/>
        </w:rPr>
        <w:t>17</w:t>
      </w:r>
      <w:r w:rsidR="00C83F38">
        <w:rPr>
          <w:szCs w:val="24"/>
        </w:rPr>
        <w:t xml:space="preserve"> </w:t>
      </w:r>
      <w:r w:rsidR="00743515">
        <w:rPr>
          <w:szCs w:val="24"/>
        </w:rPr>
        <w:t>человек.</w:t>
      </w:r>
      <w:r w:rsidR="00C83F38">
        <w:rPr>
          <w:szCs w:val="24"/>
        </w:rPr>
        <w:t xml:space="preserve"> Кворум соблюден.</w:t>
      </w:r>
    </w:p>
    <w:p w:rsidR="001F60E6" w:rsidRPr="001F60E6" w:rsidRDefault="001F60E6" w:rsidP="001F60E6">
      <w:pPr>
        <w:ind w:left="-567" w:right="141"/>
        <w:rPr>
          <w:szCs w:val="24"/>
        </w:rPr>
      </w:pPr>
    </w:p>
    <w:p w:rsidR="00743515" w:rsidRDefault="00743515" w:rsidP="001246B8">
      <w:pPr>
        <w:ind w:left="-567" w:right="141"/>
        <w:rPr>
          <w:b/>
          <w:szCs w:val="24"/>
        </w:rPr>
      </w:pPr>
      <w:r>
        <w:rPr>
          <w:b/>
          <w:szCs w:val="24"/>
        </w:rPr>
        <w:t>ПОВЕСТКА ДНЯ:</w:t>
      </w:r>
    </w:p>
    <w:p w:rsidR="00743B9E" w:rsidRDefault="00743B9E" w:rsidP="00743B9E">
      <w:pPr>
        <w:pStyle w:val="a7"/>
        <w:numPr>
          <w:ilvl w:val="0"/>
          <w:numId w:val="2"/>
        </w:numPr>
        <w:ind w:right="141"/>
        <w:rPr>
          <w:szCs w:val="24"/>
        </w:rPr>
      </w:pPr>
      <w:r w:rsidRPr="00743B9E">
        <w:rPr>
          <w:szCs w:val="24"/>
        </w:rPr>
        <w:t xml:space="preserve">О подведении итогов приёма предложений </w:t>
      </w:r>
      <w:r>
        <w:rPr>
          <w:szCs w:val="24"/>
        </w:rPr>
        <w:t xml:space="preserve">от жителей </w:t>
      </w:r>
      <w:r w:rsidRPr="00743B9E">
        <w:rPr>
          <w:szCs w:val="24"/>
        </w:rPr>
        <w:t>по определению мероприятий и функций общественной территории</w:t>
      </w:r>
      <w:r w:rsidR="00BE19B7">
        <w:rPr>
          <w:szCs w:val="24"/>
        </w:rPr>
        <w:t>,</w:t>
      </w:r>
      <w:r w:rsidR="00BE19B7" w:rsidRPr="00BE19B7">
        <w:rPr>
          <w:rFonts w:eastAsia="Times New Roman"/>
        </w:rPr>
        <w:t xml:space="preserve"> </w:t>
      </w:r>
      <w:r w:rsidR="00BE19B7">
        <w:rPr>
          <w:rFonts w:eastAsia="Times New Roman"/>
        </w:rPr>
        <w:t>которые целесообразно реализовать на территории</w:t>
      </w:r>
      <w:r w:rsidR="00BE19B7">
        <w:rPr>
          <w:szCs w:val="24"/>
        </w:rPr>
        <w:t xml:space="preserve"> Ц</w:t>
      </w:r>
      <w:r>
        <w:rPr>
          <w:szCs w:val="24"/>
        </w:rPr>
        <w:t>ентральной площади г. Одинцово</w:t>
      </w:r>
      <w:r w:rsidRPr="00743B9E">
        <w:rPr>
          <w:szCs w:val="24"/>
        </w:rPr>
        <w:t xml:space="preserve"> для участия во Всероссийском конкурсе лучших проектов создания комфортной городской среды в малых городах и исторических поселениях</w:t>
      </w:r>
      <w:r w:rsidR="00BE19B7">
        <w:rPr>
          <w:szCs w:val="24"/>
        </w:rPr>
        <w:t xml:space="preserve"> в 2023 году.</w:t>
      </w:r>
    </w:p>
    <w:p w:rsidR="006E1E3A" w:rsidRDefault="006E1E3A" w:rsidP="00743B9E">
      <w:pPr>
        <w:pStyle w:val="a7"/>
        <w:numPr>
          <w:ilvl w:val="0"/>
          <w:numId w:val="2"/>
        </w:numPr>
        <w:ind w:right="141"/>
        <w:rPr>
          <w:szCs w:val="24"/>
        </w:rPr>
      </w:pPr>
      <w:r>
        <w:rPr>
          <w:szCs w:val="24"/>
        </w:rPr>
        <w:t>Об опубликовании (размещении) решения Общественной комиссии.</w:t>
      </w:r>
    </w:p>
    <w:p w:rsidR="00EB14B0" w:rsidRPr="003A3AAD" w:rsidRDefault="00EB14B0" w:rsidP="001246B8">
      <w:pPr>
        <w:ind w:left="-567" w:right="141"/>
        <w:jc w:val="both"/>
        <w:rPr>
          <w:b/>
          <w:szCs w:val="24"/>
        </w:rPr>
      </w:pPr>
    </w:p>
    <w:p w:rsidR="00D63B75" w:rsidRDefault="00D63B75" w:rsidP="001246B8">
      <w:pPr>
        <w:ind w:left="-567" w:right="141"/>
        <w:jc w:val="both"/>
        <w:rPr>
          <w:b/>
          <w:szCs w:val="24"/>
        </w:rPr>
      </w:pPr>
      <w:r>
        <w:rPr>
          <w:b/>
          <w:szCs w:val="24"/>
        </w:rPr>
        <w:t xml:space="preserve">По первому вопросу: </w:t>
      </w:r>
    </w:p>
    <w:p w:rsidR="00D63B75" w:rsidRDefault="00D63B75" w:rsidP="001246B8">
      <w:pPr>
        <w:ind w:left="-567" w:right="141"/>
        <w:jc w:val="both"/>
        <w:rPr>
          <w:b/>
          <w:szCs w:val="24"/>
        </w:rPr>
      </w:pPr>
      <w:r>
        <w:rPr>
          <w:b/>
          <w:szCs w:val="24"/>
        </w:rPr>
        <w:t>СЛУШАЛИ:</w:t>
      </w:r>
    </w:p>
    <w:p w:rsidR="00B65687" w:rsidRPr="00B65687" w:rsidRDefault="001F60E6" w:rsidP="00B65687">
      <w:pPr>
        <w:ind w:left="-567" w:right="141"/>
        <w:jc w:val="both"/>
        <w:rPr>
          <w:szCs w:val="24"/>
        </w:rPr>
      </w:pPr>
      <w:r>
        <w:rPr>
          <w:szCs w:val="24"/>
        </w:rPr>
        <w:t xml:space="preserve">      </w:t>
      </w:r>
      <w:r w:rsidR="00B65687" w:rsidRPr="00B65687">
        <w:rPr>
          <w:szCs w:val="24"/>
        </w:rPr>
        <w:t>Будкова А.Н., который открыл заседание и огласил повестку заседания общественной комиссии о подведении итогов</w:t>
      </w:r>
      <w:r w:rsidR="00992E63">
        <w:rPr>
          <w:szCs w:val="24"/>
        </w:rPr>
        <w:t xml:space="preserve"> приема предложений от горожан</w:t>
      </w:r>
      <w:r w:rsidR="00B65687" w:rsidRPr="00B65687">
        <w:rPr>
          <w:szCs w:val="24"/>
        </w:rPr>
        <w:t xml:space="preserve"> по мероприятиям и функциям общест</w:t>
      </w:r>
      <w:r w:rsidR="00B65687">
        <w:rPr>
          <w:szCs w:val="24"/>
        </w:rPr>
        <w:t>венной территорий города Одинцово</w:t>
      </w:r>
      <w:r w:rsidR="00B65687" w:rsidRPr="00B65687">
        <w:rPr>
          <w:szCs w:val="24"/>
        </w:rPr>
        <w:t>, с целью участия во Всероссийском конкурсе лучших проектов создания комфортной городской среды в малых городах и исторических поселениях.</w:t>
      </w:r>
    </w:p>
    <w:p w:rsidR="00B65687" w:rsidRPr="00B65687" w:rsidRDefault="001F60E6" w:rsidP="00B65687">
      <w:pPr>
        <w:ind w:left="-567" w:right="141"/>
        <w:jc w:val="both"/>
        <w:rPr>
          <w:szCs w:val="24"/>
        </w:rPr>
      </w:pPr>
      <w:r>
        <w:rPr>
          <w:szCs w:val="24"/>
        </w:rPr>
        <w:t xml:space="preserve">      </w:t>
      </w:r>
      <w:r w:rsidR="00B65687" w:rsidRPr="00B65687">
        <w:rPr>
          <w:szCs w:val="24"/>
        </w:rPr>
        <w:t xml:space="preserve">Администрация </w:t>
      </w:r>
      <w:r w:rsidR="00B65687">
        <w:rPr>
          <w:szCs w:val="24"/>
        </w:rPr>
        <w:t>Одинцовского городского округа Московской области 16</w:t>
      </w:r>
      <w:r w:rsidR="00B65687" w:rsidRPr="00B65687">
        <w:rPr>
          <w:szCs w:val="24"/>
        </w:rPr>
        <w:t xml:space="preserve"> февраля 2023 года приняла решение участвовать во Всероссийском конкурсе лучших проектов создания комфортной городской среды в малых городах и исторических поселениях.</w:t>
      </w:r>
    </w:p>
    <w:p w:rsidR="00B65687" w:rsidRDefault="001F60E6" w:rsidP="00B65687">
      <w:pPr>
        <w:ind w:left="-567" w:right="141"/>
        <w:jc w:val="both"/>
        <w:rPr>
          <w:szCs w:val="24"/>
        </w:rPr>
      </w:pPr>
      <w:r>
        <w:rPr>
          <w:szCs w:val="24"/>
        </w:rPr>
        <w:t xml:space="preserve">     </w:t>
      </w:r>
      <w:r w:rsidR="00B65687">
        <w:rPr>
          <w:szCs w:val="24"/>
        </w:rPr>
        <w:t>На сайте А</w:t>
      </w:r>
      <w:r w:rsidR="00B65687" w:rsidRPr="00B65687">
        <w:rPr>
          <w:szCs w:val="24"/>
        </w:rPr>
        <w:t xml:space="preserve">дминистрации </w:t>
      </w:r>
      <w:r w:rsidR="00B65687">
        <w:rPr>
          <w:szCs w:val="24"/>
        </w:rPr>
        <w:t>Одинцовского городского округа</w:t>
      </w:r>
      <w:r w:rsidR="00B65687" w:rsidRPr="00B65687">
        <w:rPr>
          <w:szCs w:val="24"/>
        </w:rPr>
        <w:t xml:space="preserve"> опубликовано </w:t>
      </w:r>
      <w:r w:rsidR="00B65687">
        <w:rPr>
          <w:szCs w:val="24"/>
        </w:rPr>
        <w:t>постановление от 16.02.2023 № 730</w:t>
      </w:r>
      <w:r w:rsidR="00B65687" w:rsidRPr="00B65687">
        <w:rPr>
          <w:szCs w:val="24"/>
        </w:rPr>
        <w:t xml:space="preserve"> «Об участии во </w:t>
      </w:r>
      <w:r w:rsidR="00FC5FC5" w:rsidRPr="00B65687">
        <w:rPr>
          <w:szCs w:val="24"/>
        </w:rPr>
        <w:t>Всероссийском конкурсе</w:t>
      </w:r>
      <w:r w:rsidR="00B65687" w:rsidRPr="00B65687">
        <w:rPr>
          <w:szCs w:val="24"/>
        </w:rPr>
        <w:t xml:space="preserve"> лучших проектов </w:t>
      </w:r>
      <w:r w:rsidR="00FC5FC5" w:rsidRPr="00B65687">
        <w:rPr>
          <w:szCs w:val="24"/>
        </w:rPr>
        <w:t>создания комфортной</w:t>
      </w:r>
      <w:r w:rsidR="00B65687" w:rsidRPr="00B65687">
        <w:rPr>
          <w:szCs w:val="24"/>
        </w:rPr>
        <w:t xml:space="preserve"> городской среды», в котором отражены сроки начала и окончания приема предложений от </w:t>
      </w:r>
      <w:r w:rsidR="00B65687">
        <w:rPr>
          <w:szCs w:val="24"/>
        </w:rPr>
        <w:t>населения. Прием предложений от горожан</w:t>
      </w:r>
      <w:r w:rsidR="00B65687" w:rsidRPr="00B65687">
        <w:rPr>
          <w:szCs w:val="24"/>
        </w:rPr>
        <w:t xml:space="preserve"> проводился с </w:t>
      </w:r>
      <w:r w:rsidR="00B65687">
        <w:rPr>
          <w:szCs w:val="24"/>
        </w:rPr>
        <w:t xml:space="preserve">10.03.2023 по 24.03.2023. </w:t>
      </w:r>
    </w:p>
    <w:p w:rsidR="00992E63" w:rsidRDefault="001F60E6" w:rsidP="00992E63">
      <w:pPr>
        <w:ind w:left="-567" w:right="141"/>
        <w:jc w:val="both"/>
        <w:rPr>
          <w:szCs w:val="24"/>
        </w:rPr>
      </w:pPr>
      <w:r>
        <w:rPr>
          <w:rFonts w:eastAsia="Times New Roman"/>
        </w:rPr>
        <w:t xml:space="preserve">     </w:t>
      </w:r>
      <w:r w:rsidR="00B65687">
        <w:rPr>
          <w:rFonts w:eastAsia="Times New Roman"/>
        </w:rPr>
        <w:t>Предложения от населения принимались в следующих местах сбора предложений:</w:t>
      </w:r>
    </w:p>
    <w:p w:rsidR="00992E63" w:rsidRPr="00992E63" w:rsidRDefault="00992E63" w:rsidP="00992E63">
      <w:pPr>
        <w:ind w:left="-567" w:right="141"/>
        <w:jc w:val="both"/>
        <w:rPr>
          <w:szCs w:val="24"/>
        </w:rPr>
      </w:pPr>
      <w:r>
        <w:rPr>
          <w:szCs w:val="24"/>
        </w:rPr>
        <w:t xml:space="preserve">1. </w:t>
      </w:r>
      <w:r w:rsidR="00D430D2" w:rsidRPr="00992E63">
        <w:rPr>
          <w:szCs w:val="24"/>
        </w:rPr>
        <w:t>Здание Территориального управления Одинцово Администрации Одинцовского городского округа Московской области по адресу: г. Одинцово, ул. Маршала Жукова д.29</w:t>
      </w:r>
      <w:r>
        <w:rPr>
          <w:szCs w:val="24"/>
        </w:rPr>
        <w:t>.</w:t>
      </w:r>
      <w:r w:rsidRPr="00992E63">
        <w:rPr>
          <w:szCs w:val="24"/>
        </w:rPr>
        <w:t xml:space="preserve"> Время приема пред</w:t>
      </w:r>
      <w:r>
        <w:rPr>
          <w:szCs w:val="24"/>
        </w:rPr>
        <w:t>ложений: понедельник-пятница с 9-00 до 18</w:t>
      </w:r>
      <w:r w:rsidRPr="00992E63">
        <w:rPr>
          <w:szCs w:val="24"/>
        </w:rPr>
        <w:t xml:space="preserve">-00 часов, кроме выходных и нерабочих </w:t>
      </w:r>
      <w:r>
        <w:rPr>
          <w:szCs w:val="24"/>
        </w:rPr>
        <w:t>праздничных дней, перерыв с 13-00 до 14</w:t>
      </w:r>
      <w:r w:rsidRPr="00992E63">
        <w:rPr>
          <w:szCs w:val="24"/>
        </w:rPr>
        <w:t>-00 часов;</w:t>
      </w:r>
    </w:p>
    <w:p w:rsidR="00D430D2" w:rsidRDefault="00D430D2" w:rsidP="00992E63">
      <w:pPr>
        <w:ind w:left="-567" w:right="141"/>
        <w:jc w:val="both"/>
        <w:rPr>
          <w:szCs w:val="24"/>
        </w:rPr>
      </w:pPr>
      <w:r>
        <w:rPr>
          <w:szCs w:val="24"/>
        </w:rPr>
        <w:t>2.   Здание Дома культуры «Солнечный» по адресу: г. Одинцово, ул. Солнечная д.20</w:t>
      </w:r>
      <w:r w:rsidR="00992E63">
        <w:rPr>
          <w:szCs w:val="24"/>
        </w:rPr>
        <w:t>;</w:t>
      </w:r>
    </w:p>
    <w:p w:rsidR="00992E63" w:rsidRDefault="00BF5A90" w:rsidP="00992E63">
      <w:pPr>
        <w:ind w:left="-284" w:right="141" w:hanging="283"/>
        <w:jc w:val="both"/>
        <w:rPr>
          <w:szCs w:val="24"/>
        </w:rPr>
      </w:pPr>
      <w:r>
        <w:rPr>
          <w:szCs w:val="24"/>
        </w:rPr>
        <w:t xml:space="preserve">3. </w:t>
      </w:r>
      <w:r w:rsidR="00992E63">
        <w:rPr>
          <w:szCs w:val="24"/>
        </w:rPr>
        <w:tab/>
        <w:t>П</w:t>
      </w:r>
      <w:r w:rsidR="00992E63" w:rsidRPr="00992E63">
        <w:rPr>
          <w:szCs w:val="24"/>
        </w:rPr>
        <w:t>утем размещения онлайн-анкеты информационно-телекоммуникационной сети «Интернет»</w:t>
      </w:r>
      <w:r w:rsidR="00992E63">
        <w:rPr>
          <w:szCs w:val="24"/>
        </w:rPr>
        <w:t>.</w:t>
      </w:r>
    </w:p>
    <w:p w:rsidR="00992E63" w:rsidRDefault="00992E63" w:rsidP="00992E63">
      <w:pPr>
        <w:ind w:left="-284" w:right="141" w:hanging="283"/>
        <w:jc w:val="both"/>
        <w:rPr>
          <w:szCs w:val="24"/>
        </w:rPr>
      </w:pPr>
      <w:r w:rsidRPr="00992E63">
        <w:rPr>
          <w:szCs w:val="24"/>
        </w:rPr>
        <w:t xml:space="preserve">Число жителей, принявших участие в общественных обсуждениях по выбору мероприятий и функций общественной территории, составило </w:t>
      </w:r>
      <w:r w:rsidR="001F60E6" w:rsidRPr="001F60E6">
        <w:rPr>
          <w:szCs w:val="24"/>
        </w:rPr>
        <w:t>101</w:t>
      </w:r>
      <w:r w:rsidRPr="00992E63">
        <w:rPr>
          <w:szCs w:val="24"/>
        </w:rPr>
        <w:t xml:space="preserve"> человек.</w:t>
      </w:r>
    </w:p>
    <w:p w:rsidR="00992E63" w:rsidRDefault="00992E63" w:rsidP="00B21BC6">
      <w:pPr>
        <w:ind w:left="-567" w:right="-1"/>
        <w:jc w:val="both"/>
        <w:rPr>
          <w:szCs w:val="24"/>
        </w:rPr>
      </w:pPr>
      <w:r>
        <w:rPr>
          <w:szCs w:val="24"/>
        </w:rPr>
        <w:t xml:space="preserve">        </w:t>
      </w:r>
      <w:r w:rsidRPr="00992E63">
        <w:rPr>
          <w:szCs w:val="24"/>
        </w:rPr>
        <w:t xml:space="preserve">Мероприятия </w:t>
      </w:r>
      <w:r>
        <w:rPr>
          <w:szCs w:val="24"/>
        </w:rPr>
        <w:t>по итогам предложений от горожан</w:t>
      </w:r>
      <w:r w:rsidRPr="00992E63">
        <w:rPr>
          <w:szCs w:val="24"/>
        </w:rPr>
        <w:t xml:space="preserve">, которые целесообразно реализовать на территории </w:t>
      </w:r>
      <w:r>
        <w:rPr>
          <w:szCs w:val="24"/>
        </w:rPr>
        <w:t>Центральной площади г. Одинцово:</w:t>
      </w:r>
    </w:p>
    <w:tbl>
      <w:tblPr>
        <w:tblStyle w:val="ad"/>
        <w:tblW w:w="0" w:type="auto"/>
        <w:tblInd w:w="-176" w:type="dxa"/>
        <w:tblLook w:val="04A0" w:firstRow="1" w:lastRow="0" w:firstColumn="1" w:lastColumn="0" w:noHBand="0" w:noVBand="1"/>
      </w:tblPr>
      <w:tblGrid>
        <w:gridCol w:w="5353"/>
        <w:gridCol w:w="2586"/>
      </w:tblGrid>
      <w:tr w:rsidR="00FC5FC5" w:rsidTr="001F60E6">
        <w:tc>
          <w:tcPr>
            <w:tcW w:w="5353" w:type="dxa"/>
          </w:tcPr>
          <w:p w:rsidR="00FC5FC5" w:rsidRDefault="000A2249" w:rsidP="00B21BC6">
            <w:pPr>
              <w:ind w:right="-1"/>
              <w:jc w:val="both"/>
              <w:rPr>
                <w:szCs w:val="24"/>
              </w:rPr>
            </w:pPr>
            <w:r>
              <w:rPr>
                <w:rFonts w:eastAsia="Times New Roman"/>
              </w:rPr>
              <w:t>Наименование мероприятия</w:t>
            </w:r>
          </w:p>
        </w:tc>
        <w:tc>
          <w:tcPr>
            <w:tcW w:w="2586" w:type="dxa"/>
          </w:tcPr>
          <w:p w:rsidR="00FC5FC5" w:rsidRDefault="000A2249" w:rsidP="001F60E6">
            <w:pPr>
              <w:ind w:right="-1"/>
              <w:jc w:val="center"/>
              <w:rPr>
                <w:szCs w:val="24"/>
              </w:rPr>
            </w:pPr>
            <w:r>
              <w:rPr>
                <w:rFonts w:eastAsia="Times New Roman"/>
              </w:rPr>
              <w:t>Доля от числа опрошенных, %</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Pr>
                <w:rFonts w:ascii="Google Sans" w:eastAsia="Times New Roman" w:hAnsi="Google Sans" w:cs="Arial"/>
                <w:color w:val="1F1F1F"/>
                <w:sz w:val="22"/>
                <w:lang w:eastAsia="ru-RU"/>
              </w:rPr>
              <w:t>Благоустройство набережной</w:t>
            </w:r>
            <w:r w:rsidRPr="001F60E6">
              <w:rPr>
                <w:rFonts w:ascii="Google Sans" w:eastAsia="Times New Roman" w:hAnsi="Google Sans" w:cs="Arial"/>
                <w:color w:val="1F1F1F"/>
                <w:sz w:val="22"/>
                <w:lang w:eastAsia="ru-RU"/>
              </w:rPr>
              <w:t xml:space="preserve"> вокруг "Баранки"</w:t>
            </w:r>
          </w:p>
        </w:tc>
        <w:tc>
          <w:tcPr>
            <w:tcW w:w="2586" w:type="dxa"/>
            <w:vAlign w:val="bottom"/>
          </w:tcPr>
          <w:p w:rsidR="001F60E6" w:rsidRPr="00D02497" w:rsidRDefault="001F60E6" w:rsidP="001F60E6">
            <w:pPr>
              <w:jc w:val="center"/>
              <w:rPr>
                <w:sz w:val="20"/>
                <w:szCs w:val="20"/>
              </w:rPr>
            </w:pPr>
            <w:r w:rsidRPr="00D02497">
              <w:rPr>
                <w:sz w:val="20"/>
                <w:szCs w:val="20"/>
              </w:rPr>
              <w:t>74,77%</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Обновление фонтана на воде</w:t>
            </w:r>
          </w:p>
        </w:tc>
        <w:tc>
          <w:tcPr>
            <w:tcW w:w="2586" w:type="dxa"/>
            <w:vAlign w:val="bottom"/>
          </w:tcPr>
          <w:p w:rsidR="001F60E6" w:rsidRPr="00D02497" w:rsidRDefault="001F60E6" w:rsidP="001F60E6">
            <w:pPr>
              <w:jc w:val="center"/>
              <w:rPr>
                <w:sz w:val="20"/>
                <w:szCs w:val="20"/>
              </w:rPr>
            </w:pPr>
            <w:r w:rsidRPr="00D02497">
              <w:rPr>
                <w:sz w:val="20"/>
                <w:szCs w:val="20"/>
              </w:rPr>
              <w:t>51,40%</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Уличная мебель (скамейки, урны)</w:t>
            </w:r>
          </w:p>
        </w:tc>
        <w:tc>
          <w:tcPr>
            <w:tcW w:w="2586" w:type="dxa"/>
            <w:vAlign w:val="bottom"/>
          </w:tcPr>
          <w:p w:rsidR="001F60E6" w:rsidRPr="00D02497" w:rsidRDefault="001F60E6" w:rsidP="001F60E6">
            <w:pPr>
              <w:jc w:val="center"/>
              <w:rPr>
                <w:sz w:val="20"/>
                <w:szCs w:val="20"/>
              </w:rPr>
            </w:pPr>
            <w:r w:rsidRPr="00D02497">
              <w:rPr>
                <w:sz w:val="20"/>
                <w:szCs w:val="20"/>
              </w:rPr>
              <w:t>50,47%</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Общественный туалет</w:t>
            </w:r>
          </w:p>
        </w:tc>
        <w:tc>
          <w:tcPr>
            <w:tcW w:w="2586" w:type="dxa"/>
            <w:vAlign w:val="bottom"/>
          </w:tcPr>
          <w:p w:rsidR="001F60E6" w:rsidRPr="00D02497" w:rsidRDefault="001F60E6" w:rsidP="001F60E6">
            <w:pPr>
              <w:jc w:val="center"/>
              <w:rPr>
                <w:sz w:val="20"/>
                <w:szCs w:val="20"/>
              </w:rPr>
            </w:pPr>
            <w:r w:rsidRPr="00D02497">
              <w:rPr>
                <w:sz w:val="20"/>
                <w:szCs w:val="20"/>
              </w:rPr>
              <w:t>49,53%</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Ремонт существующих тротуаров</w:t>
            </w:r>
          </w:p>
        </w:tc>
        <w:tc>
          <w:tcPr>
            <w:tcW w:w="2586" w:type="dxa"/>
            <w:vAlign w:val="bottom"/>
          </w:tcPr>
          <w:p w:rsidR="001F60E6" w:rsidRPr="00D02497" w:rsidRDefault="001F60E6" w:rsidP="001F60E6">
            <w:pPr>
              <w:jc w:val="center"/>
              <w:rPr>
                <w:sz w:val="20"/>
                <w:szCs w:val="20"/>
              </w:rPr>
            </w:pPr>
            <w:r w:rsidRPr="00D02497">
              <w:rPr>
                <w:sz w:val="20"/>
                <w:szCs w:val="20"/>
              </w:rPr>
              <w:t>47,66%</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Взрослые качели</w:t>
            </w:r>
          </w:p>
        </w:tc>
        <w:tc>
          <w:tcPr>
            <w:tcW w:w="2586" w:type="dxa"/>
            <w:vAlign w:val="bottom"/>
          </w:tcPr>
          <w:p w:rsidR="001F60E6" w:rsidRPr="00D02497" w:rsidRDefault="001F60E6" w:rsidP="001F60E6">
            <w:pPr>
              <w:jc w:val="center"/>
              <w:rPr>
                <w:sz w:val="20"/>
                <w:szCs w:val="20"/>
              </w:rPr>
            </w:pPr>
            <w:r w:rsidRPr="00D02497">
              <w:rPr>
                <w:sz w:val="20"/>
                <w:szCs w:val="20"/>
              </w:rPr>
              <w:t>39,25%</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Кафе</w:t>
            </w:r>
          </w:p>
        </w:tc>
        <w:tc>
          <w:tcPr>
            <w:tcW w:w="2586" w:type="dxa"/>
            <w:vAlign w:val="bottom"/>
          </w:tcPr>
          <w:p w:rsidR="001F60E6" w:rsidRPr="00D02497" w:rsidRDefault="001F60E6" w:rsidP="001F60E6">
            <w:pPr>
              <w:jc w:val="center"/>
              <w:rPr>
                <w:sz w:val="20"/>
                <w:szCs w:val="20"/>
              </w:rPr>
            </w:pPr>
            <w:r w:rsidRPr="00D02497">
              <w:rPr>
                <w:sz w:val="20"/>
                <w:szCs w:val="20"/>
              </w:rPr>
              <w:t>39,25%</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Создание фото-зон</w:t>
            </w:r>
          </w:p>
        </w:tc>
        <w:tc>
          <w:tcPr>
            <w:tcW w:w="2586" w:type="dxa"/>
            <w:vAlign w:val="bottom"/>
          </w:tcPr>
          <w:p w:rsidR="001F60E6" w:rsidRPr="00D02497" w:rsidRDefault="001F60E6" w:rsidP="001F60E6">
            <w:pPr>
              <w:jc w:val="center"/>
              <w:rPr>
                <w:sz w:val="20"/>
                <w:szCs w:val="20"/>
              </w:rPr>
            </w:pPr>
            <w:r w:rsidRPr="00D02497">
              <w:rPr>
                <w:sz w:val="20"/>
                <w:szCs w:val="20"/>
              </w:rPr>
              <w:t>35,51%</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Парковое и декоративное освещение</w:t>
            </w:r>
          </w:p>
        </w:tc>
        <w:tc>
          <w:tcPr>
            <w:tcW w:w="2586" w:type="dxa"/>
            <w:vAlign w:val="bottom"/>
          </w:tcPr>
          <w:p w:rsidR="001F60E6" w:rsidRPr="00D02497" w:rsidRDefault="001F60E6" w:rsidP="001F60E6">
            <w:pPr>
              <w:jc w:val="center"/>
              <w:rPr>
                <w:sz w:val="20"/>
                <w:szCs w:val="20"/>
              </w:rPr>
            </w:pPr>
            <w:r w:rsidRPr="00D02497">
              <w:rPr>
                <w:sz w:val="20"/>
                <w:szCs w:val="20"/>
              </w:rPr>
              <w:t>34,58%</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Место для чтения книг</w:t>
            </w:r>
          </w:p>
        </w:tc>
        <w:tc>
          <w:tcPr>
            <w:tcW w:w="2586" w:type="dxa"/>
            <w:vAlign w:val="bottom"/>
          </w:tcPr>
          <w:p w:rsidR="001F60E6" w:rsidRPr="00D02497" w:rsidRDefault="001F60E6" w:rsidP="001F60E6">
            <w:pPr>
              <w:jc w:val="center"/>
              <w:rPr>
                <w:sz w:val="20"/>
                <w:szCs w:val="20"/>
              </w:rPr>
            </w:pPr>
            <w:r w:rsidRPr="00D02497">
              <w:rPr>
                <w:sz w:val="20"/>
                <w:szCs w:val="20"/>
              </w:rPr>
              <w:t>30,84%</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Сезонный павильоны (кофе на вынос/ мороженое/пресса/выпечка)</w:t>
            </w:r>
          </w:p>
        </w:tc>
        <w:tc>
          <w:tcPr>
            <w:tcW w:w="2586" w:type="dxa"/>
            <w:vAlign w:val="bottom"/>
          </w:tcPr>
          <w:p w:rsidR="001F60E6" w:rsidRPr="00D02497" w:rsidRDefault="001F60E6" w:rsidP="001F60E6">
            <w:pPr>
              <w:jc w:val="center"/>
              <w:rPr>
                <w:sz w:val="20"/>
                <w:szCs w:val="20"/>
              </w:rPr>
            </w:pPr>
            <w:r w:rsidRPr="00D02497">
              <w:rPr>
                <w:sz w:val="20"/>
                <w:szCs w:val="20"/>
              </w:rPr>
              <w:t>28,97%</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Площадка для выгула домашних животных</w:t>
            </w:r>
          </w:p>
        </w:tc>
        <w:tc>
          <w:tcPr>
            <w:tcW w:w="2586" w:type="dxa"/>
            <w:vAlign w:val="bottom"/>
          </w:tcPr>
          <w:p w:rsidR="001F60E6" w:rsidRPr="00D02497" w:rsidRDefault="001F60E6" w:rsidP="001F60E6">
            <w:pPr>
              <w:jc w:val="center"/>
              <w:rPr>
                <w:sz w:val="20"/>
                <w:szCs w:val="20"/>
              </w:rPr>
            </w:pPr>
            <w:r w:rsidRPr="00D02497">
              <w:rPr>
                <w:sz w:val="20"/>
                <w:szCs w:val="20"/>
              </w:rPr>
              <w:t>28,04%</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Арт-объекты</w:t>
            </w:r>
          </w:p>
        </w:tc>
        <w:tc>
          <w:tcPr>
            <w:tcW w:w="2586" w:type="dxa"/>
            <w:vAlign w:val="bottom"/>
          </w:tcPr>
          <w:p w:rsidR="001F60E6" w:rsidRPr="00D02497" w:rsidRDefault="001F60E6" w:rsidP="001F60E6">
            <w:pPr>
              <w:jc w:val="center"/>
              <w:rPr>
                <w:sz w:val="20"/>
                <w:szCs w:val="20"/>
              </w:rPr>
            </w:pPr>
            <w:r w:rsidRPr="00D02497">
              <w:rPr>
                <w:sz w:val="20"/>
                <w:szCs w:val="20"/>
              </w:rPr>
              <w:t>28,04%</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Расширение парковочных мест</w:t>
            </w:r>
          </w:p>
        </w:tc>
        <w:tc>
          <w:tcPr>
            <w:tcW w:w="2586" w:type="dxa"/>
            <w:vAlign w:val="bottom"/>
          </w:tcPr>
          <w:p w:rsidR="001F60E6" w:rsidRPr="00D02497" w:rsidRDefault="001F60E6" w:rsidP="001F60E6">
            <w:pPr>
              <w:jc w:val="center"/>
              <w:rPr>
                <w:sz w:val="20"/>
                <w:szCs w:val="20"/>
              </w:rPr>
            </w:pPr>
            <w:r w:rsidRPr="00D02497">
              <w:rPr>
                <w:sz w:val="20"/>
                <w:szCs w:val="20"/>
              </w:rPr>
              <w:t>27,10%</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Место для настольных игр</w:t>
            </w:r>
          </w:p>
        </w:tc>
        <w:tc>
          <w:tcPr>
            <w:tcW w:w="2586" w:type="dxa"/>
            <w:vAlign w:val="bottom"/>
          </w:tcPr>
          <w:p w:rsidR="001F60E6" w:rsidRPr="00D02497" w:rsidRDefault="001F60E6" w:rsidP="001F60E6">
            <w:pPr>
              <w:jc w:val="center"/>
              <w:rPr>
                <w:sz w:val="20"/>
                <w:szCs w:val="20"/>
              </w:rPr>
            </w:pPr>
            <w:r w:rsidRPr="00D02497">
              <w:rPr>
                <w:sz w:val="20"/>
                <w:szCs w:val="20"/>
              </w:rPr>
              <w:t>27,10%</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Амфитеатр</w:t>
            </w:r>
          </w:p>
        </w:tc>
        <w:tc>
          <w:tcPr>
            <w:tcW w:w="2586" w:type="dxa"/>
            <w:vAlign w:val="bottom"/>
          </w:tcPr>
          <w:p w:rsidR="001F60E6" w:rsidRPr="00D02497" w:rsidRDefault="001F60E6" w:rsidP="001F60E6">
            <w:pPr>
              <w:jc w:val="center"/>
              <w:rPr>
                <w:sz w:val="20"/>
                <w:szCs w:val="20"/>
              </w:rPr>
            </w:pPr>
            <w:r w:rsidRPr="00D02497">
              <w:rPr>
                <w:sz w:val="20"/>
                <w:szCs w:val="20"/>
              </w:rPr>
              <w:t>25,23%</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Прокат спортивного инвентаря</w:t>
            </w:r>
          </w:p>
        </w:tc>
        <w:tc>
          <w:tcPr>
            <w:tcW w:w="2586" w:type="dxa"/>
            <w:vAlign w:val="bottom"/>
          </w:tcPr>
          <w:p w:rsidR="001F60E6" w:rsidRPr="00D02497" w:rsidRDefault="001F60E6" w:rsidP="001F60E6">
            <w:pPr>
              <w:jc w:val="center"/>
              <w:rPr>
                <w:sz w:val="20"/>
                <w:szCs w:val="20"/>
              </w:rPr>
            </w:pPr>
            <w:r w:rsidRPr="00D02497">
              <w:rPr>
                <w:sz w:val="20"/>
                <w:szCs w:val="20"/>
              </w:rPr>
              <w:t>21,50%</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Комната матери и ребенка</w:t>
            </w:r>
          </w:p>
        </w:tc>
        <w:tc>
          <w:tcPr>
            <w:tcW w:w="2586" w:type="dxa"/>
            <w:vAlign w:val="bottom"/>
          </w:tcPr>
          <w:p w:rsidR="001F60E6" w:rsidRPr="00D02497" w:rsidRDefault="001F60E6" w:rsidP="001F60E6">
            <w:pPr>
              <w:jc w:val="center"/>
              <w:rPr>
                <w:sz w:val="20"/>
                <w:szCs w:val="20"/>
              </w:rPr>
            </w:pPr>
            <w:r w:rsidRPr="00D02497">
              <w:rPr>
                <w:sz w:val="20"/>
                <w:szCs w:val="20"/>
              </w:rPr>
              <w:t>20,56%</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Велопарковка</w:t>
            </w:r>
          </w:p>
        </w:tc>
        <w:tc>
          <w:tcPr>
            <w:tcW w:w="2586" w:type="dxa"/>
            <w:vAlign w:val="bottom"/>
          </w:tcPr>
          <w:p w:rsidR="001F60E6" w:rsidRPr="00D02497" w:rsidRDefault="001F60E6" w:rsidP="001F60E6">
            <w:pPr>
              <w:jc w:val="center"/>
              <w:rPr>
                <w:sz w:val="20"/>
                <w:szCs w:val="20"/>
              </w:rPr>
            </w:pPr>
            <w:r w:rsidRPr="00D02497">
              <w:rPr>
                <w:sz w:val="20"/>
                <w:szCs w:val="20"/>
              </w:rPr>
              <w:t>20,56%</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Другое</w:t>
            </w:r>
          </w:p>
        </w:tc>
        <w:tc>
          <w:tcPr>
            <w:tcW w:w="2586" w:type="dxa"/>
            <w:vAlign w:val="bottom"/>
          </w:tcPr>
          <w:p w:rsidR="001F60E6" w:rsidRPr="00D02497" w:rsidRDefault="001F60E6" w:rsidP="001F60E6">
            <w:pPr>
              <w:jc w:val="center"/>
              <w:rPr>
                <w:sz w:val="20"/>
                <w:szCs w:val="20"/>
              </w:rPr>
            </w:pPr>
            <w:r w:rsidRPr="00D02497">
              <w:rPr>
                <w:sz w:val="20"/>
                <w:szCs w:val="20"/>
              </w:rPr>
              <w:t>19,63%</w:t>
            </w:r>
          </w:p>
        </w:tc>
      </w:tr>
      <w:tr w:rsidR="001F60E6" w:rsidRPr="001F60E6" w:rsidTr="001F60E6">
        <w:trPr>
          <w:trHeight w:val="315"/>
        </w:trPr>
        <w:tc>
          <w:tcPr>
            <w:tcW w:w="5353" w:type="dxa"/>
            <w:hideMark/>
          </w:tcPr>
          <w:p w:rsidR="001F60E6" w:rsidRPr="001F60E6" w:rsidRDefault="001F60E6" w:rsidP="001F60E6">
            <w:pPr>
              <w:rPr>
                <w:rFonts w:ascii="Google Sans" w:eastAsia="Times New Roman" w:hAnsi="Google Sans" w:cs="Arial"/>
                <w:color w:val="1F1F1F"/>
                <w:sz w:val="22"/>
                <w:lang w:eastAsia="ru-RU"/>
              </w:rPr>
            </w:pPr>
            <w:r w:rsidRPr="001F60E6">
              <w:rPr>
                <w:rFonts w:ascii="Google Sans" w:eastAsia="Times New Roman" w:hAnsi="Google Sans" w:cs="Arial"/>
                <w:color w:val="1F1F1F"/>
                <w:sz w:val="22"/>
                <w:lang w:eastAsia="ru-RU"/>
              </w:rPr>
              <w:t>Мини сцена</w:t>
            </w:r>
          </w:p>
        </w:tc>
        <w:tc>
          <w:tcPr>
            <w:tcW w:w="2586" w:type="dxa"/>
            <w:vAlign w:val="bottom"/>
          </w:tcPr>
          <w:p w:rsidR="001F60E6" w:rsidRPr="00D02497" w:rsidRDefault="001F60E6" w:rsidP="001F60E6">
            <w:pPr>
              <w:jc w:val="center"/>
              <w:rPr>
                <w:sz w:val="20"/>
                <w:szCs w:val="20"/>
              </w:rPr>
            </w:pPr>
            <w:r w:rsidRPr="00D02497">
              <w:rPr>
                <w:sz w:val="20"/>
                <w:szCs w:val="20"/>
              </w:rPr>
              <w:t>18,69%</w:t>
            </w:r>
          </w:p>
        </w:tc>
      </w:tr>
    </w:tbl>
    <w:p w:rsidR="001F60E6" w:rsidRDefault="001F60E6" w:rsidP="001F60E6">
      <w:pPr>
        <w:ind w:left="-567" w:right="-1" w:firstLine="567"/>
        <w:jc w:val="both"/>
        <w:rPr>
          <w:szCs w:val="24"/>
        </w:rPr>
      </w:pPr>
    </w:p>
    <w:p w:rsidR="00201BAB" w:rsidRDefault="00E44250" w:rsidP="00201BAB">
      <w:pPr>
        <w:ind w:left="-567" w:right="-1" w:firstLine="567"/>
        <w:jc w:val="both"/>
        <w:rPr>
          <w:szCs w:val="24"/>
        </w:rPr>
      </w:pPr>
      <w:r>
        <w:rPr>
          <w:szCs w:val="24"/>
        </w:rPr>
        <w:t xml:space="preserve">Голосовали по вопросу </w:t>
      </w:r>
      <w:r w:rsidR="00201BAB" w:rsidRPr="00743B9E">
        <w:rPr>
          <w:szCs w:val="24"/>
        </w:rPr>
        <w:t xml:space="preserve">подведении итогов приёма предложений </w:t>
      </w:r>
      <w:r w:rsidR="00201BAB">
        <w:rPr>
          <w:szCs w:val="24"/>
        </w:rPr>
        <w:t xml:space="preserve">от жителей </w:t>
      </w:r>
      <w:r w:rsidR="00201BAB" w:rsidRPr="00743B9E">
        <w:rPr>
          <w:szCs w:val="24"/>
        </w:rPr>
        <w:t>по определению мероприятий и функций общественной территории</w:t>
      </w:r>
      <w:r w:rsidR="00201BAB">
        <w:rPr>
          <w:szCs w:val="24"/>
        </w:rPr>
        <w:t>,</w:t>
      </w:r>
      <w:r w:rsidR="00201BAB" w:rsidRPr="00BE19B7">
        <w:rPr>
          <w:rFonts w:eastAsia="Times New Roman"/>
        </w:rPr>
        <w:t xml:space="preserve"> </w:t>
      </w:r>
      <w:r w:rsidR="00201BAB">
        <w:rPr>
          <w:rFonts w:eastAsia="Times New Roman"/>
        </w:rPr>
        <w:t>которые целесообразно реализовать на территории</w:t>
      </w:r>
      <w:r w:rsidR="00201BAB">
        <w:rPr>
          <w:szCs w:val="24"/>
        </w:rPr>
        <w:t xml:space="preserve"> Центральной площади г. Одинцово:</w:t>
      </w:r>
    </w:p>
    <w:p w:rsidR="00F7431F" w:rsidRDefault="00F53ADD" w:rsidP="00201BAB">
      <w:pPr>
        <w:ind w:left="-567" w:right="-1" w:firstLine="567"/>
        <w:jc w:val="both"/>
        <w:rPr>
          <w:b/>
          <w:szCs w:val="24"/>
        </w:rPr>
      </w:pPr>
      <w:r>
        <w:rPr>
          <w:b/>
          <w:szCs w:val="24"/>
        </w:rPr>
        <w:t>«За» - 17</w:t>
      </w:r>
      <w:r w:rsidR="00E44250" w:rsidRPr="00B21BC6">
        <w:rPr>
          <w:b/>
          <w:szCs w:val="24"/>
        </w:rPr>
        <w:t xml:space="preserve"> человек, «Против» </w:t>
      </w:r>
      <w:r>
        <w:rPr>
          <w:b/>
          <w:szCs w:val="24"/>
        </w:rPr>
        <w:t>- 0 человек, «Воздержались» - 0</w:t>
      </w:r>
      <w:r w:rsidR="001F60E6">
        <w:rPr>
          <w:b/>
          <w:szCs w:val="24"/>
        </w:rPr>
        <w:t xml:space="preserve"> </w:t>
      </w:r>
      <w:r w:rsidR="00E44250" w:rsidRPr="00B21BC6">
        <w:rPr>
          <w:b/>
          <w:szCs w:val="24"/>
        </w:rPr>
        <w:t>человек.</w:t>
      </w:r>
    </w:p>
    <w:p w:rsidR="001F60E6" w:rsidRDefault="001F60E6" w:rsidP="001F60E6">
      <w:pPr>
        <w:ind w:left="-567" w:right="141"/>
        <w:jc w:val="both"/>
        <w:rPr>
          <w:b/>
          <w:szCs w:val="24"/>
        </w:rPr>
      </w:pPr>
    </w:p>
    <w:p w:rsidR="003A3AAD" w:rsidRDefault="00F53ADD" w:rsidP="001246B8">
      <w:pPr>
        <w:ind w:left="-567" w:right="1274"/>
        <w:jc w:val="both"/>
        <w:rPr>
          <w:b/>
          <w:szCs w:val="24"/>
        </w:rPr>
      </w:pPr>
      <w:r>
        <w:rPr>
          <w:b/>
          <w:szCs w:val="24"/>
        </w:rPr>
        <w:t>По второму</w:t>
      </w:r>
      <w:r w:rsidR="003A3AAD">
        <w:rPr>
          <w:b/>
          <w:szCs w:val="24"/>
        </w:rPr>
        <w:t xml:space="preserve"> вопросу:</w:t>
      </w:r>
    </w:p>
    <w:p w:rsidR="001349C1" w:rsidRDefault="001349C1" w:rsidP="001246B8">
      <w:pPr>
        <w:ind w:left="-567" w:right="1274"/>
        <w:jc w:val="both"/>
        <w:rPr>
          <w:b/>
          <w:szCs w:val="24"/>
        </w:rPr>
      </w:pPr>
      <w:r>
        <w:rPr>
          <w:b/>
          <w:szCs w:val="24"/>
        </w:rPr>
        <w:t>СЛУШАЛИ:</w:t>
      </w:r>
    </w:p>
    <w:p w:rsidR="00F7431F" w:rsidRDefault="00F7431F" w:rsidP="00F7431F">
      <w:pPr>
        <w:tabs>
          <w:tab w:val="left" w:pos="9214"/>
        </w:tabs>
        <w:ind w:left="-567" w:right="-1"/>
        <w:jc w:val="both"/>
        <w:rPr>
          <w:szCs w:val="24"/>
        </w:rPr>
      </w:pPr>
      <w:r>
        <w:rPr>
          <w:szCs w:val="24"/>
        </w:rPr>
        <w:t>Будкова А.Н., который сообщил присутствующим, что публикация протокола Общественной комиссии будет произведена в течение 2 (двух) рабочих дней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соответствии с п.7 Положения об общественной комиссии по проведению общественных обсуждений проектов создания комфортной городской среды на территории города Одинцово Одинцовского городского округа Московской области, утвержденного Постановлением Администрации Одинцовского городского округа Московской области от 16.02.2023 №730.</w:t>
      </w:r>
    </w:p>
    <w:p w:rsidR="00F7431F" w:rsidRPr="00F7431F" w:rsidRDefault="00F7431F" w:rsidP="001F60E6">
      <w:pPr>
        <w:tabs>
          <w:tab w:val="left" w:pos="9214"/>
        </w:tabs>
        <w:ind w:right="-1"/>
        <w:jc w:val="both"/>
        <w:rPr>
          <w:szCs w:val="24"/>
        </w:rPr>
      </w:pPr>
      <w:r>
        <w:rPr>
          <w:szCs w:val="24"/>
        </w:rPr>
        <w:t xml:space="preserve">Голосование </w:t>
      </w:r>
      <w:r w:rsidR="00635E27">
        <w:rPr>
          <w:szCs w:val="24"/>
        </w:rPr>
        <w:t xml:space="preserve">по </w:t>
      </w:r>
      <w:r w:rsidR="00F53ADD">
        <w:rPr>
          <w:szCs w:val="24"/>
        </w:rPr>
        <w:t xml:space="preserve">второму </w:t>
      </w:r>
      <w:r w:rsidR="00635E27">
        <w:rPr>
          <w:szCs w:val="24"/>
        </w:rPr>
        <w:t>вопросу не проводилось.</w:t>
      </w:r>
    </w:p>
    <w:p w:rsidR="00161A71" w:rsidRDefault="00161A71" w:rsidP="001246B8">
      <w:pPr>
        <w:ind w:left="-567" w:right="1274"/>
        <w:jc w:val="both"/>
        <w:rPr>
          <w:szCs w:val="24"/>
        </w:rPr>
      </w:pPr>
    </w:p>
    <w:p w:rsidR="00481878" w:rsidRDefault="00481878" w:rsidP="001246B8">
      <w:pPr>
        <w:ind w:left="-567"/>
        <w:jc w:val="both"/>
        <w:rPr>
          <w:szCs w:val="24"/>
        </w:rPr>
      </w:pPr>
    </w:p>
    <w:p w:rsidR="00481878" w:rsidRDefault="00481878" w:rsidP="001246B8">
      <w:pPr>
        <w:ind w:left="-567"/>
        <w:jc w:val="both"/>
        <w:rPr>
          <w:szCs w:val="24"/>
        </w:rPr>
      </w:pPr>
      <w:r>
        <w:rPr>
          <w:szCs w:val="24"/>
        </w:rPr>
        <w:t>Председатель Общественной комиссии                                                                        А.Н. Будков</w:t>
      </w:r>
    </w:p>
    <w:p w:rsidR="00481878" w:rsidRDefault="00481878" w:rsidP="001246B8">
      <w:pPr>
        <w:ind w:left="-567"/>
        <w:jc w:val="both"/>
        <w:rPr>
          <w:szCs w:val="24"/>
        </w:rPr>
      </w:pPr>
    </w:p>
    <w:p w:rsidR="00481878" w:rsidRDefault="00481878" w:rsidP="001246B8">
      <w:pPr>
        <w:ind w:left="-567"/>
        <w:jc w:val="both"/>
        <w:rPr>
          <w:szCs w:val="24"/>
        </w:rPr>
      </w:pPr>
      <w:r>
        <w:rPr>
          <w:szCs w:val="24"/>
        </w:rPr>
        <w:t>Секретарь Общественной комиссии                                                                         О.В. Богданова</w:t>
      </w:r>
    </w:p>
    <w:sectPr w:rsidR="00481878" w:rsidSect="001F60E6">
      <w:footerReference w:type="default" r:id="rId8"/>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21" w:rsidRDefault="00725121" w:rsidP="00F47A56">
      <w:pPr>
        <w:spacing w:after="0" w:line="240" w:lineRule="auto"/>
      </w:pPr>
      <w:r>
        <w:separator/>
      </w:r>
    </w:p>
  </w:endnote>
  <w:endnote w:type="continuationSeparator" w:id="0">
    <w:p w:rsidR="00725121" w:rsidRDefault="00725121" w:rsidP="00F4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ogle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62068"/>
      <w:docPartObj>
        <w:docPartGallery w:val="Page Numbers (Bottom of Page)"/>
        <w:docPartUnique/>
      </w:docPartObj>
    </w:sdtPr>
    <w:sdtEndPr/>
    <w:sdtContent>
      <w:p w:rsidR="00F47A56" w:rsidRDefault="00F47A56">
        <w:pPr>
          <w:pStyle w:val="ab"/>
          <w:jc w:val="right"/>
        </w:pPr>
        <w:r>
          <w:fldChar w:fldCharType="begin"/>
        </w:r>
        <w:r>
          <w:instrText>PAGE   \* MERGEFORMAT</w:instrText>
        </w:r>
        <w:r>
          <w:fldChar w:fldCharType="separate"/>
        </w:r>
        <w:r w:rsidR="00725121">
          <w:rPr>
            <w:noProof/>
          </w:rPr>
          <w:t>1</w:t>
        </w:r>
        <w:r>
          <w:fldChar w:fldCharType="end"/>
        </w:r>
      </w:p>
    </w:sdtContent>
  </w:sdt>
  <w:p w:rsidR="00F47A56" w:rsidRDefault="00F47A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21" w:rsidRDefault="00725121" w:rsidP="00F47A56">
      <w:pPr>
        <w:spacing w:after="0" w:line="240" w:lineRule="auto"/>
      </w:pPr>
      <w:r>
        <w:separator/>
      </w:r>
    </w:p>
  </w:footnote>
  <w:footnote w:type="continuationSeparator" w:id="0">
    <w:p w:rsidR="00725121" w:rsidRDefault="00725121" w:rsidP="00F4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5AB"/>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381B"/>
    <w:multiLevelType w:val="hybridMultilevel"/>
    <w:tmpl w:val="8C6455FA"/>
    <w:lvl w:ilvl="0" w:tplc="96DC14BA">
      <w:start w:val="1"/>
      <w:numFmt w:val="decimal"/>
      <w:lvlText w:val="%1."/>
      <w:lvlJc w:val="left"/>
      <w:pPr>
        <w:ind w:left="-207" w:hanging="360"/>
      </w:pPr>
      <w:rPr>
        <w:rFonts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152275C"/>
    <w:multiLevelType w:val="hybridMultilevel"/>
    <w:tmpl w:val="B3C896E2"/>
    <w:lvl w:ilvl="0" w:tplc="A2BA49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251974BF"/>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8C2B4F"/>
    <w:multiLevelType w:val="hybridMultilevel"/>
    <w:tmpl w:val="EC74DF60"/>
    <w:lvl w:ilvl="0" w:tplc="E0BABC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268909EF"/>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B4EA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D6C9B"/>
    <w:multiLevelType w:val="hybridMultilevel"/>
    <w:tmpl w:val="DF22C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215422"/>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F4284C"/>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F276D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871CA"/>
    <w:multiLevelType w:val="hybridMultilevel"/>
    <w:tmpl w:val="CD2455C8"/>
    <w:lvl w:ilvl="0" w:tplc="F82424A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2" w15:restartNumberingAfterBreak="0">
    <w:nsid w:val="757D0353"/>
    <w:multiLevelType w:val="hybridMultilevel"/>
    <w:tmpl w:val="F0EC4926"/>
    <w:lvl w:ilvl="0" w:tplc="8852186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78C320C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3771B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3"/>
  </w:num>
  <w:num w:numId="5">
    <w:abstractNumId w:val="0"/>
  </w:num>
  <w:num w:numId="6">
    <w:abstractNumId w:val="10"/>
  </w:num>
  <w:num w:numId="7">
    <w:abstractNumId w:val="9"/>
  </w:num>
  <w:num w:numId="8">
    <w:abstractNumId w:val="6"/>
  </w:num>
  <w:num w:numId="9">
    <w:abstractNumId w:val="3"/>
  </w:num>
  <w:num w:numId="10">
    <w:abstractNumId w:val="5"/>
  </w:num>
  <w:num w:numId="11">
    <w:abstractNumId w:val="14"/>
  </w:num>
  <w:num w:numId="12">
    <w:abstractNumId w:val="4"/>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42"/>
    <w:rsid w:val="000A2249"/>
    <w:rsid w:val="0010787E"/>
    <w:rsid w:val="001246B8"/>
    <w:rsid w:val="001349C1"/>
    <w:rsid w:val="00161A71"/>
    <w:rsid w:val="00167A0B"/>
    <w:rsid w:val="001C4D42"/>
    <w:rsid w:val="001F1B0F"/>
    <w:rsid w:val="001F60E6"/>
    <w:rsid w:val="00201BAB"/>
    <w:rsid w:val="00217824"/>
    <w:rsid w:val="00250017"/>
    <w:rsid w:val="002803BB"/>
    <w:rsid w:val="002A213A"/>
    <w:rsid w:val="002F0E0B"/>
    <w:rsid w:val="00311C12"/>
    <w:rsid w:val="00386C45"/>
    <w:rsid w:val="003A3AAD"/>
    <w:rsid w:val="003C17A9"/>
    <w:rsid w:val="00411A56"/>
    <w:rsid w:val="00481878"/>
    <w:rsid w:val="004B1002"/>
    <w:rsid w:val="004D3D4B"/>
    <w:rsid w:val="00585C16"/>
    <w:rsid w:val="005D23BF"/>
    <w:rsid w:val="00635E27"/>
    <w:rsid w:val="00647715"/>
    <w:rsid w:val="00681276"/>
    <w:rsid w:val="006A3EAE"/>
    <w:rsid w:val="006E1E3A"/>
    <w:rsid w:val="00725121"/>
    <w:rsid w:val="007430BB"/>
    <w:rsid w:val="00743515"/>
    <w:rsid w:val="00743B9E"/>
    <w:rsid w:val="007C42F8"/>
    <w:rsid w:val="007D33ED"/>
    <w:rsid w:val="00830CE5"/>
    <w:rsid w:val="00992E63"/>
    <w:rsid w:val="009C356A"/>
    <w:rsid w:val="00A43EF6"/>
    <w:rsid w:val="00A90EF6"/>
    <w:rsid w:val="00AB78D3"/>
    <w:rsid w:val="00AC5780"/>
    <w:rsid w:val="00B21BC6"/>
    <w:rsid w:val="00B65687"/>
    <w:rsid w:val="00B74C81"/>
    <w:rsid w:val="00BA15B1"/>
    <w:rsid w:val="00BE19B7"/>
    <w:rsid w:val="00BF5A90"/>
    <w:rsid w:val="00C173FA"/>
    <w:rsid w:val="00C36DAF"/>
    <w:rsid w:val="00C43E4C"/>
    <w:rsid w:val="00C7699C"/>
    <w:rsid w:val="00C83F38"/>
    <w:rsid w:val="00CD31B6"/>
    <w:rsid w:val="00CF3A90"/>
    <w:rsid w:val="00D01610"/>
    <w:rsid w:val="00D021C0"/>
    <w:rsid w:val="00D02497"/>
    <w:rsid w:val="00D430D2"/>
    <w:rsid w:val="00D63B75"/>
    <w:rsid w:val="00D652A4"/>
    <w:rsid w:val="00D712E4"/>
    <w:rsid w:val="00E03EDA"/>
    <w:rsid w:val="00E44250"/>
    <w:rsid w:val="00E80168"/>
    <w:rsid w:val="00E93DA9"/>
    <w:rsid w:val="00EB14B0"/>
    <w:rsid w:val="00F420F6"/>
    <w:rsid w:val="00F472C6"/>
    <w:rsid w:val="00F47A56"/>
    <w:rsid w:val="00F53ADD"/>
    <w:rsid w:val="00F7431F"/>
    <w:rsid w:val="00F8081C"/>
    <w:rsid w:val="00FC5FC5"/>
    <w:rsid w:val="00FD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40ACD-EDF1-4E09-BD2E-E45C38F7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0E0B"/>
    <w:pPr>
      <w:spacing w:after="0" w:line="240" w:lineRule="auto"/>
    </w:pPr>
    <w:rPr>
      <w:rFonts w:asciiTheme="minorHAnsi" w:hAnsiTheme="minorHAnsi" w:cstheme="minorBidi"/>
      <w:sz w:val="22"/>
    </w:rPr>
  </w:style>
  <w:style w:type="paragraph" w:styleId="a5">
    <w:name w:val="Balloon Text"/>
    <w:basedOn w:val="a"/>
    <w:link w:val="a6"/>
    <w:uiPriority w:val="99"/>
    <w:semiHidden/>
    <w:unhideWhenUsed/>
    <w:rsid w:val="002178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7824"/>
    <w:rPr>
      <w:rFonts w:ascii="Segoe UI" w:hAnsi="Segoe UI" w:cs="Segoe UI"/>
      <w:sz w:val="18"/>
      <w:szCs w:val="18"/>
    </w:rPr>
  </w:style>
  <w:style w:type="paragraph" w:styleId="a7">
    <w:name w:val="List Paragraph"/>
    <w:basedOn w:val="a"/>
    <w:uiPriority w:val="34"/>
    <w:qFormat/>
    <w:rsid w:val="00743515"/>
    <w:pPr>
      <w:ind w:left="720"/>
      <w:contextualSpacing/>
    </w:pPr>
  </w:style>
  <w:style w:type="character" w:styleId="a8">
    <w:name w:val="Hyperlink"/>
    <w:basedOn w:val="a0"/>
    <w:uiPriority w:val="99"/>
    <w:unhideWhenUsed/>
    <w:rsid w:val="007430BB"/>
    <w:rPr>
      <w:color w:val="0563C1" w:themeColor="hyperlink"/>
      <w:u w:val="single"/>
    </w:rPr>
  </w:style>
  <w:style w:type="paragraph" w:styleId="a9">
    <w:name w:val="header"/>
    <w:basedOn w:val="a"/>
    <w:link w:val="aa"/>
    <w:uiPriority w:val="99"/>
    <w:unhideWhenUsed/>
    <w:rsid w:val="00F47A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A56"/>
  </w:style>
  <w:style w:type="paragraph" w:styleId="ab">
    <w:name w:val="footer"/>
    <w:basedOn w:val="a"/>
    <w:link w:val="ac"/>
    <w:uiPriority w:val="99"/>
    <w:unhideWhenUsed/>
    <w:rsid w:val="00F47A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A56"/>
  </w:style>
  <w:style w:type="character" w:customStyle="1" w:styleId="a4">
    <w:name w:val="Без интервала Знак"/>
    <w:basedOn w:val="a0"/>
    <w:link w:val="a3"/>
    <w:uiPriority w:val="1"/>
    <w:rsid w:val="00F47A56"/>
    <w:rPr>
      <w:rFonts w:asciiTheme="minorHAnsi" w:hAnsiTheme="minorHAnsi" w:cstheme="minorBidi"/>
      <w:sz w:val="22"/>
    </w:rPr>
  </w:style>
  <w:style w:type="table" w:styleId="ad">
    <w:name w:val="Table Grid"/>
    <w:basedOn w:val="a1"/>
    <w:uiPriority w:val="39"/>
    <w:rsid w:val="00E9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8648">
      <w:bodyDiv w:val="1"/>
      <w:marLeft w:val="0"/>
      <w:marRight w:val="0"/>
      <w:marTop w:val="0"/>
      <w:marBottom w:val="0"/>
      <w:divBdr>
        <w:top w:val="none" w:sz="0" w:space="0" w:color="auto"/>
        <w:left w:val="none" w:sz="0" w:space="0" w:color="auto"/>
        <w:bottom w:val="none" w:sz="0" w:space="0" w:color="auto"/>
        <w:right w:val="none" w:sz="0" w:space="0" w:color="auto"/>
      </w:divBdr>
    </w:div>
    <w:div w:id="735394384">
      <w:bodyDiv w:val="1"/>
      <w:marLeft w:val="0"/>
      <w:marRight w:val="0"/>
      <w:marTop w:val="0"/>
      <w:marBottom w:val="0"/>
      <w:divBdr>
        <w:top w:val="none" w:sz="0" w:space="0" w:color="auto"/>
        <w:left w:val="none" w:sz="0" w:space="0" w:color="auto"/>
        <w:bottom w:val="none" w:sz="0" w:space="0" w:color="auto"/>
        <w:right w:val="none" w:sz="0" w:space="0" w:color="auto"/>
      </w:divBdr>
    </w:div>
    <w:div w:id="1708411131">
      <w:bodyDiv w:val="1"/>
      <w:marLeft w:val="0"/>
      <w:marRight w:val="0"/>
      <w:marTop w:val="0"/>
      <w:marBottom w:val="0"/>
      <w:divBdr>
        <w:top w:val="none" w:sz="0" w:space="0" w:color="auto"/>
        <w:left w:val="none" w:sz="0" w:space="0" w:color="auto"/>
        <w:bottom w:val="none" w:sz="0" w:space="0" w:color="auto"/>
        <w:right w:val="none" w:sz="0" w:space="0" w:color="auto"/>
      </w:divBdr>
    </w:div>
    <w:div w:id="1819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nd-org.com/search/name/%D0%9E%D0%91%D0%A9%D0%95%D0%A1%D0%A2%D0%92%D0%95%D0%9D%D0%9D%D0%90%D0%AF+%D0%9E%D0%A0%D0%93%D0%90%D0%9D%D0%98%D0%97%D0%90%D0%A6%D0%98%D0%AF+%22%D0%A4%D0%95%D0%94%D0%95%D0%A0%D0%90%D0%A6%D0%98%D0%AF+%D0%A2%D0%A5%D0%AD%D0%9A%D0%92%D0%9E%D0%9D%D0%94%D0%9E+%D0%92%D0%A2%D0%A4+%D0%93%D0%9E%D0%A0%D0%9E%D0%94%D0%A1%D0%9A%D0%9E%D0%93%D0%9E+%D0%9E%D0%9A%D0%A0%D0%A3%D0%93%D0%90+%D0%9E%D0%94%D0%98%D0%9D%D0%A6%D0%9E%D0%92%D0%9E+%D0%9C%D0%9E%D0%A1%D0%9A%D0%9E%D0%92%D0%A1%D0%9A%D0%9E%D0%99+%D0%9E%D0%91%D0%9B%D0%90%D0%A1%D0%A2%D0%9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KatsuraAI</dc:creator>
  <cp:lastModifiedBy>Голубева Елена Дмитриевна</cp:lastModifiedBy>
  <cp:revision>2</cp:revision>
  <cp:lastPrinted>2023-02-20T13:04:00Z</cp:lastPrinted>
  <dcterms:created xsi:type="dcterms:W3CDTF">2023-04-25T07:43:00Z</dcterms:created>
  <dcterms:modified xsi:type="dcterms:W3CDTF">2023-04-25T07:43:00Z</dcterms:modified>
</cp:coreProperties>
</file>