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E26E6" w:rsidRPr="007E26E6">
        <w:rPr>
          <w:b/>
          <w:sz w:val="26"/>
          <w:szCs w:val="26"/>
        </w:rPr>
        <w:t>50:20:0070227:1454</w:t>
      </w:r>
    </w:p>
    <w:p w:rsidR="00440458" w:rsidRPr="00217DF9" w:rsidRDefault="00440458" w:rsidP="000877B5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>или объекта капитального строительства №</w:t>
      </w:r>
      <w:r w:rsidR="007E26E6">
        <w:rPr>
          <w:rFonts w:ascii="Times New Roman" w:hAnsi="Times New Roman"/>
          <w:sz w:val="26"/>
          <w:szCs w:val="26"/>
        </w:rPr>
        <w:t xml:space="preserve"> 04/23-УРВИ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r w:rsidR="007E26E6">
        <w:rPr>
          <w:rFonts w:ascii="Times New Roman" w:hAnsi="Times New Roman"/>
          <w:sz w:val="26"/>
          <w:szCs w:val="26"/>
        </w:rPr>
        <w:t xml:space="preserve">Проектное бюро </w:t>
      </w:r>
      <w:proofErr w:type="spellStart"/>
      <w:r w:rsidR="007E26E6">
        <w:rPr>
          <w:rFonts w:ascii="Times New Roman" w:hAnsi="Times New Roman"/>
          <w:sz w:val="26"/>
          <w:szCs w:val="26"/>
        </w:rPr>
        <w:t>НаБаСфера</w:t>
      </w:r>
      <w:proofErr w:type="spellEnd"/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7E26E6">
        <w:rPr>
          <w:rFonts w:ascii="Times New Roman" w:hAnsi="Times New Roman"/>
          <w:sz w:val="26"/>
          <w:szCs w:val="26"/>
        </w:rPr>
        <w:t xml:space="preserve">П-060-007713774546-0372 от 29.06.2017 </w:t>
      </w:r>
      <w:r w:rsidRPr="00217DF9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F23C1D">
        <w:rPr>
          <w:rFonts w:ascii="Times New Roman" w:hAnsi="Times New Roman"/>
          <w:sz w:val="26"/>
          <w:szCs w:val="26"/>
        </w:rPr>
        <w:t xml:space="preserve">Ассоциация </w:t>
      </w:r>
      <w:r w:rsidR="007E26E6">
        <w:rPr>
          <w:rFonts w:ascii="Times New Roman" w:hAnsi="Times New Roman"/>
          <w:sz w:val="26"/>
          <w:szCs w:val="26"/>
        </w:rPr>
        <w:t>Проектировщики Оборонного и Энергетических Комплексов</w:t>
      </w:r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СРО-</w:t>
      </w:r>
      <w:r w:rsidR="00F23C1D">
        <w:rPr>
          <w:rFonts w:ascii="Times New Roman" w:hAnsi="Times New Roman"/>
          <w:sz w:val="26"/>
          <w:szCs w:val="26"/>
        </w:rPr>
        <w:t>П-</w:t>
      </w:r>
      <w:r w:rsidR="007E26E6">
        <w:rPr>
          <w:rFonts w:ascii="Times New Roman" w:hAnsi="Times New Roman"/>
          <w:sz w:val="26"/>
          <w:szCs w:val="26"/>
        </w:rPr>
        <w:t>060-20112009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7E26E6">
        <w:rPr>
          <w:rFonts w:ascii="Times New Roman" w:hAnsi="Times New Roman"/>
          <w:sz w:val="26"/>
          <w:szCs w:val="26"/>
        </w:rPr>
        <w:t>Бурых А.Н.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17DF9" w:rsidRDefault="00440458" w:rsidP="0032324D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32324D">
        <w:rPr>
          <w:sz w:val="26"/>
          <w:szCs w:val="26"/>
        </w:rPr>
        <w:t>блокированная жилая застройка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7E26E6" w:rsidRPr="007E26E6">
        <w:rPr>
          <w:sz w:val="26"/>
          <w:szCs w:val="26"/>
        </w:rPr>
        <w:t>50:20:0070227:1454</w:t>
      </w:r>
      <w:r w:rsidR="007E26E6">
        <w:rPr>
          <w:sz w:val="26"/>
          <w:szCs w:val="26"/>
        </w:rPr>
        <w:t xml:space="preserve"> </w:t>
      </w:r>
      <w:r w:rsidRPr="00217DF9">
        <w:rPr>
          <w:sz w:val="26"/>
          <w:szCs w:val="26"/>
        </w:rPr>
        <w:t xml:space="preserve">площадью </w:t>
      </w:r>
      <w:r w:rsidR="0032324D">
        <w:rPr>
          <w:sz w:val="26"/>
          <w:szCs w:val="26"/>
        </w:rPr>
        <w:t>6</w:t>
      </w:r>
      <w:r w:rsidR="007E26E6">
        <w:rPr>
          <w:sz w:val="26"/>
          <w:szCs w:val="26"/>
        </w:rPr>
        <w:t>117</w:t>
      </w:r>
      <w:r w:rsidRPr="00217DF9">
        <w:rPr>
          <w:sz w:val="26"/>
          <w:szCs w:val="26"/>
        </w:rPr>
        <w:t xml:space="preserve"> кв. м, расположенного по адресу: </w:t>
      </w:r>
      <w:r w:rsidR="007E26E6">
        <w:rPr>
          <w:sz w:val="26"/>
          <w:szCs w:val="26"/>
        </w:rPr>
        <w:br/>
      </w:r>
      <w:r w:rsidR="0032324D" w:rsidRPr="0032324D">
        <w:rPr>
          <w:sz w:val="26"/>
          <w:szCs w:val="26"/>
        </w:rPr>
        <w:t xml:space="preserve">обл. Московская, г. Одинцово, </w:t>
      </w:r>
      <w:r w:rsidR="007E26E6">
        <w:rPr>
          <w:sz w:val="26"/>
          <w:szCs w:val="26"/>
        </w:rPr>
        <w:t>ул. Акуловская, 2к</w:t>
      </w:r>
      <w:r w:rsidR="0032324D">
        <w:rPr>
          <w:sz w:val="26"/>
          <w:szCs w:val="26"/>
        </w:rPr>
        <w:t>.</w:t>
      </w:r>
      <w:r w:rsidRPr="00217DF9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</w:t>
      </w:r>
      <w:r w:rsidR="00440458" w:rsidRPr="00FC0A60">
        <w:rPr>
          <w:sz w:val="26"/>
          <w:szCs w:val="26"/>
        </w:rPr>
        <w:lastRenderedPageBreak/>
        <w:t>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32324D"/>
    <w:rsid w:val="00440458"/>
    <w:rsid w:val="007E26E6"/>
    <w:rsid w:val="00815CA3"/>
    <w:rsid w:val="00C07F64"/>
    <w:rsid w:val="00C3450D"/>
    <w:rsid w:val="00DA1966"/>
    <w:rsid w:val="00F23C1D"/>
    <w:rsid w:val="00F922F1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Поздняков Сергей Николаевич</cp:lastModifiedBy>
  <cp:revision>2</cp:revision>
  <dcterms:created xsi:type="dcterms:W3CDTF">2023-05-24T14:32:00Z</dcterms:created>
  <dcterms:modified xsi:type="dcterms:W3CDTF">2023-05-24T14:32:00Z</dcterms:modified>
</cp:coreProperties>
</file>