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CCC" w14:textId="77777777" w:rsidR="00AD479B" w:rsidRPr="00075DB1" w:rsidRDefault="00AD479B" w:rsidP="00AD47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FFFFFF"/>
          <w:sz w:val="25"/>
          <w:szCs w:val="24"/>
          <w:lang w:eastAsia="ru-RU"/>
        </w:rPr>
      </w:pPr>
      <w:r w:rsidRPr="00075DB1">
        <w:rPr>
          <w:rFonts w:ascii="Times New Roman" w:eastAsia="Times New Roman" w:hAnsi="Times New Roman" w:cs="Times New Roman"/>
          <w:b/>
          <w:color w:val="FFFFFF"/>
          <w:sz w:val="25"/>
          <w:szCs w:val="24"/>
          <w:lang w:eastAsia="ru-RU"/>
        </w:rPr>
        <w:t>П р о е к т</w:t>
      </w:r>
    </w:p>
    <w:p w14:paraId="389B10B8" w14:textId="77777777" w:rsidR="00CB64A9" w:rsidRPr="00CB64A9" w:rsidRDefault="00CB64A9" w:rsidP="00CB64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FDD21C9" w14:textId="77777777" w:rsidR="00CB64A9" w:rsidRPr="00CB64A9" w:rsidRDefault="00CB64A9" w:rsidP="00CB64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64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14:paraId="5165E5AC" w14:textId="77777777" w:rsidR="00CB64A9" w:rsidRPr="00CB64A9" w:rsidRDefault="00CB64A9" w:rsidP="00CB64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64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ОДИНЦОВСКОГО ГОРОДСКОГО ОКРУГА</w:t>
      </w:r>
    </w:p>
    <w:p w14:paraId="4D28E687" w14:textId="77777777" w:rsidR="00CB64A9" w:rsidRPr="00CB64A9" w:rsidRDefault="00CB64A9" w:rsidP="00CB64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64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МОСКОВСКОЙ ОБЛАСТИ</w:t>
      </w:r>
    </w:p>
    <w:p w14:paraId="3520AA3A" w14:textId="77777777" w:rsidR="00CB64A9" w:rsidRPr="00CB64A9" w:rsidRDefault="00CB64A9" w:rsidP="00CB64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12F3D1A" w14:textId="77777777" w:rsidR="00CB64A9" w:rsidRPr="00CB64A9" w:rsidRDefault="00CB64A9" w:rsidP="00CB64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64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14:paraId="4C47D39B" w14:textId="77777777" w:rsidR="00CB64A9" w:rsidRPr="00CB64A9" w:rsidRDefault="00CB64A9" w:rsidP="00CB64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A8DADE2" w14:textId="4E468CDC" w:rsidR="00CB64A9" w:rsidRPr="00CB64A9" w:rsidRDefault="00CB64A9" w:rsidP="00CB64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CB64A9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3</w:t>
      </w:r>
      <w:r w:rsidRPr="00CB64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.07.2023 №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4251</w:t>
      </w:r>
    </w:p>
    <w:p w14:paraId="2854A95E" w14:textId="77777777" w:rsidR="00CB64A9" w:rsidRPr="00CB64A9" w:rsidRDefault="00CB64A9" w:rsidP="00CB64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D8B6E8" w14:textId="5F2626B4" w:rsidR="00AD479B" w:rsidRPr="00075DB1" w:rsidRDefault="00CB64A9" w:rsidP="00CB64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64A9">
        <w:rPr>
          <w:rFonts w:ascii="Times New Roman" w:eastAsia="Times New Roman" w:hAnsi="Times New Roman" w:cs="Times New Roman"/>
          <w:sz w:val="28"/>
          <w:szCs w:val="24"/>
          <w:lang w:eastAsia="ru-RU"/>
        </w:rPr>
        <w:t>г. Одинцово</w:t>
      </w:r>
    </w:p>
    <w:p w14:paraId="70EDA304" w14:textId="77777777" w:rsidR="00AD479B" w:rsidRPr="00075DB1" w:rsidRDefault="00AD479B" w:rsidP="00AD47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793CE41" w14:textId="77777777" w:rsidR="00AD479B" w:rsidRPr="00075DB1" w:rsidRDefault="00AD479B" w:rsidP="00AD47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AD479B" w:rsidRPr="00075DB1" w14:paraId="74425521" w14:textId="77777777" w:rsidTr="00D71B53">
        <w:tc>
          <w:tcPr>
            <w:tcW w:w="9639" w:type="dxa"/>
          </w:tcPr>
          <w:p w14:paraId="2C5C92EB" w14:textId="77777777" w:rsidR="00AD479B" w:rsidRDefault="00AD479B" w:rsidP="00D7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67D0C26" w14:textId="77777777" w:rsidR="00AD479B" w:rsidRDefault="00AD479B" w:rsidP="00D7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5D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="00364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согласовании проведения торгов на </w:t>
            </w:r>
            <w:r w:rsidRPr="00075D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право</w:t>
            </w:r>
            <w:r w:rsidR="0036471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заключения </w:t>
            </w:r>
            <w:r w:rsidRPr="00075DB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договора </w:t>
            </w:r>
            <w:r w:rsidRPr="00075D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аренды</w:t>
            </w:r>
          </w:p>
          <w:p w14:paraId="3647F249" w14:textId="77777777" w:rsidR="00AD479B" w:rsidRDefault="00AD479B" w:rsidP="00D7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движимого имущества</w:t>
            </w:r>
            <w:r w:rsidRPr="00075D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находящегося в собственности </w:t>
            </w:r>
          </w:p>
          <w:p w14:paraId="0126A454" w14:textId="77777777" w:rsidR="00AD479B" w:rsidRDefault="00AD479B" w:rsidP="00D7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5D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муниципального образования «Одинцовский городской округ </w:t>
            </w:r>
          </w:p>
          <w:p w14:paraId="427ADAC5" w14:textId="77777777" w:rsidR="00AD479B" w:rsidRDefault="00AD479B" w:rsidP="00D7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5D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Московской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оперативном управлении</w:t>
            </w:r>
          </w:p>
          <w:p w14:paraId="7E279081" w14:textId="77777777" w:rsidR="00AD479B" w:rsidRDefault="00AD479B" w:rsidP="00D7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Муниципального бюджетного учреждения «Дирекция парков </w:t>
            </w:r>
          </w:p>
          <w:p w14:paraId="4EDFA178" w14:textId="77777777" w:rsidR="00AD479B" w:rsidRPr="00075DB1" w:rsidRDefault="00AD479B" w:rsidP="00D7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Одинцовского городского округа»</w:t>
            </w:r>
          </w:p>
        </w:tc>
      </w:tr>
    </w:tbl>
    <w:p w14:paraId="2FC8B957" w14:textId="77777777" w:rsidR="00AD479B" w:rsidRDefault="00AD479B" w:rsidP="00AD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B1D3D" w14:textId="77777777" w:rsidR="00AD479B" w:rsidRPr="00075DB1" w:rsidRDefault="00AD479B" w:rsidP="00AD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D96D0" w14:textId="77777777" w:rsidR="00AD479B" w:rsidRDefault="00AD479B" w:rsidP="00AD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D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Гражданским кодексом Российской Федерации, </w:t>
      </w:r>
      <w:r w:rsidRPr="0007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26.07.2006 № 135-ФЗ «О защите конкуренции», </w:t>
      </w:r>
      <w:r w:rsidRPr="00075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Федеральной антимонопольной службы от 10.02.2010 № 67 «О </w:t>
      </w:r>
      <w:r w:rsidRPr="00075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Одинцовского городского округа Московской области</w:t>
      </w:r>
      <w:r w:rsidRPr="00075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Положением о порядке сдачи в аренду имущества, </w:t>
      </w:r>
      <w:r w:rsidRPr="005B5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находящегося в собственности муниципального образования «Одинцовский городской округ Московской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утвержденным решением Совета депутатов </w:t>
      </w:r>
      <w:r w:rsidRPr="005B5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Одинцовского городского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Московской области от 27.12.2019 № 13/13, </w:t>
      </w:r>
      <w:r w:rsidRPr="00075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722F6162" w14:textId="77777777" w:rsidR="00AD479B" w:rsidRPr="00075DB1" w:rsidRDefault="00AD479B" w:rsidP="00AD4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EB7D2CE" w14:textId="77777777" w:rsidR="00AD479B" w:rsidRPr="00075DB1" w:rsidRDefault="00AD479B" w:rsidP="00AD47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DB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14:paraId="0D1EF963" w14:textId="77777777" w:rsidR="00AD479B" w:rsidRPr="00075DB1" w:rsidRDefault="00AD479B" w:rsidP="00AD47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76AC1" w14:textId="255C2C4D" w:rsidR="0090174C" w:rsidRPr="0090174C" w:rsidRDefault="00364716" w:rsidP="00D525DB">
      <w:pPr>
        <w:numPr>
          <w:ilvl w:val="0"/>
          <w:numId w:val="1"/>
        </w:numPr>
        <w:tabs>
          <w:tab w:val="num" w:pos="1705"/>
        </w:tabs>
        <w:spacing w:after="0" w:line="240" w:lineRule="auto"/>
        <w:ind w:lef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проведение торгов  в форме</w:t>
      </w:r>
      <w:r w:rsidR="00D1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</w:t>
      </w:r>
      <w:r w:rsidRPr="0090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аукциона, открытого по  составу участников и по форме подачи предложений о цене, на </w:t>
      </w:r>
      <w:r w:rsidRPr="00901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  заключения договора аренды движимого имущества, находящегося в собственности муниципального образования «Одинцовский городской округ Московской области» и закрепленного на праве оперативного управления за Муниципальным бюджетным учреждением «Дирекция парков Одинцовского городского округа», а именно: особо ценного движимого имущества: </w:t>
      </w:r>
      <w:r w:rsidR="00CF4D36">
        <w:rPr>
          <w:rFonts w:ascii="Times New Roman" w:hAnsi="Times New Roman"/>
          <w:sz w:val="27"/>
          <w:szCs w:val="27"/>
        </w:rPr>
        <w:t>Входная группа № 3</w:t>
      </w:r>
      <w:r w:rsidRPr="0090174C">
        <w:rPr>
          <w:rFonts w:ascii="Times New Roman" w:hAnsi="Times New Roman"/>
          <w:sz w:val="28"/>
          <w:szCs w:val="28"/>
        </w:rPr>
        <w:t>, площадью</w:t>
      </w:r>
      <w:r w:rsidR="0090174C" w:rsidRPr="0090174C">
        <w:rPr>
          <w:rFonts w:ascii="Times New Roman" w:hAnsi="Times New Roman"/>
          <w:sz w:val="28"/>
          <w:szCs w:val="28"/>
        </w:rPr>
        <w:t xml:space="preserve"> </w:t>
      </w:r>
      <w:r w:rsidR="00CF4D36">
        <w:rPr>
          <w:rFonts w:ascii="Times New Roman" w:hAnsi="Times New Roman"/>
          <w:sz w:val="27"/>
          <w:szCs w:val="27"/>
        </w:rPr>
        <w:t>93</w:t>
      </w:r>
      <w:r w:rsidR="00CF4D36" w:rsidRPr="00286724">
        <w:rPr>
          <w:rFonts w:ascii="Times New Roman" w:hAnsi="Times New Roman"/>
          <w:sz w:val="27"/>
          <w:szCs w:val="27"/>
        </w:rPr>
        <w:t xml:space="preserve">,0 </w:t>
      </w:r>
      <w:r w:rsidR="0090174C" w:rsidRPr="0090174C">
        <w:rPr>
          <w:rFonts w:ascii="Times New Roman" w:hAnsi="Times New Roman"/>
          <w:sz w:val="28"/>
          <w:szCs w:val="28"/>
        </w:rPr>
        <w:t xml:space="preserve">кв.м. </w:t>
      </w:r>
      <w:r w:rsidRPr="0090174C">
        <w:rPr>
          <w:rFonts w:ascii="Times New Roman" w:hAnsi="Times New Roman"/>
          <w:sz w:val="28"/>
          <w:szCs w:val="28"/>
        </w:rPr>
        <w:t>с инвентарным номером</w:t>
      </w:r>
      <w:r w:rsidR="00A50649" w:rsidRPr="0090174C">
        <w:rPr>
          <w:rFonts w:ascii="Times New Roman" w:hAnsi="Times New Roman"/>
          <w:sz w:val="28"/>
          <w:szCs w:val="28"/>
        </w:rPr>
        <w:t xml:space="preserve"> </w:t>
      </w:r>
      <w:r w:rsidR="00CF4D36">
        <w:rPr>
          <w:rFonts w:ascii="Times New Roman" w:hAnsi="Times New Roman"/>
          <w:sz w:val="27"/>
          <w:szCs w:val="27"/>
        </w:rPr>
        <w:t>1012200670</w:t>
      </w:r>
      <w:r w:rsidR="00A50649" w:rsidRPr="0090174C">
        <w:rPr>
          <w:rFonts w:ascii="Times New Roman" w:hAnsi="Times New Roman"/>
          <w:sz w:val="28"/>
          <w:szCs w:val="28"/>
        </w:rPr>
        <w:t xml:space="preserve"> (далее – Движимое имущество), целевое назначение </w:t>
      </w:r>
      <w:r w:rsidR="00CF4D36">
        <w:rPr>
          <w:rFonts w:ascii="Times New Roman" w:hAnsi="Times New Roman"/>
          <w:sz w:val="28"/>
          <w:szCs w:val="28"/>
        </w:rPr>
        <w:t>–</w:t>
      </w:r>
      <w:r w:rsidR="0090174C" w:rsidRPr="0090174C">
        <w:rPr>
          <w:rFonts w:ascii="Times New Roman" w:hAnsi="Times New Roman"/>
          <w:sz w:val="28"/>
          <w:szCs w:val="28"/>
        </w:rPr>
        <w:t xml:space="preserve"> </w:t>
      </w:r>
      <w:r w:rsidR="00CF4D36">
        <w:rPr>
          <w:rFonts w:ascii="Times New Roman" w:hAnsi="Times New Roman"/>
          <w:sz w:val="28"/>
          <w:szCs w:val="28"/>
        </w:rPr>
        <w:t>организация общественного питания</w:t>
      </w:r>
      <w:r w:rsidR="00A50649" w:rsidRPr="0090174C">
        <w:rPr>
          <w:rFonts w:ascii="Times New Roman" w:hAnsi="Times New Roman"/>
          <w:sz w:val="28"/>
          <w:szCs w:val="28"/>
        </w:rPr>
        <w:t xml:space="preserve">, расположенного на </w:t>
      </w:r>
      <w:r w:rsidR="002C657A" w:rsidRPr="002C657A">
        <w:rPr>
          <w:rFonts w:ascii="Times New Roman" w:hAnsi="Times New Roman"/>
          <w:sz w:val="28"/>
          <w:szCs w:val="28"/>
        </w:rPr>
        <w:t>лесно</w:t>
      </w:r>
      <w:r w:rsidR="002C657A">
        <w:rPr>
          <w:rFonts w:ascii="Times New Roman" w:hAnsi="Times New Roman"/>
          <w:sz w:val="28"/>
          <w:szCs w:val="28"/>
        </w:rPr>
        <w:t>м</w:t>
      </w:r>
      <w:r w:rsidR="002C657A" w:rsidRPr="002C657A">
        <w:rPr>
          <w:rFonts w:ascii="Times New Roman" w:hAnsi="Times New Roman"/>
          <w:sz w:val="28"/>
          <w:szCs w:val="28"/>
        </w:rPr>
        <w:t xml:space="preserve"> участ</w:t>
      </w:r>
      <w:r w:rsidR="002C657A">
        <w:rPr>
          <w:rFonts w:ascii="Times New Roman" w:hAnsi="Times New Roman"/>
          <w:sz w:val="28"/>
          <w:szCs w:val="28"/>
        </w:rPr>
        <w:t>ке</w:t>
      </w:r>
      <w:r w:rsidR="002C657A" w:rsidRPr="002C657A">
        <w:rPr>
          <w:rFonts w:ascii="Times New Roman" w:hAnsi="Times New Roman"/>
          <w:sz w:val="28"/>
          <w:szCs w:val="28"/>
        </w:rPr>
        <w:t xml:space="preserve"> площадью </w:t>
      </w:r>
      <w:r w:rsidR="00CB7B0B" w:rsidRPr="00CB7B0B">
        <w:rPr>
          <w:rFonts w:ascii="Times New Roman" w:hAnsi="Times New Roman"/>
          <w:sz w:val="28"/>
          <w:szCs w:val="28"/>
        </w:rPr>
        <w:t>46,3276 га с кадастровым номером 50:20:0010336:31289</w:t>
      </w:r>
      <w:r w:rsidR="0090174C" w:rsidRPr="0090174C">
        <w:rPr>
          <w:rFonts w:ascii="Times New Roman" w:hAnsi="Times New Roman"/>
          <w:sz w:val="28"/>
          <w:szCs w:val="28"/>
        </w:rPr>
        <w:t>, по адресу: Московская область, Одинцовский муниципальный район, Истринское лесничество, Серебряноборское участковое лесничество, квартал 55, выделы 1, 2, 3, 4, 7, 9, 10, 11, 13,</w:t>
      </w:r>
      <w:r w:rsidR="00D10817">
        <w:rPr>
          <w:rFonts w:ascii="Times New Roman" w:hAnsi="Times New Roman"/>
          <w:sz w:val="28"/>
          <w:szCs w:val="28"/>
        </w:rPr>
        <w:t xml:space="preserve"> </w:t>
      </w:r>
      <w:r w:rsidR="0090174C" w:rsidRPr="0090174C">
        <w:rPr>
          <w:rFonts w:ascii="Times New Roman" w:hAnsi="Times New Roman"/>
          <w:sz w:val="28"/>
          <w:szCs w:val="28"/>
        </w:rPr>
        <w:t>14,</w:t>
      </w:r>
      <w:r w:rsidR="00D10817">
        <w:rPr>
          <w:rFonts w:ascii="Times New Roman" w:hAnsi="Times New Roman"/>
          <w:sz w:val="28"/>
          <w:szCs w:val="28"/>
        </w:rPr>
        <w:t xml:space="preserve"> </w:t>
      </w:r>
      <w:r w:rsidR="0090174C" w:rsidRPr="0090174C">
        <w:rPr>
          <w:rFonts w:ascii="Times New Roman" w:hAnsi="Times New Roman"/>
          <w:sz w:val="28"/>
          <w:szCs w:val="28"/>
        </w:rPr>
        <w:t>15,</w:t>
      </w:r>
      <w:r w:rsidR="00D10817">
        <w:rPr>
          <w:rFonts w:ascii="Times New Roman" w:hAnsi="Times New Roman"/>
          <w:sz w:val="28"/>
          <w:szCs w:val="28"/>
        </w:rPr>
        <w:t xml:space="preserve"> </w:t>
      </w:r>
      <w:r w:rsidR="0090174C" w:rsidRPr="0090174C">
        <w:rPr>
          <w:rFonts w:ascii="Times New Roman" w:hAnsi="Times New Roman"/>
          <w:sz w:val="28"/>
          <w:szCs w:val="28"/>
        </w:rPr>
        <w:t>16,</w:t>
      </w:r>
      <w:r w:rsidR="00D10817">
        <w:rPr>
          <w:rFonts w:ascii="Times New Roman" w:hAnsi="Times New Roman"/>
          <w:sz w:val="28"/>
          <w:szCs w:val="28"/>
        </w:rPr>
        <w:t xml:space="preserve"> </w:t>
      </w:r>
      <w:r w:rsidR="0090174C" w:rsidRPr="0090174C">
        <w:rPr>
          <w:rFonts w:ascii="Times New Roman" w:hAnsi="Times New Roman"/>
          <w:sz w:val="28"/>
          <w:szCs w:val="28"/>
        </w:rPr>
        <w:t>18,</w:t>
      </w:r>
      <w:r w:rsidR="00D10817">
        <w:rPr>
          <w:rFonts w:ascii="Times New Roman" w:hAnsi="Times New Roman"/>
          <w:sz w:val="28"/>
          <w:szCs w:val="28"/>
        </w:rPr>
        <w:t xml:space="preserve"> </w:t>
      </w:r>
      <w:r w:rsidR="0090174C" w:rsidRPr="0090174C">
        <w:rPr>
          <w:rFonts w:ascii="Times New Roman" w:hAnsi="Times New Roman"/>
          <w:sz w:val="28"/>
          <w:szCs w:val="28"/>
        </w:rPr>
        <w:t>20,</w:t>
      </w:r>
      <w:r w:rsidR="00D10817">
        <w:rPr>
          <w:rFonts w:ascii="Times New Roman" w:hAnsi="Times New Roman"/>
          <w:sz w:val="28"/>
          <w:szCs w:val="28"/>
        </w:rPr>
        <w:t xml:space="preserve"> </w:t>
      </w:r>
      <w:r w:rsidR="0090174C" w:rsidRPr="0090174C">
        <w:rPr>
          <w:rFonts w:ascii="Times New Roman" w:hAnsi="Times New Roman"/>
          <w:sz w:val="28"/>
          <w:szCs w:val="28"/>
        </w:rPr>
        <w:t>21,</w:t>
      </w:r>
      <w:r w:rsidR="00D10817">
        <w:rPr>
          <w:rFonts w:ascii="Times New Roman" w:hAnsi="Times New Roman"/>
          <w:sz w:val="28"/>
          <w:szCs w:val="28"/>
        </w:rPr>
        <w:t xml:space="preserve"> </w:t>
      </w:r>
      <w:r w:rsidR="0090174C" w:rsidRPr="0090174C">
        <w:rPr>
          <w:rFonts w:ascii="Times New Roman" w:hAnsi="Times New Roman"/>
          <w:sz w:val="28"/>
          <w:szCs w:val="28"/>
        </w:rPr>
        <w:t>27,</w:t>
      </w:r>
      <w:r w:rsidR="00D10817">
        <w:rPr>
          <w:rFonts w:ascii="Times New Roman" w:hAnsi="Times New Roman"/>
          <w:sz w:val="28"/>
          <w:szCs w:val="28"/>
        </w:rPr>
        <w:t xml:space="preserve"> </w:t>
      </w:r>
      <w:r w:rsidR="0090174C" w:rsidRPr="0090174C">
        <w:rPr>
          <w:rFonts w:ascii="Times New Roman" w:hAnsi="Times New Roman"/>
          <w:sz w:val="28"/>
          <w:szCs w:val="28"/>
        </w:rPr>
        <w:t>30,</w:t>
      </w:r>
      <w:r w:rsidR="00D10817">
        <w:rPr>
          <w:rFonts w:ascii="Times New Roman" w:hAnsi="Times New Roman"/>
          <w:sz w:val="28"/>
          <w:szCs w:val="28"/>
        </w:rPr>
        <w:t xml:space="preserve"> </w:t>
      </w:r>
      <w:r w:rsidR="0090174C" w:rsidRPr="0090174C">
        <w:rPr>
          <w:rFonts w:ascii="Times New Roman" w:hAnsi="Times New Roman"/>
          <w:sz w:val="28"/>
          <w:szCs w:val="28"/>
        </w:rPr>
        <w:t>31,</w:t>
      </w:r>
      <w:r w:rsidR="00D10817">
        <w:rPr>
          <w:rFonts w:ascii="Times New Roman" w:hAnsi="Times New Roman"/>
          <w:sz w:val="28"/>
          <w:szCs w:val="28"/>
        </w:rPr>
        <w:t xml:space="preserve"> </w:t>
      </w:r>
      <w:r w:rsidR="0090174C" w:rsidRPr="0090174C">
        <w:rPr>
          <w:rFonts w:ascii="Times New Roman" w:hAnsi="Times New Roman"/>
          <w:sz w:val="28"/>
          <w:szCs w:val="28"/>
        </w:rPr>
        <w:t>32,</w:t>
      </w:r>
      <w:r w:rsidR="00D10817">
        <w:rPr>
          <w:rFonts w:ascii="Times New Roman" w:hAnsi="Times New Roman"/>
          <w:sz w:val="28"/>
          <w:szCs w:val="28"/>
        </w:rPr>
        <w:t xml:space="preserve"> </w:t>
      </w:r>
      <w:r w:rsidR="0090174C" w:rsidRPr="0090174C">
        <w:rPr>
          <w:rFonts w:ascii="Times New Roman" w:hAnsi="Times New Roman"/>
          <w:sz w:val="28"/>
          <w:szCs w:val="28"/>
        </w:rPr>
        <w:t>33,</w:t>
      </w:r>
      <w:r w:rsidR="00D10817">
        <w:rPr>
          <w:rFonts w:ascii="Times New Roman" w:hAnsi="Times New Roman"/>
          <w:sz w:val="28"/>
          <w:szCs w:val="28"/>
        </w:rPr>
        <w:t xml:space="preserve"> </w:t>
      </w:r>
      <w:r w:rsidR="0090174C" w:rsidRPr="0090174C">
        <w:rPr>
          <w:rFonts w:ascii="Times New Roman" w:hAnsi="Times New Roman"/>
          <w:sz w:val="28"/>
          <w:szCs w:val="28"/>
        </w:rPr>
        <w:t>34,</w:t>
      </w:r>
      <w:r w:rsidR="00D10817">
        <w:rPr>
          <w:rFonts w:ascii="Times New Roman" w:hAnsi="Times New Roman"/>
          <w:sz w:val="28"/>
          <w:szCs w:val="28"/>
        </w:rPr>
        <w:t xml:space="preserve"> </w:t>
      </w:r>
      <w:r w:rsidR="0090174C" w:rsidRPr="0090174C">
        <w:rPr>
          <w:rFonts w:ascii="Times New Roman" w:hAnsi="Times New Roman"/>
          <w:sz w:val="28"/>
          <w:szCs w:val="28"/>
        </w:rPr>
        <w:t>35,</w:t>
      </w:r>
      <w:r w:rsidR="00D10817">
        <w:rPr>
          <w:rFonts w:ascii="Times New Roman" w:hAnsi="Times New Roman"/>
          <w:sz w:val="28"/>
          <w:szCs w:val="28"/>
        </w:rPr>
        <w:t xml:space="preserve"> </w:t>
      </w:r>
      <w:r w:rsidR="0090174C" w:rsidRPr="0090174C">
        <w:rPr>
          <w:rFonts w:ascii="Times New Roman" w:hAnsi="Times New Roman"/>
          <w:sz w:val="28"/>
          <w:szCs w:val="28"/>
        </w:rPr>
        <w:t>36; квартал 56 выделы 1, 2, 3, 5, 6, 7, 8, 10, 11,</w:t>
      </w:r>
      <w:r w:rsidR="00D10817">
        <w:rPr>
          <w:rFonts w:ascii="Times New Roman" w:hAnsi="Times New Roman"/>
          <w:sz w:val="28"/>
          <w:szCs w:val="28"/>
        </w:rPr>
        <w:t xml:space="preserve"> </w:t>
      </w:r>
      <w:r w:rsidR="0090174C" w:rsidRPr="0090174C">
        <w:rPr>
          <w:rFonts w:ascii="Times New Roman" w:hAnsi="Times New Roman"/>
          <w:sz w:val="28"/>
          <w:szCs w:val="28"/>
        </w:rPr>
        <w:t>12,</w:t>
      </w:r>
      <w:r w:rsidR="00D10817">
        <w:rPr>
          <w:rFonts w:ascii="Times New Roman" w:hAnsi="Times New Roman"/>
          <w:sz w:val="28"/>
          <w:szCs w:val="28"/>
        </w:rPr>
        <w:t xml:space="preserve"> </w:t>
      </w:r>
      <w:r w:rsidR="0090174C" w:rsidRPr="0090174C">
        <w:rPr>
          <w:rFonts w:ascii="Times New Roman" w:hAnsi="Times New Roman"/>
          <w:sz w:val="28"/>
          <w:szCs w:val="28"/>
        </w:rPr>
        <w:t>13,</w:t>
      </w:r>
      <w:r w:rsidR="00D10817">
        <w:rPr>
          <w:rFonts w:ascii="Times New Roman" w:hAnsi="Times New Roman"/>
          <w:sz w:val="28"/>
          <w:szCs w:val="28"/>
        </w:rPr>
        <w:t xml:space="preserve"> </w:t>
      </w:r>
      <w:r w:rsidR="0090174C" w:rsidRPr="0090174C">
        <w:rPr>
          <w:rFonts w:ascii="Times New Roman" w:hAnsi="Times New Roman"/>
          <w:sz w:val="28"/>
          <w:szCs w:val="28"/>
        </w:rPr>
        <w:t>14,</w:t>
      </w:r>
      <w:r w:rsidR="00D10817">
        <w:rPr>
          <w:rFonts w:ascii="Times New Roman" w:hAnsi="Times New Roman"/>
          <w:sz w:val="28"/>
          <w:szCs w:val="28"/>
        </w:rPr>
        <w:t xml:space="preserve"> </w:t>
      </w:r>
      <w:r w:rsidR="0090174C" w:rsidRPr="0090174C">
        <w:rPr>
          <w:rFonts w:ascii="Times New Roman" w:hAnsi="Times New Roman"/>
          <w:sz w:val="28"/>
          <w:szCs w:val="28"/>
        </w:rPr>
        <w:t>15,</w:t>
      </w:r>
      <w:r w:rsidR="00D10817">
        <w:rPr>
          <w:rFonts w:ascii="Times New Roman" w:hAnsi="Times New Roman"/>
          <w:sz w:val="28"/>
          <w:szCs w:val="28"/>
        </w:rPr>
        <w:t xml:space="preserve"> </w:t>
      </w:r>
      <w:r w:rsidR="0090174C" w:rsidRPr="0090174C">
        <w:rPr>
          <w:rFonts w:ascii="Times New Roman" w:hAnsi="Times New Roman"/>
          <w:sz w:val="28"/>
          <w:szCs w:val="28"/>
        </w:rPr>
        <w:t>17,</w:t>
      </w:r>
      <w:r w:rsidR="00D10817">
        <w:rPr>
          <w:rFonts w:ascii="Times New Roman" w:hAnsi="Times New Roman"/>
          <w:sz w:val="28"/>
          <w:szCs w:val="28"/>
        </w:rPr>
        <w:t xml:space="preserve"> </w:t>
      </w:r>
      <w:r w:rsidR="0090174C" w:rsidRPr="0090174C">
        <w:rPr>
          <w:rFonts w:ascii="Times New Roman" w:hAnsi="Times New Roman"/>
          <w:sz w:val="28"/>
          <w:szCs w:val="28"/>
        </w:rPr>
        <w:t>18,</w:t>
      </w:r>
      <w:r w:rsidR="00D10817">
        <w:rPr>
          <w:rFonts w:ascii="Times New Roman" w:hAnsi="Times New Roman"/>
          <w:sz w:val="28"/>
          <w:szCs w:val="28"/>
        </w:rPr>
        <w:t xml:space="preserve"> </w:t>
      </w:r>
      <w:r w:rsidR="0090174C" w:rsidRPr="0090174C">
        <w:rPr>
          <w:rFonts w:ascii="Times New Roman" w:hAnsi="Times New Roman"/>
          <w:sz w:val="28"/>
          <w:szCs w:val="28"/>
        </w:rPr>
        <w:t>19,</w:t>
      </w:r>
      <w:r w:rsidR="00D10817">
        <w:rPr>
          <w:rFonts w:ascii="Times New Roman" w:hAnsi="Times New Roman"/>
          <w:sz w:val="28"/>
          <w:szCs w:val="28"/>
        </w:rPr>
        <w:t xml:space="preserve"> </w:t>
      </w:r>
      <w:r w:rsidR="0090174C" w:rsidRPr="0090174C">
        <w:rPr>
          <w:rFonts w:ascii="Times New Roman" w:hAnsi="Times New Roman"/>
          <w:sz w:val="28"/>
          <w:szCs w:val="28"/>
        </w:rPr>
        <w:t>20,</w:t>
      </w:r>
      <w:r w:rsidR="00D10817">
        <w:rPr>
          <w:rFonts w:ascii="Times New Roman" w:hAnsi="Times New Roman"/>
          <w:sz w:val="28"/>
          <w:szCs w:val="28"/>
        </w:rPr>
        <w:t xml:space="preserve"> </w:t>
      </w:r>
      <w:r w:rsidR="0090174C" w:rsidRPr="0090174C">
        <w:rPr>
          <w:rFonts w:ascii="Times New Roman" w:hAnsi="Times New Roman"/>
          <w:sz w:val="28"/>
          <w:szCs w:val="28"/>
        </w:rPr>
        <w:t>21,</w:t>
      </w:r>
      <w:r w:rsidR="00D10817">
        <w:rPr>
          <w:rFonts w:ascii="Times New Roman" w:hAnsi="Times New Roman"/>
          <w:sz w:val="28"/>
          <w:szCs w:val="28"/>
        </w:rPr>
        <w:t xml:space="preserve"> 22.</w:t>
      </w:r>
    </w:p>
    <w:p w14:paraId="7E1F1543" w14:textId="2210CB63" w:rsidR="00D525DB" w:rsidRPr="0090174C" w:rsidRDefault="00D525DB" w:rsidP="00D525DB">
      <w:pPr>
        <w:numPr>
          <w:ilvl w:val="0"/>
          <w:numId w:val="1"/>
        </w:numPr>
        <w:tabs>
          <w:tab w:val="num" w:pos="1705"/>
        </w:tabs>
        <w:spacing w:after="0" w:line="240" w:lineRule="auto"/>
        <w:ind w:lef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4C">
        <w:rPr>
          <w:rFonts w:ascii="Times New Roman" w:hAnsi="Times New Roman"/>
          <w:sz w:val="28"/>
          <w:szCs w:val="28"/>
        </w:rPr>
        <w:t>Определить:</w:t>
      </w:r>
    </w:p>
    <w:p w14:paraId="097F97EA" w14:textId="6B6E500E" w:rsidR="00D525DB" w:rsidRPr="00C220B8" w:rsidRDefault="00D525DB" w:rsidP="00D525DB">
      <w:pPr>
        <w:tabs>
          <w:tab w:val="num" w:pos="1705"/>
        </w:tabs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C220B8">
        <w:rPr>
          <w:rFonts w:ascii="Times New Roman" w:hAnsi="Times New Roman"/>
          <w:sz w:val="28"/>
          <w:szCs w:val="28"/>
        </w:rPr>
        <w:t>1) срок аренд</w:t>
      </w:r>
      <w:r w:rsidR="007E4086" w:rsidRPr="00C220B8">
        <w:rPr>
          <w:rFonts w:ascii="Times New Roman" w:hAnsi="Times New Roman"/>
          <w:sz w:val="28"/>
          <w:szCs w:val="28"/>
        </w:rPr>
        <w:t xml:space="preserve">ы Движимого имущества – </w:t>
      </w:r>
      <w:r w:rsidR="0090174C">
        <w:rPr>
          <w:rFonts w:ascii="Times New Roman" w:hAnsi="Times New Roman"/>
          <w:sz w:val="28"/>
          <w:szCs w:val="28"/>
        </w:rPr>
        <w:t>один год;</w:t>
      </w:r>
    </w:p>
    <w:p w14:paraId="7EF3A71F" w14:textId="4E65F487" w:rsidR="00D525DB" w:rsidRPr="00C220B8" w:rsidRDefault="00D525DB" w:rsidP="00262240">
      <w:pPr>
        <w:tabs>
          <w:tab w:val="num" w:pos="17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0B8">
        <w:rPr>
          <w:rFonts w:ascii="Times New Roman" w:hAnsi="Times New Roman"/>
          <w:sz w:val="28"/>
          <w:szCs w:val="28"/>
        </w:rPr>
        <w:t xml:space="preserve">2) начальную цену ежегодной арендной платы </w:t>
      </w:r>
      <w:r w:rsidR="00133AE4" w:rsidRPr="00C220B8">
        <w:rPr>
          <w:rFonts w:ascii="Times New Roman" w:hAnsi="Times New Roman"/>
          <w:sz w:val="28"/>
          <w:szCs w:val="28"/>
        </w:rPr>
        <w:t xml:space="preserve">за </w:t>
      </w:r>
      <w:r w:rsidRPr="00C220B8">
        <w:rPr>
          <w:rFonts w:ascii="Times New Roman" w:hAnsi="Times New Roman"/>
          <w:sz w:val="28"/>
          <w:szCs w:val="28"/>
        </w:rPr>
        <w:t>Движимо</w:t>
      </w:r>
      <w:r w:rsidR="00133AE4" w:rsidRPr="00C220B8">
        <w:rPr>
          <w:rFonts w:ascii="Times New Roman" w:hAnsi="Times New Roman"/>
          <w:sz w:val="28"/>
          <w:szCs w:val="28"/>
        </w:rPr>
        <w:t>е</w:t>
      </w:r>
      <w:r w:rsidRPr="00C220B8">
        <w:rPr>
          <w:rFonts w:ascii="Times New Roman" w:hAnsi="Times New Roman"/>
          <w:sz w:val="28"/>
          <w:szCs w:val="28"/>
        </w:rPr>
        <w:t xml:space="preserve"> имуществ</w:t>
      </w:r>
      <w:r w:rsidR="00133AE4" w:rsidRPr="00C220B8">
        <w:rPr>
          <w:rFonts w:ascii="Times New Roman" w:hAnsi="Times New Roman"/>
          <w:sz w:val="28"/>
          <w:szCs w:val="28"/>
        </w:rPr>
        <w:t>о</w:t>
      </w:r>
      <w:r w:rsidRPr="00C220B8">
        <w:rPr>
          <w:rFonts w:ascii="Times New Roman" w:hAnsi="Times New Roman"/>
          <w:sz w:val="28"/>
          <w:szCs w:val="28"/>
        </w:rPr>
        <w:t>, согласно Отчету об оценке</w:t>
      </w:r>
      <w:r w:rsidR="000E49F2">
        <w:rPr>
          <w:rFonts w:ascii="Times New Roman" w:hAnsi="Times New Roman"/>
          <w:sz w:val="28"/>
          <w:szCs w:val="28"/>
        </w:rPr>
        <w:t xml:space="preserve"> по определению </w:t>
      </w:r>
      <w:r w:rsidRPr="00C220B8">
        <w:rPr>
          <w:rFonts w:ascii="Times New Roman" w:hAnsi="Times New Roman"/>
          <w:sz w:val="28"/>
          <w:szCs w:val="28"/>
        </w:rPr>
        <w:t xml:space="preserve">рыночной стоимости </w:t>
      </w:r>
      <w:r w:rsidR="000E49F2">
        <w:rPr>
          <w:rFonts w:ascii="Times New Roman" w:hAnsi="Times New Roman"/>
          <w:sz w:val="28"/>
          <w:szCs w:val="28"/>
        </w:rPr>
        <w:t xml:space="preserve">величины </w:t>
      </w:r>
      <w:r w:rsidRPr="00C220B8">
        <w:rPr>
          <w:rFonts w:ascii="Times New Roman" w:hAnsi="Times New Roman"/>
          <w:sz w:val="28"/>
          <w:szCs w:val="28"/>
        </w:rPr>
        <w:t xml:space="preserve">арендной платы </w:t>
      </w:r>
      <w:r w:rsidR="00CF4D36">
        <w:rPr>
          <w:rFonts w:ascii="Times New Roman" w:hAnsi="Times New Roman"/>
          <w:sz w:val="27"/>
          <w:szCs w:val="27"/>
        </w:rPr>
        <w:t>10.05.2023 № 01Ю/03/05/2023</w:t>
      </w:r>
      <w:r w:rsidRPr="00C220B8">
        <w:rPr>
          <w:rFonts w:ascii="Times New Roman" w:hAnsi="Times New Roman"/>
          <w:sz w:val="28"/>
          <w:szCs w:val="28"/>
        </w:rPr>
        <w:t>, в размере</w:t>
      </w:r>
      <w:r w:rsidR="00262240">
        <w:rPr>
          <w:rFonts w:ascii="Times New Roman" w:hAnsi="Times New Roman"/>
          <w:sz w:val="28"/>
          <w:szCs w:val="28"/>
        </w:rPr>
        <w:t xml:space="preserve"> 781 200 </w:t>
      </w:r>
      <w:r w:rsidR="00262240">
        <w:rPr>
          <w:rFonts w:ascii="Times New Roman" w:hAnsi="Times New Roman" w:cs="Times New Roman"/>
          <w:sz w:val="28"/>
          <w:szCs w:val="28"/>
        </w:rPr>
        <w:t>(семьсот восемьдесят одна тысяча двести</w:t>
      </w:r>
      <w:r w:rsidR="00262240" w:rsidRPr="00235210">
        <w:rPr>
          <w:rFonts w:ascii="Times New Roman" w:hAnsi="Times New Roman" w:cs="Times New Roman"/>
          <w:sz w:val="28"/>
          <w:szCs w:val="28"/>
        </w:rPr>
        <w:t>) ру</w:t>
      </w:r>
      <w:r w:rsidR="00262240">
        <w:rPr>
          <w:rFonts w:ascii="Times New Roman" w:hAnsi="Times New Roman" w:cs="Times New Roman"/>
          <w:sz w:val="28"/>
          <w:szCs w:val="28"/>
        </w:rPr>
        <w:t>блей 00 копеек</w:t>
      </w:r>
      <w:r w:rsidRPr="00C220B8">
        <w:rPr>
          <w:rFonts w:ascii="Times New Roman" w:hAnsi="Times New Roman"/>
          <w:sz w:val="28"/>
          <w:szCs w:val="28"/>
        </w:rPr>
        <w:t xml:space="preserve">, в том числе НДС 20% в размере </w:t>
      </w:r>
      <w:r w:rsidR="00262240" w:rsidRPr="00262240">
        <w:rPr>
          <w:rFonts w:ascii="Times New Roman" w:hAnsi="Times New Roman"/>
          <w:sz w:val="28"/>
          <w:szCs w:val="28"/>
        </w:rPr>
        <w:t>130</w:t>
      </w:r>
      <w:r w:rsidR="00262240">
        <w:rPr>
          <w:rFonts w:ascii="Times New Roman" w:hAnsi="Times New Roman"/>
          <w:sz w:val="28"/>
          <w:szCs w:val="28"/>
        </w:rPr>
        <w:t xml:space="preserve"> 200 </w:t>
      </w:r>
      <w:r w:rsidR="000B7651" w:rsidRPr="00C220B8">
        <w:rPr>
          <w:rFonts w:ascii="Times New Roman" w:hAnsi="Times New Roman"/>
          <w:sz w:val="28"/>
          <w:szCs w:val="28"/>
        </w:rPr>
        <w:t>(</w:t>
      </w:r>
      <w:r w:rsidR="00262240">
        <w:rPr>
          <w:rFonts w:ascii="Times New Roman" w:hAnsi="Times New Roman"/>
          <w:sz w:val="28"/>
          <w:szCs w:val="28"/>
        </w:rPr>
        <w:t>сто тридцать тысяч двести</w:t>
      </w:r>
      <w:r w:rsidR="00D10817">
        <w:rPr>
          <w:rFonts w:ascii="Times New Roman" w:hAnsi="Times New Roman"/>
          <w:sz w:val="28"/>
          <w:szCs w:val="28"/>
        </w:rPr>
        <w:t>)</w:t>
      </w:r>
      <w:r w:rsidR="000B7651" w:rsidRPr="00C220B8">
        <w:rPr>
          <w:rFonts w:ascii="Times New Roman" w:hAnsi="Times New Roman"/>
          <w:sz w:val="28"/>
          <w:szCs w:val="28"/>
        </w:rPr>
        <w:t xml:space="preserve"> </w:t>
      </w:r>
      <w:r w:rsidRPr="00C220B8">
        <w:rPr>
          <w:rFonts w:ascii="Times New Roman" w:hAnsi="Times New Roman"/>
          <w:sz w:val="28"/>
          <w:szCs w:val="28"/>
        </w:rPr>
        <w:t>руб</w:t>
      </w:r>
      <w:r w:rsidR="00D10817">
        <w:rPr>
          <w:rFonts w:ascii="Times New Roman" w:hAnsi="Times New Roman"/>
          <w:sz w:val="28"/>
          <w:szCs w:val="28"/>
        </w:rPr>
        <w:t>лей 00 копеек</w:t>
      </w:r>
      <w:r w:rsidRPr="00C220B8">
        <w:rPr>
          <w:rFonts w:ascii="Times New Roman" w:hAnsi="Times New Roman"/>
          <w:sz w:val="28"/>
          <w:szCs w:val="28"/>
        </w:rPr>
        <w:t>, без учета коммунальных, эксплуатационных, административно-хозяйственных расходов;</w:t>
      </w:r>
    </w:p>
    <w:p w14:paraId="645F5C87" w14:textId="1AC12781" w:rsidR="00D525DB" w:rsidRPr="00C220B8" w:rsidRDefault="00D525DB" w:rsidP="00133AE4">
      <w:pPr>
        <w:tabs>
          <w:tab w:val="num" w:pos="17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B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величину повышения начальной цены (</w:t>
      </w:r>
      <w:r w:rsidR="00AF6A8F" w:rsidRPr="00C220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20B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аукци</w:t>
      </w:r>
      <w:r w:rsidR="00AF6A8F" w:rsidRPr="00C2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она»), составляющую 5 процентов начальной цены </w:t>
      </w:r>
      <w:r w:rsidR="00133AE4" w:rsidRPr="00C2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ежегодной арендной платы за </w:t>
      </w:r>
      <w:r w:rsidR="00AF6A8F" w:rsidRPr="00C22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</w:t>
      </w:r>
      <w:r w:rsidR="000B7651" w:rsidRPr="00C220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133AE4" w:rsidRPr="00C220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B7651" w:rsidRPr="00C2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</w:t>
      </w:r>
      <w:r w:rsidR="00133AE4" w:rsidRPr="00C220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7651" w:rsidRPr="00C2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</w:t>
      </w:r>
      <w:r w:rsidR="00262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</w:t>
      </w:r>
      <w:r w:rsidR="00D108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2240">
        <w:rPr>
          <w:rFonts w:ascii="Times New Roman" w:eastAsia="Times New Roman" w:hAnsi="Times New Roman" w:cs="Times New Roman"/>
          <w:sz w:val="28"/>
          <w:szCs w:val="28"/>
          <w:lang w:eastAsia="ru-RU"/>
        </w:rPr>
        <w:t>060</w:t>
      </w:r>
      <w:r w:rsidR="00D1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240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(тридцать девять тысяч шестьдесят</w:t>
      </w:r>
      <w:r w:rsidR="00D108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7651" w:rsidRPr="00C2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D108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00 копеек</w:t>
      </w:r>
      <w:r w:rsidR="00AF6A8F" w:rsidRPr="00C220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6D8215" w14:textId="1F10487A" w:rsidR="00AF6A8F" w:rsidRPr="00C220B8" w:rsidRDefault="00AF6A8F" w:rsidP="00133AE4">
      <w:pPr>
        <w:tabs>
          <w:tab w:val="num" w:pos="17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сумму задатка в размере 100% от начальной цены предмета аукциона в размере </w:t>
      </w:r>
      <w:r w:rsidR="00262240">
        <w:rPr>
          <w:rFonts w:ascii="Times New Roman" w:hAnsi="Times New Roman"/>
          <w:sz w:val="28"/>
          <w:szCs w:val="28"/>
        </w:rPr>
        <w:t xml:space="preserve">781 200 </w:t>
      </w:r>
      <w:r w:rsidR="00262240">
        <w:rPr>
          <w:rFonts w:ascii="Times New Roman" w:hAnsi="Times New Roman" w:cs="Times New Roman"/>
          <w:sz w:val="28"/>
          <w:szCs w:val="28"/>
        </w:rPr>
        <w:t>(семьсот восемьдесят одна тысяча двести</w:t>
      </w:r>
      <w:r w:rsidR="00262240" w:rsidRPr="00235210">
        <w:rPr>
          <w:rFonts w:ascii="Times New Roman" w:hAnsi="Times New Roman" w:cs="Times New Roman"/>
          <w:sz w:val="28"/>
          <w:szCs w:val="28"/>
        </w:rPr>
        <w:t>) ру</w:t>
      </w:r>
      <w:r w:rsidR="00262240">
        <w:rPr>
          <w:rFonts w:ascii="Times New Roman" w:hAnsi="Times New Roman" w:cs="Times New Roman"/>
          <w:sz w:val="28"/>
          <w:szCs w:val="28"/>
        </w:rPr>
        <w:t>блей 00 копеек</w:t>
      </w:r>
      <w:r w:rsidR="00B42892">
        <w:rPr>
          <w:rFonts w:ascii="Times New Roman" w:hAnsi="Times New Roman"/>
          <w:sz w:val="28"/>
          <w:szCs w:val="28"/>
        </w:rPr>
        <w:t>.</w:t>
      </w:r>
    </w:p>
    <w:p w14:paraId="39242DB4" w14:textId="0534D13C" w:rsidR="00AF6A8F" w:rsidRPr="00C220B8" w:rsidRDefault="00AF6A8F" w:rsidP="00133AE4">
      <w:pPr>
        <w:numPr>
          <w:ilvl w:val="0"/>
          <w:numId w:val="1"/>
        </w:numPr>
        <w:tabs>
          <w:tab w:val="num" w:pos="1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даты</w:t>
      </w:r>
      <w:r w:rsidR="00D1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C2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</w:t>
      </w:r>
      <w:r w:rsidR="000B7651" w:rsidRPr="00C220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220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ания.</w:t>
      </w:r>
    </w:p>
    <w:p w14:paraId="3BFA3692" w14:textId="4FB33079" w:rsidR="00AF6A8F" w:rsidRPr="00C220B8" w:rsidRDefault="00D10817" w:rsidP="00AD479B">
      <w:pPr>
        <w:numPr>
          <w:ilvl w:val="0"/>
          <w:numId w:val="1"/>
        </w:numPr>
        <w:tabs>
          <w:tab w:val="num" w:pos="1705"/>
        </w:tabs>
        <w:spacing w:after="0" w:line="240" w:lineRule="auto"/>
        <w:ind w:lef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C33C99" w:rsidRPr="00C2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AF6A8F" w:rsidRPr="00C22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Одинцовского городского округа Московской области в информационно-телекоммуникационной сети «Интернет».</w:t>
      </w:r>
    </w:p>
    <w:p w14:paraId="090C5343" w14:textId="4EB93E65" w:rsidR="00AD479B" w:rsidRPr="00C220B8" w:rsidRDefault="00AF6A8F" w:rsidP="00AF6A8F">
      <w:pPr>
        <w:numPr>
          <w:ilvl w:val="0"/>
          <w:numId w:val="1"/>
        </w:numPr>
        <w:tabs>
          <w:tab w:val="num" w:pos="1705"/>
        </w:tabs>
        <w:spacing w:after="0" w:line="240" w:lineRule="auto"/>
        <w:ind w:lef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Одинцовского городского округа Московской области Переверзеву</w:t>
      </w:r>
      <w:r w:rsidR="00C33C99" w:rsidRPr="00C2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C22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2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E2EB1C" w14:textId="77777777" w:rsidR="00AF6A8F" w:rsidRPr="00C220B8" w:rsidRDefault="00AF6A8F" w:rsidP="00AF6A8F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26CBB" w14:textId="77777777" w:rsidR="00AF6A8F" w:rsidRPr="00C220B8" w:rsidRDefault="00AF6A8F" w:rsidP="00AF6A8F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240C9" w14:textId="77777777" w:rsidR="00AD479B" w:rsidRPr="00075DB1" w:rsidRDefault="00AD479B" w:rsidP="00AD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0B8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Одинцовского городского округа</w:t>
      </w:r>
      <w:r w:rsidRPr="00075D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</w:t>
      </w:r>
      <w:r w:rsidR="00AF6A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075DB1">
        <w:rPr>
          <w:rFonts w:ascii="Times New Roman" w:eastAsia="Times New Roman" w:hAnsi="Times New Roman" w:cs="Times New Roman"/>
          <w:sz w:val="28"/>
          <w:szCs w:val="24"/>
          <w:lang w:eastAsia="ru-RU"/>
        </w:rPr>
        <w:t>А.Р. Иванов</w:t>
      </w:r>
    </w:p>
    <w:p w14:paraId="2EAC4CCA" w14:textId="77777777" w:rsidR="00AD479B" w:rsidRPr="00075DB1" w:rsidRDefault="00AD479B" w:rsidP="00AD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DB1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075DB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СОГЛАСОВАНО:</w:t>
      </w:r>
    </w:p>
    <w:p w14:paraId="230ABF45" w14:textId="77777777" w:rsidR="00AD479B" w:rsidRPr="00075DB1" w:rsidRDefault="00AD479B" w:rsidP="00AD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E588465" w14:textId="77777777" w:rsidR="00AD479B" w:rsidRPr="00075DB1" w:rsidRDefault="00AD479B" w:rsidP="00AD47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75D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</w:t>
      </w:r>
      <w:r w:rsidRPr="00075D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– </w:t>
      </w:r>
    </w:p>
    <w:p w14:paraId="54DBF7B9" w14:textId="77777777" w:rsidR="00AD479B" w:rsidRPr="00075DB1" w:rsidRDefault="00AD479B" w:rsidP="00AD47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75D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Управления правового </w:t>
      </w:r>
    </w:p>
    <w:p w14:paraId="15BB56BE" w14:textId="14D84178" w:rsidR="00AD479B" w:rsidRPr="00075DB1" w:rsidRDefault="00AD479B" w:rsidP="00AD479B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75D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обеспечения Администрации                             </w:t>
      </w:r>
      <w:r w:rsidR="00543B6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</w:t>
      </w:r>
      <w:r w:rsidRPr="00075D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А.А. Тесля </w:t>
      </w:r>
    </w:p>
    <w:p w14:paraId="4EFB6507" w14:textId="77777777" w:rsidR="00AD479B" w:rsidRDefault="00AD479B" w:rsidP="00AD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5FAB9D" w14:textId="77777777" w:rsidR="008377D9" w:rsidRDefault="008377D9" w:rsidP="00AD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A47795A" w14:textId="77777777" w:rsidR="00C33C99" w:rsidRDefault="00C33C99" w:rsidP="00AD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07714D" w14:textId="0683DF9B" w:rsidR="00C33C99" w:rsidRPr="00B42892" w:rsidRDefault="00C33C99" w:rsidP="00C33C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428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</w:t>
      </w:r>
      <w:r w:rsidRPr="00B428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                                          </w:t>
      </w:r>
      <w:r w:rsidR="00543B6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</w:t>
      </w:r>
      <w:r w:rsidRPr="00B428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В.В. Переверзева </w:t>
      </w:r>
    </w:p>
    <w:p w14:paraId="6F925755" w14:textId="77777777" w:rsidR="00C33C99" w:rsidRPr="00B42892" w:rsidRDefault="00C33C99" w:rsidP="00C3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BE7A6D" w14:textId="77777777" w:rsidR="008377D9" w:rsidRDefault="008377D9" w:rsidP="00AD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6B846F" w14:textId="77777777" w:rsidR="00AD479B" w:rsidRPr="00075DB1" w:rsidRDefault="00AD479B" w:rsidP="00AD47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6C4722F" w14:textId="77777777" w:rsidR="00AD479B" w:rsidRDefault="00AD479B" w:rsidP="00AD47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537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Председатель Комитета по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культуре </w:t>
      </w:r>
    </w:p>
    <w:p w14:paraId="495D6970" w14:textId="55F3925D" w:rsidR="00AD479B" w:rsidRPr="00075DB1" w:rsidRDefault="00AD479B" w:rsidP="00AD47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                                                 </w:t>
      </w:r>
      <w:r w:rsidR="00543B6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И.Е. Ватрунина</w:t>
      </w:r>
      <w:r w:rsidRPr="00075D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</w:t>
      </w:r>
    </w:p>
    <w:p w14:paraId="1FA2CAE7" w14:textId="77777777" w:rsidR="00AD479B" w:rsidRDefault="00AD479B" w:rsidP="00AD47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34EB1E5" w14:textId="77777777" w:rsidR="00C33C99" w:rsidRDefault="00C33C99" w:rsidP="00AD47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D0B7DF3" w14:textId="77777777" w:rsidR="00AD479B" w:rsidRDefault="00AD479B" w:rsidP="00AD47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CEBB25C" w14:textId="77777777" w:rsidR="00AD479B" w:rsidRPr="00075DB1" w:rsidRDefault="00AD479B" w:rsidP="00AD47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75D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Начальник юридического отдела</w:t>
      </w:r>
    </w:p>
    <w:p w14:paraId="79266084" w14:textId="77777777" w:rsidR="00AD479B" w:rsidRPr="00075DB1" w:rsidRDefault="00AD479B" w:rsidP="00AD47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75D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Управления правового обеспечения </w:t>
      </w:r>
    </w:p>
    <w:p w14:paraId="505193C6" w14:textId="2E796B13" w:rsidR="00AD479B" w:rsidRPr="00075DB1" w:rsidRDefault="00AD479B" w:rsidP="00AD47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75D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                                                        </w:t>
      </w:r>
      <w:r w:rsidR="00543B6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</w:t>
      </w:r>
      <w:r w:rsidRPr="00075D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Г.В. Варварина</w:t>
      </w:r>
    </w:p>
    <w:p w14:paraId="649EFB74" w14:textId="77777777" w:rsidR="00AD479B" w:rsidRPr="00075DB1" w:rsidRDefault="00AD479B" w:rsidP="00AD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2179E4" w14:textId="77777777" w:rsidR="00AD479B" w:rsidRDefault="00AD479B" w:rsidP="00AD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94DF71F" w14:textId="77777777" w:rsidR="00AD479B" w:rsidRDefault="00AD479B" w:rsidP="00AD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F0E2B30" w14:textId="77777777" w:rsidR="00AD479B" w:rsidRDefault="00AD479B" w:rsidP="00AD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9BC2DA" w14:textId="77777777" w:rsidR="00AD479B" w:rsidRPr="00075DB1" w:rsidRDefault="00AD479B" w:rsidP="00AD479B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8F0D0C" w14:textId="2B4F7145" w:rsidR="00AD479B" w:rsidRPr="00075DB1" w:rsidRDefault="00AD479B" w:rsidP="00AD479B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DB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рассылки: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D108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- 6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экз.</w:t>
      </w:r>
    </w:p>
    <w:p w14:paraId="59F455C2" w14:textId="02E0C511" w:rsidR="00AD479B" w:rsidRPr="00075DB1" w:rsidRDefault="00AD479B" w:rsidP="00AD479B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DB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отдел</w:t>
      </w:r>
      <w:r w:rsidRPr="00075DB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108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- 2</w:t>
      </w:r>
      <w:r w:rsidRPr="00075D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экз.</w:t>
      </w:r>
    </w:p>
    <w:p w14:paraId="0D8AC97F" w14:textId="77777777" w:rsidR="00AD479B" w:rsidRPr="00075DB1" w:rsidRDefault="00AD479B" w:rsidP="00AD479B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5DB1">
        <w:rPr>
          <w:rFonts w:ascii="Times New Roman" w:eastAsia="Times New Roman" w:hAnsi="Times New Roman" w:cs="Times New Roman"/>
          <w:sz w:val="28"/>
          <w:szCs w:val="24"/>
          <w:lang w:eastAsia="ru-RU"/>
        </w:rPr>
        <w:t>КУМИ</w:t>
      </w:r>
      <w:r w:rsidRPr="00075DB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075D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экз.</w:t>
      </w:r>
    </w:p>
    <w:p w14:paraId="2060D4B2" w14:textId="6240B90B" w:rsidR="00AD479B" w:rsidRDefault="00AD479B" w:rsidP="00AD479B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Комитет по культуре           </w:t>
      </w:r>
      <w:r w:rsidR="00D108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- 1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экз.</w:t>
      </w:r>
    </w:p>
    <w:p w14:paraId="24265474" w14:textId="54509C2A" w:rsidR="00D10817" w:rsidRDefault="00D10817" w:rsidP="00D10817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МБУ «ДПОГО»</w:t>
      </w:r>
      <w:r w:rsidRPr="00D108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- 2 экз.</w:t>
      </w:r>
    </w:p>
    <w:p w14:paraId="6807CF22" w14:textId="7A905AAB" w:rsidR="00D10817" w:rsidRDefault="00D10817" w:rsidP="00AD479B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CC760C" w14:textId="77777777" w:rsidR="00AD479B" w:rsidRDefault="00AD479B" w:rsidP="00AD479B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7D98BD7" w14:textId="77777777" w:rsidR="00AD479B" w:rsidRDefault="00AD479B" w:rsidP="00AD479B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D69D03" w14:textId="030D8528" w:rsidR="00AD479B" w:rsidRDefault="00AD479B" w:rsidP="00AD479B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BA0D6C" w14:textId="54A1C36C" w:rsidR="00543B66" w:rsidRDefault="00543B66" w:rsidP="00AD479B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D2F93F" w14:textId="24B0DF1F" w:rsidR="00543B66" w:rsidRDefault="00543B66" w:rsidP="00AD479B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6C7E0E" w14:textId="4D2CB81A" w:rsidR="00543B66" w:rsidRDefault="00543B66" w:rsidP="00AD479B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9F8F31" w14:textId="4F452B28" w:rsidR="00543B66" w:rsidRDefault="00543B66" w:rsidP="00AD479B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61161E" w14:textId="1033D505" w:rsidR="00543B66" w:rsidRDefault="00543B66" w:rsidP="00AD479B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D3DE4A" w14:textId="4B037C46" w:rsidR="00D10817" w:rsidRDefault="00D10817" w:rsidP="00AD479B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5230C5" w14:textId="77777777" w:rsidR="00AF6A8F" w:rsidRPr="00543B66" w:rsidRDefault="00AF6A8F" w:rsidP="00AD479B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259D46" w14:textId="32535334" w:rsidR="00AD479B" w:rsidRPr="00543B66" w:rsidRDefault="004E2C1B" w:rsidP="00AD479B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 Ватрунина И.Е.</w:t>
      </w:r>
    </w:p>
    <w:p w14:paraId="790F90F8" w14:textId="77777777" w:rsidR="00A027F5" w:rsidRPr="00543B66" w:rsidRDefault="00AD479B" w:rsidP="00AD479B">
      <w:pPr>
        <w:tabs>
          <w:tab w:val="left" w:pos="3282"/>
        </w:tabs>
        <w:spacing w:after="0" w:line="240" w:lineRule="auto"/>
        <w:jc w:val="both"/>
        <w:rPr>
          <w:sz w:val="20"/>
          <w:szCs w:val="20"/>
        </w:rPr>
      </w:pPr>
      <w:r w:rsidRPr="004E2C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 </w:t>
      </w:r>
      <w:r w:rsidR="00C33C99" w:rsidRPr="004E2C1B">
        <w:rPr>
          <w:rFonts w:ascii="Times New Roman" w:eastAsia="Times New Roman" w:hAnsi="Times New Roman" w:cs="Times New Roman"/>
          <w:sz w:val="20"/>
          <w:szCs w:val="20"/>
          <w:lang w:eastAsia="ru-RU"/>
        </w:rPr>
        <w:t>8 495 181 90 00 доб. 4511</w:t>
      </w:r>
    </w:p>
    <w:sectPr w:rsidR="00A027F5" w:rsidRPr="00543B66" w:rsidSect="00010A1A">
      <w:pgSz w:w="11906" w:h="16838"/>
      <w:pgMar w:top="1361" w:right="991" w:bottom="1843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7E6"/>
    <w:multiLevelType w:val="multilevel"/>
    <w:tmpl w:val="F484171C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CDA122B"/>
    <w:multiLevelType w:val="hybridMultilevel"/>
    <w:tmpl w:val="5D2A76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47C6B"/>
    <w:multiLevelType w:val="hybridMultilevel"/>
    <w:tmpl w:val="AF88723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D2100CF"/>
    <w:multiLevelType w:val="hybridMultilevel"/>
    <w:tmpl w:val="6B38A7C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7ACE06A1"/>
    <w:multiLevelType w:val="hybridMultilevel"/>
    <w:tmpl w:val="DB306C8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7E556090"/>
    <w:multiLevelType w:val="hybridMultilevel"/>
    <w:tmpl w:val="066E05D6"/>
    <w:lvl w:ilvl="0" w:tplc="7552379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9738966">
    <w:abstractNumId w:val="0"/>
  </w:num>
  <w:num w:numId="2" w16cid:durableId="491062410">
    <w:abstractNumId w:val="5"/>
  </w:num>
  <w:num w:numId="3" w16cid:durableId="689067325">
    <w:abstractNumId w:val="1"/>
  </w:num>
  <w:num w:numId="4" w16cid:durableId="890075393">
    <w:abstractNumId w:val="4"/>
  </w:num>
  <w:num w:numId="5" w16cid:durableId="170023583">
    <w:abstractNumId w:val="3"/>
  </w:num>
  <w:num w:numId="6" w16cid:durableId="29844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9B"/>
    <w:rsid w:val="00020D7E"/>
    <w:rsid w:val="00057070"/>
    <w:rsid w:val="000B7651"/>
    <w:rsid w:val="000E49F2"/>
    <w:rsid w:val="00133AE4"/>
    <w:rsid w:val="00214A22"/>
    <w:rsid w:val="00262240"/>
    <w:rsid w:val="002C657A"/>
    <w:rsid w:val="00320EDF"/>
    <w:rsid w:val="0033171C"/>
    <w:rsid w:val="00364716"/>
    <w:rsid w:val="003C013A"/>
    <w:rsid w:val="003E56CC"/>
    <w:rsid w:val="004E2C1B"/>
    <w:rsid w:val="00543B66"/>
    <w:rsid w:val="007E4086"/>
    <w:rsid w:val="008377D9"/>
    <w:rsid w:val="0090174C"/>
    <w:rsid w:val="00A027F5"/>
    <w:rsid w:val="00A50649"/>
    <w:rsid w:val="00AD479B"/>
    <w:rsid w:val="00AF2374"/>
    <w:rsid w:val="00AF6A8F"/>
    <w:rsid w:val="00B42892"/>
    <w:rsid w:val="00BD0295"/>
    <w:rsid w:val="00C220B8"/>
    <w:rsid w:val="00C33C99"/>
    <w:rsid w:val="00CB64A9"/>
    <w:rsid w:val="00CB7B0B"/>
    <w:rsid w:val="00CF4D36"/>
    <w:rsid w:val="00D10817"/>
    <w:rsid w:val="00D525DB"/>
    <w:rsid w:val="00EC4E60"/>
    <w:rsid w:val="00ED144D"/>
    <w:rsid w:val="00F01A80"/>
    <w:rsid w:val="00F1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0ED"/>
  <w15:chartTrackingRefBased/>
  <w15:docId w15:val="{7EE24532-3F61-4B17-8CC8-87B90726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7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79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479B"/>
    <w:pPr>
      <w:ind w:left="720"/>
      <w:contextualSpacing/>
    </w:pPr>
  </w:style>
  <w:style w:type="paragraph" w:styleId="a5">
    <w:name w:val="No Spacing"/>
    <w:uiPriority w:val="1"/>
    <w:qFormat/>
    <w:rsid w:val="00AD479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43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3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User</cp:lastModifiedBy>
  <cp:revision>18</cp:revision>
  <cp:lastPrinted>2023-01-17T11:41:00Z</cp:lastPrinted>
  <dcterms:created xsi:type="dcterms:W3CDTF">2022-12-21T10:05:00Z</dcterms:created>
  <dcterms:modified xsi:type="dcterms:W3CDTF">2023-07-05T08:23:00Z</dcterms:modified>
</cp:coreProperties>
</file>