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98" w:rsidRPr="005A6F99" w:rsidRDefault="00A36598" w:rsidP="00A36598">
      <w:pPr>
        <w:ind w:left="708" w:firstLine="708"/>
        <w:jc w:val="right"/>
        <w:textAlignment w:val="top"/>
        <w:rPr>
          <w:rFonts w:eastAsia="Times New Roman"/>
          <w:sz w:val="24"/>
          <w:szCs w:val="24"/>
          <w:lang w:eastAsia="ru-RU"/>
        </w:rPr>
      </w:pPr>
      <w:r>
        <w:rPr>
          <w:rFonts w:eastAsia="Times New Roman"/>
          <w:sz w:val="24"/>
          <w:szCs w:val="24"/>
          <w:lang w:eastAsia="ru-RU"/>
        </w:rPr>
        <w:t>ПРОЕКТ</w:t>
      </w:r>
    </w:p>
    <w:p w:rsidR="00A36598" w:rsidRDefault="00A36598" w:rsidP="00A36598">
      <w:pPr>
        <w:jc w:val="right"/>
        <w:textAlignment w:val="top"/>
        <w:rPr>
          <w:rFonts w:eastAsia="Times New Roman"/>
          <w:sz w:val="24"/>
          <w:szCs w:val="24"/>
          <w:lang w:eastAsia="ru-RU"/>
        </w:rPr>
      </w:pPr>
      <w:r>
        <w:rPr>
          <w:noProof/>
          <w:lang w:eastAsia="ru-RU"/>
        </w:rPr>
        <w:drawing>
          <wp:anchor distT="0" distB="0" distL="114300" distR="114300" simplePos="0" relativeHeight="251658240" behindDoc="0" locked="0" layoutInCell="1" allowOverlap="1" wp14:anchorId="55B78593" wp14:editId="7C8C4A24">
            <wp:simplePos x="0" y="0"/>
            <wp:positionH relativeFrom="margin">
              <wp:posOffset>2994660</wp:posOffset>
            </wp:positionH>
            <wp:positionV relativeFrom="paragraph">
              <wp:posOffset>6985</wp:posOffset>
            </wp:positionV>
            <wp:extent cx="628650" cy="791845"/>
            <wp:effectExtent l="0" t="0" r="0" b="8255"/>
            <wp:wrapThrough wrapText="bothSides">
              <wp:wrapPolygon edited="0">
                <wp:start x="0" y="0"/>
                <wp:lineTo x="0" y="21306"/>
                <wp:lineTo x="20945" y="21306"/>
                <wp:lineTo x="20945" y="0"/>
                <wp:lineTo x="0" y="0"/>
              </wp:wrapPolygon>
            </wp:wrapThrough>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12758"/>
                    <a:stretch/>
                  </pic:blipFill>
                  <pic:spPr bwMode="auto">
                    <a:xfrm>
                      <a:off x="0" y="0"/>
                      <a:ext cx="62865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6598" w:rsidRDefault="00A36598" w:rsidP="00A36598">
      <w:pPr>
        <w:jc w:val="right"/>
        <w:textAlignment w:val="top"/>
        <w:rPr>
          <w:rFonts w:eastAsia="Times New Roman"/>
          <w:sz w:val="24"/>
          <w:szCs w:val="24"/>
          <w:lang w:eastAsia="ru-RU"/>
        </w:rPr>
      </w:pPr>
    </w:p>
    <w:p w:rsidR="00A36598" w:rsidRDefault="00A36598" w:rsidP="00A36598">
      <w:pPr>
        <w:jc w:val="right"/>
        <w:textAlignment w:val="top"/>
        <w:rPr>
          <w:rFonts w:eastAsia="Times New Roman"/>
          <w:sz w:val="24"/>
          <w:szCs w:val="24"/>
          <w:lang w:eastAsia="ru-RU"/>
        </w:rPr>
      </w:pPr>
    </w:p>
    <w:p w:rsidR="00A36598" w:rsidRDefault="00A36598" w:rsidP="00A36598">
      <w:pPr>
        <w:jc w:val="right"/>
        <w:textAlignment w:val="top"/>
        <w:rPr>
          <w:rFonts w:eastAsia="Times New Roman"/>
          <w:sz w:val="24"/>
          <w:szCs w:val="24"/>
          <w:lang w:eastAsia="ru-RU"/>
        </w:rPr>
      </w:pPr>
    </w:p>
    <w:p w:rsidR="00A36598" w:rsidRDefault="00A36598" w:rsidP="00A36598">
      <w:pPr>
        <w:jc w:val="right"/>
        <w:textAlignment w:val="top"/>
        <w:rPr>
          <w:rFonts w:eastAsia="Times New Roman"/>
          <w:sz w:val="24"/>
          <w:szCs w:val="24"/>
          <w:lang w:eastAsia="ru-RU"/>
        </w:rPr>
      </w:pPr>
    </w:p>
    <w:p w:rsidR="005415C1" w:rsidRPr="005A6F99" w:rsidRDefault="005415C1" w:rsidP="005415C1">
      <w:pPr>
        <w:jc w:val="center"/>
        <w:textAlignment w:val="top"/>
        <w:rPr>
          <w:rFonts w:eastAsia="Times New Roman"/>
          <w:spacing w:val="10"/>
          <w:sz w:val="36"/>
          <w:szCs w:val="32"/>
          <w:lang w:eastAsia="ru-RU"/>
        </w:rPr>
      </w:pPr>
      <w:r w:rsidRPr="005A6F99">
        <w:rPr>
          <w:rFonts w:eastAsia="Times New Roman"/>
          <w:spacing w:val="10"/>
          <w:sz w:val="36"/>
          <w:szCs w:val="32"/>
          <w:lang w:eastAsia="ru-RU"/>
        </w:rPr>
        <w:t>СОВЕТ ДЕПУТАТОВ</w:t>
      </w:r>
    </w:p>
    <w:p w:rsidR="005415C1" w:rsidRPr="005A6F99" w:rsidRDefault="005415C1" w:rsidP="005415C1">
      <w:pPr>
        <w:jc w:val="center"/>
        <w:textAlignment w:val="top"/>
        <w:rPr>
          <w:rFonts w:eastAsia="Times New Roman"/>
          <w:spacing w:val="10"/>
          <w:sz w:val="36"/>
          <w:szCs w:val="32"/>
          <w:lang w:eastAsia="ru-RU"/>
        </w:rPr>
      </w:pPr>
      <w:r w:rsidRPr="005A6F99">
        <w:rPr>
          <w:rFonts w:eastAsia="Times New Roman"/>
          <w:spacing w:val="10"/>
          <w:sz w:val="36"/>
          <w:szCs w:val="32"/>
          <w:lang w:eastAsia="ru-RU"/>
        </w:rPr>
        <w:t>ОДИНЦОВСКОГО ГОРОДСКОГО ОКРУГА</w:t>
      </w:r>
    </w:p>
    <w:p w:rsidR="005415C1" w:rsidRPr="005A6F99" w:rsidRDefault="005415C1" w:rsidP="005415C1">
      <w:pPr>
        <w:jc w:val="center"/>
        <w:textAlignment w:val="top"/>
        <w:rPr>
          <w:rFonts w:eastAsia="Times New Roman"/>
          <w:spacing w:val="10"/>
          <w:sz w:val="36"/>
          <w:szCs w:val="32"/>
          <w:lang w:eastAsia="ru-RU"/>
        </w:rPr>
      </w:pPr>
      <w:r w:rsidRPr="005A6F99">
        <w:rPr>
          <w:rFonts w:eastAsia="Times New Roman"/>
          <w:spacing w:val="10"/>
          <w:sz w:val="36"/>
          <w:szCs w:val="32"/>
          <w:lang w:eastAsia="ru-RU"/>
        </w:rPr>
        <w:t>МОСКОВСКОЙ ОБЛАСТИ</w:t>
      </w:r>
    </w:p>
    <w:p w:rsidR="005415C1" w:rsidRPr="005A6F99" w:rsidRDefault="005415C1" w:rsidP="005415C1">
      <w:pPr>
        <w:jc w:val="center"/>
        <w:textAlignment w:val="top"/>
        <w:rPr>
          <w:rFonts w:eastAsia="Times New Roman"/>
          <w:sz w:val="8"/>
          <w:szCs w:val="24"/>
          <w:lang w:eastAsia="ru-RU"/>
        </w:rPr>
      </w:pPr>
    </w:p>
    <w:p w:rsidR="005415C1" w:rsidRPr="005A6F99" w:rsidRDefault="005415C1" w:rsidP="005415C1">
      <w:pPr>
        <w:jc w:val="center"/>
        <w:textAlignment w:val="top"/>
        <w:rPr>
          <w:rFonts w:eastAsia="Times New Roman"/>
          <w:b/>
          <w:spacing w:val="26"/>
          <w:sz w:val="44"/>
          <w:szCs w:val="36"/>
          <w:lang w:eastAsia="ru-RU"/>
        </w:rPr>
      </w:pPr>
      <w:r w:rsidRPr="005A6F99">
        <w:rPr>
          <w:rFonts w:eastAsia="Times New Roman"/>
          <w:b/>
          <w:spacing w:val="26"/>
          <w:sz w:val="44"/>
          <w:szCs w:val="36"/>
          <w:lang w:eastAsia="ru-RU"/>
        </w:rPr>
        <w:t>РЕШЕНИЕ</w:t>
      </w:r>
    </w:p>
    <w:p w:rsidR="005415C1" w:rsidRPr="000B1C97" w:rsidRDefault="005415C1" w:rsidP="005415C1">
      <w:pPr>
        <w:jc w:val="center"/>
        <w:textAlignment w:val="top"/>
        <w:rPr>
          <w:rFonts w:eastAsia="Times New Roman"/>
          <w:sz w:val="24"/>
          <w:lang w:eastAsia="ru-RU"/>
        </w:rPr>
      </w:pPr>
    </w:p>
    <w:p w:rsidR="005415C1" w:rsidRPr="005415C1" w:rsidRDefault="005415C1" w:rsidP="005415C1">
      <w:pPr>
        <w:jc w:val="center"/>
        <w:textAlignment w:val="top"/>
        <w:rPr>
          <w:rFonts w:eastAsia="Times New Roman"/>
          <w:lang w:eastAsia="ru-RU"/>
        </w:rPr>
      </w:pPr>
      <w:r w:rsidRPr="005415C1">
        <w:rPr>
          <w:rFonts w:eastAsia="Times New Roman"/>
          <w:lang w:eastAsia="ru-RU"/>
        </w:rPr>
        <w:t>от ______</w:t>
      </w:r>
      <w:r w:rsidR="000B1C97">
        <w:rPr>
          <w:rFonts w:eastAsia="Times New Roman"/>
          <w:lang w:eastAsia="ru-RU"/>
        </w:rPr>
        <w:t>___</w:t>
      </w:r>
      <w:r w:rsidRPr="005415C1">
        <w:rPr>
          <w:rFonts w:eastAsia="Times New Roman"/>
          <w:lang w:eastAsia="ru-RU"/>
        </w:rPr>
        <w:t>__№ _</w:t>
      </w:r>
      <w:r w:rsidR="000B1C97">
        <w:rPr>
          <w:rFonts w:eastAsia="Times New Roman"/>
          <w:lang w:eastAsia="ru-RU"/>
        </w:rPr>
        <w:t>___</w:t>
      </w:r>
      <w:r w:rsidRPr="005415C1">
        <w:rPr>
          <w:rFonts w:eastAsia="Times New Roman"/>
          <w:lang w:eastAsia="ru-RU"/>
        </w:rPr>
        <w:t>___</w:t>
      </w:r>
    </w:p>
    <w:p w:rsidR="006E17AD" w:rsidRDefault="006E17AD" w:rsidP="00BD0DC8">
      <w:pPr>
        <w:jc w:val="center"/>
        <w:textAlignment w:val="top"/>
        <w:rPr>
          <w:rFonts w:eastAsia="Times New Roman"/>
          <w:b/>
          <w:lang w:eastAsia="ru-RU"/>
        </w:rPr>
      </w:pPr>
    </w:p>
    <w:p w:rsidR="005A44B3" w:rsidRPr="00191DAE" w:rsidRDefault="00BA2631" w:rsidP="00BD0DC8">
      <w:pPr>
        <w:jc w:val="center"/>
        <w:textAlignment w:val="top"/>
        <w:rPr>
          <w:rFonts w:eastAsia="Times New Roman"/>
          <w:b/>
          <w:lang w:eastAsia="ru-RU"/>
        </w:rPr>
      </w:pPr>
      <w:r w:rsidRPr="00191DAE">
        <w:rPr>
          <w:rFonts w:eastAsia="Times New Roman"/>
          <w:b/>
          <w:lang w:eastAsia="ru-RU"/>
        </w:rPr>
        <w:t xml:space="preserve">О внесении изменений и дополнений в Устав </w:t>
      </w:r>
    </w:p>
    <w:p w:rsidR="00BA2631" w:rsidRPr="00191DAE" w:rsidRDefault="00BA2631" w:rsidP="00BD0DC8">
      <w:pPr>
        <w:jc w:val="center"/>
        <w:textAlignment w:val="top"/>
        <w:rPr>
          <w:rFonts w:eastAsia="Times New Roman"/>
          <w:b/>
          <w:lang w:eastAsia="ru-RU"/>
        </w:rPr>
      </w:pPr>
      <w:r w:rsidRPr="00191DAE">
        <w:rPr>
          <w:rFonts w:eastAsia="Times New Roman"/>
          <w:b/>
          <w:lang w:eastAsia="ru-RU"/>
        </w:rPr>
        <w:t>Одинцовского городского округа Московской области</w:t>
      </w:r>
    </w:p>
    <w:p w:rsidR="006E17AD" w:rsidRPr="000B1C97" w:rsidRDefault="006E17AD" w:rsidP="00BD0DC8">
      <w:pPr>
        <w:jc w:val="center"/>
        <w:textAlignment w:val="top"/>
        <w:rPr>
          <w:rFonts w:eastAsia="Times New Roman"/>
          <w:sz w:val="24"/>
          <w:lang w:eastAsia="ru-RU"/>
        </w:rPr>
      </w:pPr>
    </w:p>
    <w:p w:rsidR="00BA2631" w:rsidRPr="002548F0" w:rsidRDefault="00BA2631" w:rsidP="00A36598">
      <w:pPr>
        <w:autoSpaceDE w:val="0"/>
        <w:autoSpaceDN w:val="0"/>
        <w:adjustRightInd w:val="0"/>
        <w:ind w:firstLine="709"/>
        <w:jc w:val="both"/>
        <w:rPr>
          <w:rFonts w:eastAsia="Times New Roman"/>
          <w:lang w:eastAsia="ru-RU"/>
        </w:rPr>
      </w:pPr>
      <w:r w:rsidRPr="002548F0">
        <w:rPr>
          <w:rFonts w:eastAsia="Times New Roman"/>
          <w:lang w:eastAsia="ru-RU"/>
        </w:rPr>
        <w:t>В целях приведения Устава Одинцовского городского округа Московской области в соответствие с действующим законодательством Российской Федерации, руководствуясь Федеральным законом от 06.10.2003 № 131-ФЗ</w:t>
      </w:r>
      <w:r w:rsidR="0041734D" w:rsidRPr="002548F0">
        <w:rPr>
          <w:rFonts w:eastAsia="Times New Roman"/>
          <w:lang w:eastAsia="ru-RU"/>
        </w:rPr>
        <w:t xml:space="preserve"> </w:t>
      </w:r>
      <w:r w:rsidRPr="002548F0">
        <w:rPr>
          <w:rFonts w:eastAsia="Times New Roman"/>
          <w:lang w:eastAsia="ru-RU"/>
        </w:rPr>
        <w:t xml:space="preserve">«Об общих принципах организации местного самоуправления в Российской Федерации», </w:t>
      </w:r>
      <w:r w:rsidR="00544AA9" w:rsidRPr="002548F0">
        <w:rPr>
          <w:rFonts w:eastAsia="Times New Roman"/>
          <w:lang w:eastAsia="ru-RU"/>
        </w:rPr>
        <w:t xml:space="preserve">Федеральным законом </w:t>
      </w:r>
      <w:r w:rsidR="00544AA9">
        <w:t xml:space="preserve">от 12.06.2002 № 67-ФЗ «Об основных гарантиях избирательных прав и права на участие в референдуме граждан Российской Федерации», Федеральным законом от 14.03.2022 № 60-ФЗ «О внесении изменений в отдельные законодательные акты Российской Федерации», </w:t>
      </w:r>
      <w:r w:rsidRPr="002548F0">
        <w:rPr>
          <w:rFonts w:eastAsia="Times New Roman"/>
          <w:lang w:eastAsia="ru-RU"/>
        </w:rPr>
        <w:t xml:space="preserve">Совет депутатов Одинцовского городского округа Московской области </w:t>
      </w:r>
    </w:p>
    <w:p w:rsidR="00FE4763" w:rsidRPr="006E17AD" w:rsidRDefault="00FE4763" w:rsidP="00BD0DC8">
      <w:pPr>
        <w:ind w:firstLine="709"/>
        <w:jc w:val="both"/>
        <w:textAlignment w:val="top"/>
        <w:rPr>
          <w:rFonts w:eastAsia="Times New Roman"/>
          <w:lang w:eastAsia="ru-RU"/>
        </w:rPr>
      </w:pPr>
    </w:p>
    <w:p w:rsidR="00BA2631" w:rsidRPr="002548F0" w:rsidRDefault="00BA2631" w:rsidP="00BD0DC8">
      <w:pPr>
        <w:ind w:firstLine="709"/>
        <w:jc w:val="center"/>
        <w:textAlignment w:val="top"/>
        <w:rPr>
          <w:rFonts w:eastAsia="Times New Roman"/>
          <w:lang w:eastAsia="ru-RU"/>
        </w:rPr>
      </w:pPr>
      <w:r w:rsidRPr="002548F0">
        <w:rPr>
          <w:rFonts w:eastAsia="Times New Roman"/>
          <w:lang w:eastAsia="ru-RU"/>
        </w:rPr>
        <w:t>РЕШИЛ:</w:t>
      </w:r>
    </w:p>
    <w:p w:rsidR="00BA2631" w:rsidRPr="006E17AD" w:rsidRDefault="00BA2631" w:rsidP="00BD0DC8">
      <w:pPr>
        <w:tabs>
          <w:tab w:val="left" w:pos="1276"/>
        </w:tabs>
        <w:ind w:firstLine="709"/>
        <w:jc w:val="center"/>
        <w:textAlignment w:val="top"/>
        <w:rPr>
          <w:rFonts w:eastAsia="Times New Roman"/>
          <w:lang w:eastAsia="ru-RU"/>
        </w:rPr>
      </w:pPr>
    </w:p>
    <w:p w:rsidR="00BA2631" w:rsidRDefault="00BA2631" w:rsidP="00970EA3">
      <w:pPr>
        <w:pStyle w:val="a3"/>
        <w:numPr>
          <w:ilvl w:val="0"/>
          <w:numId w:val="10"/>
        </w:numPr>
        <w:tabs>
          <w:tab w:val="left" w:pos="1276"/>
        </w:tabs>
        <w:ind w:left="0" w:firstLine="709"/>
        <w:jc w:val="both"/>
        <w:textAlignment w:val="top"/>
        <w:rPr>
          <w:rFonts w:eastAsia="Times New Roman"/>
          <w:lang w:eastAsia="ru-RU"/>
        </w:rPr>
      </w:pPr>
      <w:r w:rsidRPr="002548F0">
        <w:rPr>
          <w:rFonts w:eastAsia="Times New Roman"/>
          <w:lang w:eastAsia="ru-RU"/>
        </w:rPr>
        <w:t>Внести в Устав Одинцовского городского округа Московской области следующие изменения и дополнения:</w:t>
      </w:r>
    </w:p>
    <w:p w:rsidR="00A11FB9" w:rsidRDefault="00A11FB9"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 xml:space="preserve">в пункте 5 статьи 14 слова «избирательной комиссией Городского округа» заменить словами «Территориальной избирательной комиссией </w:t>
      </w:r>
      <w:r w:rsidR="009A341C">
        <w:rPr>
          <w:rFonts w:eastAsia="Times New Roman"/>
          <w:lang w:eastAsia="ru-RU"/>
        </w:rPr>
        <w:t>города Одинцово</w:t>
      </w:r>
      <w:r>
        <w:rPr>
          <w:rFonts w:eastAsia="Times New Roman"/>
          <w:lang w:eastAsia="ru-RU"/>
        </w:rPr>
        <w:t>»;</w:t>
      </w:r>
    </w:p>
    <w:p w:rsidR="00A11FB9" w:rsidRDefault="00A11FB9"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 xml:space="preserve">в пункте 3 статьи 15 Устава слова «избирательной комиссией Одинцовского городского округа Московской области (далее – Избирательная комиссия Городского округа» заменить словами «Территориальной избирательной комиссией </w:t>
      </w:r>
      <w:r w:rsidR="009A341C">
        <w:rPr>
          <w:rFonts w:eastAsia="Times New Roman"/>
          <w:lang w:eastAsia="ru-RU"/>
        </w:rPr>
        <w:t>города Одинцово</w:t>
      </w:r>
      <w:r>
        <w:rPr>
          <w:rFonts w:eastAsia="Times New Roman"/>
          <w:lang w:eastAsia="ru-RU"/>
        </w:rPr>
        <w:t>»;</w:t>
      </w:r>
    </w:p>
    <w:p w:rsidR="00A11FB9" w:rsidRDefault="00A11FB9"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в пункте 6 статьи 15 Устава слова «Избирательной комиссией Городского округа» заменить словами «</w:t>
      </w:r>
      <w:r w:rsidR="009A341C">
        <w:rPr>
          <w:rFonts w:eastAsia="Times New Roman"/>
          <w:lang w:eastAsia="ru-RU"/>
        </w:rPr>
        <w:t>Территориальной избирательной комиссией города Одинцово</w:t>
      </w:r>
      <w:r>
        <w:rPr>
          <w:rFonts w:eastAsia="Times New Roman"/>
          <w:lang w:eastAsia="ru-RU"/>
        </w:rPr>
        <w:t>»;</w:t>
      </w:r>
    </w:p>
    <w:p w:rsidR="009A341C" w:rsidRPr="009A341C" w:rsidRDefault="009A341C" w:rsidP="009A341C">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в пункте 6 статьи 15 Устава слова «Избирательной комисси</w:t>
      </w:r>
      <w:r>
        <w:rPr>
          <w:rFonts w:eastAsia="Times New Roman"/>
          <w:lang w:eastAsia="ru-RU"/>
        </w:rPr>
        <w:t>и</w:t>
      </w:r>
      <w:r>
        <w:rPr>
          <w:rFonts w:eastAsia="Times New Roman"/>
          <w:lang w:eastAsia="ru-RU"/>
        </w:rPr>
        <w:t xml:space="preserve"> Городского округа» заменить словами «Территориальной избирательной комисси</w:t>
      </w:r>
      <w:r>
        <w:rPr>
          <w:rFonts w:eastAsia="Times New Roman"/>
          <w:lang w:eastAsia="ru-RU"/>
        </w:rPr>
        <w:t>и</w:t>
      </w:r>
      <w:r>
        <w:rPr>
          <w:rFonts w:eastAsia="Times New Roman"/>
          <w:lang w:eastAsia="ru-RU"/>
        </w:rPr>
        <w:t xml:space="preserve"> города Одинцово»;</w:t>
      </w:r>
    </w:p>
    <w:p w:rsidR="00A36598" w:rsidRDefault="00A11FB9" w:rsidP="009A341C">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в пункте 7 статьи 15 Устава слова «Избирательная комиссия Городского округа» заменить словами «</w:t>
      </w:r>
      <w:r w:rsidR="009A341C">
        <w:rPr>
          <w:rFonts w:eastAsia="Times New Roman"/>
          <w:lang w:eastAsia="ru-RU"/>
        </w:rPr>
        <w:t>Территориальн</w:t>
      </w:r>
      <w:r w:rsidR="009A341C">
        <w:rPr>
          <w:rFonts w:eastAsia="Times New Roman"/>
          <w:lang w:eastAsia="ru-RU"/>
        </w:rPr>
        <w:t>ая</w:t>
      </w:r>
      <w:r w:rsidR="009A341C">
        <w:rPr>
          <w:rFonts w:eastAsia="Times New Roman"/>
          <w:lang w:eastAsia="ru-RU"/>
        </w:rPr>
        <w:t xml:space="preserve"> избирательн</w:t>
      </w:r>
      <w:r w:rsidR="009A341C">
        <w:rPr>
          <w:rFonts w:eastAsia="Times New Roman"/>
          <w:lang w:eastAsia="ru-RU"/>
        </w:rPr>
        <w:t>ая</w:t>
      </w:r>
      <w:r w:rsidR="009A341C">
        <w:rPr>
          <w:rFonts w:eastAsia="Times New Roman"/>
          <w:lang w:eastAsia="ru-RU"/>
        </w:rPr>
        <w:t xml:space="preserve"> комисси</w:t>
      </w:r>
      <w:r w:rsidR="009A341C">
        <w:rPr>
          <w:rFonts w:eastAsia="Times New Roman"/>
          <w:lang w:eastAsia="ru-RU"/>
        </w:rPr>
        <w:t xml:space="preserve">я </w:t>
      </w:r>
      <w:r w:rsidR="009A341C">
        <w:rPr>
          <w:rFonts w:eastAsia="Times New Roman"/>
          <w:lang w:eastAsia="ru-RU"/>
        </w:rPr>
        <w:t>города Одинцово</w:t>
      </w:r>
      <w:r>
        <w:rPr>
          <w:rFonts w:eastAsia="Times New Roman"/>
          <w:lang w:eastAsia="ru-RU"/>
        </w:rPr>
        <w:t>»;</w:t>
      </w:r>
    </w:p>
    <w:p w:rsidR="00544AA9" w:rsidRDefault="00544AA9"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lastRenderedPageBreak/>
        <w:t>пункт 2 статьи 21 Устава изложить в следующей редакции:</w:t>
      </w:r>
    </w:p>
    <w:p w:rsidR="00544AA9" w:rsidRPr="00023D16" w:rsidRDefault="00544AA9" w:rsidP="00B613C6">
      <w:pPr>
        <w:pStyle w:val="ConsPlusNormal"/>
        <w:tabs>
          <w:tab w:val="left" w:pos="1276"/>
        </w:tabs>
        <w:ind w:firstLine="709"/>
        <w:jc w:val="both"/>
        <w:rPr>
          <w:rFonts w:ascii="Times New Roman" w:hAnsi="Times New Roman" w:cs="Times New Roman"/>
          <w:sz w:val="28"/>
          <w:szCs w:val="28"/>
        </w:rPr>
      </w:pPr>
      <w:r w:rsidRPr="00544AA9">
        <w:rPr>
          <w:rFonts w:ascii="Times New Roman" w:hAnsi="Times New Roman" w:cs="Times New Roman"/>
          <w:sz w:val="28"/>
          <w:szCs w:val="28"/>
        </w:rPr>
        <w:t>«2. Староста сельского населенного пункта назначается Советом депутатов Городского округа</w:t>
      </w:r>
      <w:r w:rsidR="00023D16">
        <w:rPr>
          <w:rFonts w:ascii="Times New Roman" w:hAnsi="Times New Roman" w:cs="Times New Roman"/>
          <w:sz w:val="28"/>
          <w:szCs w:val="28"/>
        </w:rPr>
        <w:t xml:space="preserve">, </w:t>
      </w:r>
      <w:r w:rsidRPr="00023D16">
        <w:rPr>
          <w:rFonts w:ascii="Times New Roman" w:hAnsi="Times New Roman" w:cs="Times New Roman"/>
          <w:sz w:val="28"/>
          <w:szCs w:val="28"/>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023D16">
        <w:rPr>
          <w:rFonts w:ascii="Times New Roman" w:hAnsi="Times New Roman" w:cs="Times New Roman"/>
          <w:sz w:val="28"/>
          <w:szCs w:val="28"/>
        </w:rPr>
        <w:t>»;</w:t>
      </w:r>
    </w:p>
    <w:p w:rsidR="00544AA9" w:rsidRDefault="00023D16" w:rsidP="00B613C6">
      <w:pPr>
        <w:pStyle w:val="ConsPlusNormal"/>
        <w:numPr>
          <w:ilvl w:val="0"/>
          <w:numId w:val="20"/>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3 статьи 21 </w:t>
      </w:r>
      <w:r w:rsidRPr="00023D16">
        <w:rPr>
          <w:rFonts w:ascii="Times New Roman" w:hAnsi="Times New Roman" w:cs="Times New Roman"/>
          <w:sz w:val="28"/>
          <w:szCs w:val="28"/>
        </w:rPr>
        <w:t>Устава изложить в следующей редакции:</w:t>
      </w:r>
    </w:p>
    <w:p w:rsidR="00023D16" w:rsidRDefault="00023D16" w:rsidP="00B613C6">
      <w:pPr>
        <w:pStyle w:val="ConsPlusNormal"/>
        <w:tabs>
          <w:tab w:val="left" w:pos="1276"/>
        </w:tabs>
        <w:ind w:firstLine="709"/>
        <w:jc w:val="both"/>
        <w:rPr>
          <w:rFonts w:ascii="Times New Roman" w:hAnsi="Times New Roman" w:cs="Times New Roman"/>
          <w:sz w:val="28"/>
          <w:szCs w:val="28"/>
        </w:rPr>
      </w:pPr>
      <w:r w:rsidRPr="00023D16">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ascii="Times New Roman" w:hAnsi="Times New Roman" w:cs="Times New Roman"/>
          <w:sz w:val="28"/>
          <w:szCs w:val="28"/>
        </w:rPr>
        <w:t>, за исключением муниципальной должности депутата Совета депутатов Городского округа</w:t>
      </w:r>
      <w:r w:rsidRPr="00023D16">
        <w:rPr>
          <w:rFonts w:ascii="Times New Roman" w:hAnsi="Times New Roman" w:cs="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hAnsi="Times New Roman" w:cs="Times New Roman"/>
          <w:sz w:val="28"/>
          <w:szCs w:val="28"/>
        </w:rPr>
        <w:t>.»;</w:t>
      </w:r>
    </w:p>
    <w:p w:rsidR="00023D16" w:rsidRPr="00023D16" w:rsidRDefault="00991DC2" w:rsidP="00B613C6">
      <w:pPr>
        <w:pStyle w:val="ConsPlusNormal"/>
        <w:numPr>
          <w:ilvl w:val="0"/>
          <w:numId w:val="20"/>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 пункта 4 статьи 21 Устава </w:t>
      </w:r>
      <w:r w:rsidRPr="00023D16">
        <w:rPr>
          <w:rFonts w:ascii="Times New Roman" w:hAnsi="Times New Roman" w:cs="Times New Roman"/>
          <w:sz w:val="28"/>
          <w:szCs w:val="28"/>
        </w:rPr>
        <w:t>изложить в следующей редакции:</w:t>
      </w:r>
    </w:p>
    <w:p w:rsidR="00991DC2" w:rsidRDefault="00991DC2" w:rsidP="00B613C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Pr="00991DC2">
        <w:rPr>
          <w:rFonts w:ascii="Times New Roman" w:hAnsi="Times New Roman" w:cs="Times New Roman"/>
          <w:sz w:val="28"/>
          <w:szCs w:val="28"/>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hAnsi="Times New Roman" w:cs="Times New Roman"/>
          <w:sz w:val="28"/>
          <w:szCs w:val="28"/>
        </w:rPr>
        <w:t>Совета депутатов Городского округа</w:t>
      </w:r>
      <w:r w:rsidRPr="00991DC2">
        <w:rPr>
          <w:rFonts w:ascii="Times New Roman" w:hAnsi="Times New Roman" w:cs="Times New Roman"/>
          <w:sz w:val="28"/>
          <w:szCs w:val="28"/>
        </w:rPr>
        <w:t>, осуществляющего свои полномочия на непостоянной основе, или должность муниципальной службы;</w:t>
      </w:r>
      <w:r>
        <w:rPr>
          <w:rFonts w:ascii="Times New Roman" w:hAnsi="Times New Roman" w:cs="Times New Roman"/>
          <w:sz w:val="28"/>
          <w:szCs w:val="28"/>
        </w:rPr>
        <w:t>»;</w:t>
      </w:r>
    </w:p>
    <w:p w:rsidR="00B613C6" w:rsidRDefault="00B613C6"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подпункт 14 пункта 8 статьи 29 Устава исключить;</w:t>
      </w:r>
    </w:p>
    <w:p w:rsidR="00B613C6" w:rsidRDefault="00B613C6"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абзац второй пункта 10 статьи 29 Устава исключить;</w:t>
      </w:r>
    </w:p>
    <w:p w:rsidR="00B613C6" w:rsidRDefault="00B613C6" w:rsidP="00B613C6">
      <w:pPr>
        <w:pStyle w:val="a3"/>
        <w:numPr>
          <w:ilvl w:val="0"/>
          <w:numId w:val="20"/>
        </w:numPr>
        <w:tabs>
          <w:tab w:val="left" w:pos="1276"/>
        </w:tabs>
        <w:ind w:left="0" w:firstLine="709"/>
        <w:jc w:val="both"/>
        <w:textAlignment w:val="top"/>
        <w:rPr>
          <w:rFonts w:eastAsia="Times New Roman"/>
          <w:lang w:eastAsia="ru-RU"/>
        </w:rPr>
      </w:pPr>
      <w:r>
        <w:rPr>
          <w:rFonts w:eastAsia="Times New Roman"/>
          <w:lang w:eastAsia="ru-RU"/>
        </w:rPr>
        <w:t>в пункте 5 статьи 30 Устава слова «Избирательной комиссии Городского округа» заменить словами «</w:t>
      </w:r>
      <w:r w:rsidR="009A341C">
        <w:rPr>
          <w:rFonts w:eastAsia="Times New Roman"/>
          <w:lang w:eastAsia="ru-RU"/>
        </w:rPr>
        <w:t>Территориальной избирательной комисси</w:t>
      </w:r>
      <w:r w:rsidR="009A341C">
        <w:rPr>
          <w:rFonts w:eastAsia="Times New Roman"/>
          <w:lang w:eastAsia="ru-RU"/>
        </w:rPr>
        <w:t>и</w:t>
      </w:r>
      <w:r w:rsidR="009A341C">
        <w:rPr>
          <w:rFonts w:eastAsia="Times New Roman"/>
          <w:lang w:eastAsia="ru-RU"/>
        </w:rPr>
        <w:t xml:space="preserve"> города Одинцово</w:t>
      </w:r>
      <w:r>
        <w:rPr>
          <w:rFonts w:eastAsia="Times New Roman"/>
          <w:lang w:eastAsia="ru-RU"/>
        </w:rPr>
        <w:t>»;</w:t>
      </w:r>
    </w:p>
    <w:p w:rsidR="00991DC2" w:rsidRDefault="00991DC2" w:rsidP="00B613C6">
      <w:pPr>
        <w:pStyle w:val="ConsPlusNormal"/>
        <w:numPr>
          <w:ilvl w:val="0"/>
          <w:numId w:val="20"/>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пункт 14 статьи 32 Устава признать утратившим силу;</w:t>
      </w:r>
    </w:p>
    <w:p w:rsidR="00991DC2" w:rsidRDefault="00991DC2" w:rsidP="00B613C6">
      <w:pPr>
        <w:pStyle w:val="ConsPlusNormal"/>
        <w:numPr>
          <w:ilvl w:val="0"/>
          <w:numId w:val="20"/>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статью 32 Устава дополнить пунктом 15.1 следующего содержания:</w:t>
      </w:r>
    </w:p>
    <w:p w:rsidR="00991DC2" w:rsidRDefault="00991DC2" w:rsidP="00B613C6">
      <w:pPr>
        <w:tabs>
          <w:tab w:val="left" w:pos="1276"/>
        </w:tabs>
        <w:autoSpaceDE w:val="0"/>
        <w:autoSpaceDN w:val="0"/>
        <w:adjustRightInd w:val="0"/>
        <w:ind w:firstLine="709"/>
        <w:jc w:val="both"/>
      </w:pPr>
      <w:r>
        <w:t xml:space="preserve">«15.1.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w:t>
      </w:r>
      <w:r w:rsidR="00A36598">
        <w:t>округа в</w:t>
      </w:r>
      <w:r>
        <w:t xml:space="preserve"> течение шести месяцев подряд.»;</w:t>
      </w:r>
    </w:p>
    <w:p w:rsidR="00991DC2" w:rsidRDefault="00991DC2" w:rsidP="00B613C6">
      <w:pPr>
        <w:pStyle w:val="a3"/>
        <w:numPr>
          <w:ilvl w:val="0"/>
          <w:numId w:val="20"/>
        </w:numPr>
        <w:tabs>
          <w:tab w:val="left" w:pos="1276"/>
        </w:tabs>
        <w:autoSpaceDE w:val="0"/>
        <w:autoSpaceDN w:val="0"/>
        <w:adjustRightInd w:val="0"/>
        <w:ind w:left="0" w:firstLine="709"/>
        <w:jc w:val="both"/>
      </w:pPr>
      <w:r>
        <w:t>статью 39 Устава признать утратившей силу.</w:t>
      </w:r>
    </w:p>
    <w:p w:rsidR="004909BD" w:rsidRDefault="00743B7A" w:rsidP="00970EA3">
      <w:pPr>
        <w:autoSpaceDE w:val="0"/>
        <w:autoSpaceDN w:val="0"/>
        <w:adjustRightInd w:val="0"/>
        <w:ind w:firstLine="709"/>
        <w:jc w:val="both"/>
        <w:rPr>
          <w:rFonts w:eastAsia="Times New Roman"/>
          <w:lang w:eastAsia="ru-RU"/>
        </w:rPr>
      </w:pPr>
      <w:r w:rsidRPr="00F44FDE">
        <w:rPr>
          <w:rFonts w:eastAsia="Times New Roman"/>
          <w:lang w:eastAsia="ru-RU"/>
        </w:rPr>
        <w:t>2. Настоящее реше</w:t>
      </w:r>
      <w:r w:rsidRPr="00191DAE">
        <w:rPr>
          <w:rFonts w:eastAsia="Times New Roman"/>
          <w:lang w:eastAsia="ru-RU"/>
        </w:rPr>
        <w:t xml:space="preserve">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w:t>
      </w:r>
      <w:r w:rsidR="003030CB">
        <w:rPr>
          <w:rFonts w:eastAsia="Times New Roman"/>
          <w:lang w:eastAsia="ru-RU"/>
        </w:rPr>
        <w:t xml:space="preserve">информационно-телекоммуникационной </w:t>
      </w:r>
      <w:r w:rsidRPr="00191DAE">
        <w:rPr>
          <w:rFonts w:eastAsia="Times New Roman"/>
          <w:lang w:eastAsia="ru-RU"/>
        </w:rPr>
        <w:t>сети «Интернет» после его государственной регистрации и вступает в силу после</w:t>
      </w:r>
      <w:r w:rsidR="005448DC">
        <w:rPr>
          <w:rFonts w:eastAsia="Times New Roman"/>
          <w:lang w:eastAsia="ru-RU"/>
        </w:rPr>
        <w:t xml:space="preserve"> </w:t>
      </w:r>
      <w:r w:rsidR="00192AEA">
        <w:rPr>
          <w:rFonts w:eastAsia="Times New Roman"/>
          <w:lang w:eastAsia="ru-RU"/>
        </w:rPr>
        <w:t>его официального опубликования.</w:t>
      </w:r>
    </w:p>
    <w:p w:rsidR="006245E1" w:rsidRDefault="006245E1" w:rsidP="00BD0DC8">
      <w:pPr>
        <w:ind w:firstLine="851"/>
        <w:jc w:val="both"/>
        <w:textAlignment w:val="top"/>
        <w:rPr>
          <w:rFonts w:eastAsia="Times New Roman"/>
          <w:lang w:eastAsia="ru-RU"/>
        </w:rPr>
      </w:pPr>
      <w:bookmarkStart w:id="0" w:name="_GoBack"/>
      <w:bookmarkEnd w:id="0"/>
    </w:p>
    <w:p w:rsidR="00BA2631" w:rsidRPr="00191DAE" w:rsidRDefault="00BA2631" w:rsidP="00BD0DC8">
      <w:pPr>
        <w:jc w:val="both"/>
        <w:textAlignment w:val="top"/>
        <w:rPr>
          <w:rFonts w:eastAsia="Times New Roman"/>
          <w:lang w:eastAsia="ru-RU"/>
        </w:rPr>
      </w:pPr>
      <w:r w:rsidRPr="00191DAE">
        <w:rPr>
          <w:rFonts w:eastAsia="Times New Roman"/>
          <w:lang w:eastAsia="ru-RU"/>
        </w:rPr>
        <w:t xml:space="preserve">Председатель Совета депутатов </w:t>
      </w:r>
    </w:p>
    <w:p w:rsidR="00BA2631" w:rsidRDefault="00BA2631" w:rsidP="00BD0DC8">
      <w:pPr>
        <w:jc w:val="both"/>
        <w:textAlignment w:val="top"/>
        <w:rPr>
          <w:rFonts w:eastAsia="Times New Roman"/>
          <w:lang w:eastAsia="ru-RU"/>
        </w:rPr>
      </w:pPr>
      <w:r w:rsidRPr="00191DAE">
        <w:rPr>
          <w:rFonts w:eastAsia="Times New Roman"/>
          <w:lang w:eastAsia="ru-RU"/>
        </w:rPr>
        <w:t>Одинцовского городского округа</w:t>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005A44B3" w:rsidRPr="00191DAE">
        <w:rPr>
          <w:rFonts w:eastAsia="Times New Roman"/>
          <w:lang w:eastAsia="ru-RU"/>
        </w:rPr>
        <w:tab/>
      </w:r>
      <w:r w:rsidRPr="00191DAE">
        <w:rPr>
          <w:rFonts w:eastAsia="Times New Roman"/>
          <w:lang w:eastAsia="ru-RU"/>
        </w:rPr>
        <w:t>Т.В. Одинцова</w:t>
      </w:r>
    </w:p>
    <w:p w:rsidR="002027DA" w:rsidRPr="00B51371" w:rsidRDefault="002027DA" w:rsidP="00BD0DC8">
      <w:pPr>
        <w:jc w:val="both"/>
        <w:textAlignment w:val="top"/>
        <w:rPr>
          <w:rFonts w:eastAsia="Times New Roman"/>
          <w:lang w:eastAsia="ru-RU"/>
        </w:rPr>
      </w:pPr>
    </w:p>
    <w:p w:rsidR="005A6F99" w:rsidRPr="005415C1" w:rsidRDefault="00BA2631" w:rsidP="005415C1">
      <w:pPr>
        <w:jc w:val="both"/>
        <w:textAlignment w:val="top"/>
        <w:rPr>
          <w:rFonts w:eastAsia="Times New Roman"/>
          <w:lang w:eastAsia="ru-RU"/>
        </w:rPr>
      </w:pPr>
      <w:r w:rsidRPr="00B51371">
        <w:rPr>
          <w:rFonts w:eastAsia="Times New Roman"/>
          <w:lang w:eastAsia="ru-RU"/>
        </w:rPr>
        <w:t>Глава Одинцовского городского округа</w:t>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005A44B3" w:rsidRPr="00B51371">
        <w:rPr>
          <w:rFonts w:eastAsia="Times New Roman"/>
          <w:lang w:eastAsia="ru-RU"/>
        </w:rPr>
        <w:tab/>
      </w:r>
      <w:r w:rsidRPr="00B51371">
        <w:rPr>
          <w:rFonts w:eastAsia="Times New Roman"/>
          <w:lang w:eastAsia="ru-RU"/>
        </w:rPr>
        <w:t>А.Р. Иванов</w:t>
      </w:r>
    </w:p>
    <w:sectPr w:rsidR="005A6F99" w:rsidRPr="005415C1" w:rsidSect="00A36598">
      <w:pgSz w:w="11906" w:h="16838"/>
      <w:pgMar w:top="568" w:right="851" w:bottom="993" w:left="1134" w:header="284" w:footer="72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0C" w:rsidRDefault="00F9060C" w:rsidP="00BA2631">
      <w:r>
        <w:separator/>
      </w:r>
    </w:p>
  </w:endnote>
  <w:endnote w:type="continuationSeparator" w:id="0">
    <w:p w:rsidR="00F9060C" w:rsidRDefault="00F9060C" w:rsidP="00BA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0C" w:rsidRDefault="00F9060C" w:rsidP="00BA2631">
      <w:r>
        <w:separator/>
      </w:r>
    </w:p>
  </w:footnote>
  <w:footnote w:type="continuationSeparator" w:id="0">
    <w:p w:rsidR="00F9060C" w:rsidRDefault="00F9060C" w:rsidP="00BA2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CC"/>
    <w:multiLevelType w:val="hybridMultilevel"/>
    <w:tmpl w:val="7E62E3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7D302D"/>
    <w:multiLevelType w:val="hybridMultilevel"/>
    <w:tmpl w:val="90AEF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4D6FF8"/>
    <w:multiLevelType w:val="hybridMultilevel"/>
    <w:tmpl w:val="19506C8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165CF"/>
    <w:multiLevelType w:val="hybridMultilevel"/>
    <w:tmpl w:val="E19A86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1F67F0"/>
    <w:multiLevelType w:val="hybridMultilevel"/>
    <w:tmpl w:val="39D289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6" w15:restartNumberingAfterBreak="0">
    <w:nsid w:val="37CD71A2"/>
    <w:multiLevelType w:val="hybridMultilevel"/>
    <w:tmpl w:val="EA08B7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A07586"/>
    <w:multiLevelType w:val="hybridMultilevel"/>
    <w:tmpl w:val="DEAAD8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DC7D41"/>
    <w:multiLevelType w:val="hybridMultilevel"/>
    <w:tmpl w:val="EC8673C4"/>
    <w:lvl w:ilvl="0" w:tplc="0CC4023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1F6097"/>
    <w:multiLevelType w:val="hybridMultilevel"/>
    <w:tmpl w:val="D5C0A0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1FA3941"/>
    <w:multiLevelType w:val="hybridMultilevel"/>
    <w:tmpl w:val="7EDEA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5B2412"/>
    <w:multiLevelType w:val="hybridMultilevel"/>
    <w:tmpl w:val="E99A5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655C66"/>
    <w:multiLevelType w:val="hybridMultilevel"/>
    <w:tmpl w:val="E1A2B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9A5C75"/>
    <w:multiLevelType w:val="hybridMultilevel"/>
    <w:tmpl w:val="8B7EC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8115A4"/>
    <w:multiLevelType w:val="hybridMultilevel"/>
    <w:tmpl w:val="533EF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9DE3DBB"/>
    <w:multiLevelType w:val="hybridMultilevel"/>
    <w:tmpl w:val="F42CC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F252E8"/>
    <w:multiLevelType w:val="hybridMultilevel"/>
    <w:tmpl w:val="DEAAD8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9D6657A"/>
    <w:multiLevelType w:val="hybridMultilevel"/>
    <w:tmpl w:val="52AC2788"/>
    <w:lvl w:ilvl="0" w:tplc="92DA4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6"/>
  </w:num>
  <w:num w:numId="12">
    <w:abstractNumId w:val="17"/>
  </w:num>
  <w:num w:numId="13">
    <w:abstractNumId w:val="12"/>
  </w:num>
  <w:num w:numId="14">
    <w:abstractNumId w:val="1"/>
  </w:num>
  <w:num w:numId="15">
    <w:abstractNumId w:val="3"/>
  </w:num>
  <w:num w:numId="16">
    <w:abstractNumId w:val="10"/>
  </w:num>
  <w:num w:numId="17">
    <w:abstractNumId w:val="8"/>
  </w:num>
  <w:num w:numId="18">
    <w:abstractNumId w:val="15"/>
  </w:num>
  <w:num w:numId="19">
    <w:abstractNumId w:val="11"/>
  </w:num>
  <w:num w:numId="20">
    <w:abstractNumId w:val="9"/>
  </w:num>
  <w:num w:numId="21">
    <w:abstractNumId w:val="13"/>
  </w:num>
  <w:num w:numId="22">
    <w:abstractNumId w:val="4"/>
  </w:num>
  <w:num w:numId="23">
    <w:abstractNumId w:val="14"/>
  </w:num>
  <w:num w:numId="24">
    <w:abstractNumId w:val="1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4E"/>
    <w:rsid w:val="00006557"/>
    <w:rsid w:val="00012500"/>
    <w:rsid w:val="000144F8"/>
    <w:rsid w:val="00015603"/>
    <w:rsid w:val="00023D16"/>
    <w:rsid w:val="00034840"/>
    <w:rsid w:val="0003552F"/>
    <w:rsid w:val="00053AE4"/>
    <w:rsid w:val="00067191"/>
    <w:rsid w:val="000732AB"/>
    <w:rsid w:val="0009369E"/>
    <w:rsid w:val="000B1C97"/>
    <w:rsid w:val="000E48AB"/>
    <w:rsid w:val="000F736F"/>
    <w:rsid w:val="000F7531"/>
    <w:rsid w:val="0010011C"/>
    <w:rsid w:val="001067E8"/>
    <w:rsid w:val="00113712"/>
    <w:rsid w:val="001623C6"/>
    <w:rsid w:val="00174BAA"/>
    <w:rsid w:val="00180850"/>
    <w:rsid w:val="00191DAE"/>
    <w:rsid w:val="00192AEA"/>
    <w:rsid w:val="00193411"/>
    <w:rsid w:val="001B24A5"/>
    <w:rsid w:val="001B48DB"/>
    <w:rsid w:val="001D2FDA"/>
    <w:rsid w:val="001E7170"/>
    <w:rsid w:val="002002CC"/>
    <w:rsid w:val="0020278A"/>
    <w:rsid w:val="002027DA"/>
    <w:rsid w:val="00205262"/>
    <w:rsid w:val="0021204C"/>
    <w:rsid w:val="0023009A"/>
    <w:rsid w:val="00233F6D"/>
    <w:rsid w:val="00250161"/>
    <w:rsid w:val="002548F0"/>
    <w:rsid w:val="002910AC"/>
    <w:rsid w:val="002B0569"/>
    <w:rsid w:val="002E4EAC"/>
    <w:rsid w:val="002E537B"/>
    <w:rsid w:val="003018A1"/>
    <w:rsid w:val="003030CB"/>
    <w:rsid w:val="00314202"/>
    <w:rsid w:val="00315FD7"/>
    <w:rsid w:val="00317CA7"/>
    <w:rsid w:val="00351D77"/>
    <w:rsid w:val="00374CD4"/>
    <w:rsid w:val="003A5FA3"/>
    <w:rsid w:val="003B476F"/>
    <w:rsid w:val="003C14E1"/>
    <w:rsid w:val="003D07FF"/>
    <w:rsid w:val="003D1E07"/>
    <w:rsid w:val="003D22C1"/>
    <w:rsid w:val="003D6D65"/>
    <w:rsid w:val="003F2D57"/>
    <w:rsid w:val="0041734D"/>
    <w:rsid w:val="004520FA"/>
    <w:rsid w:val="004556EB"/>
    <w:rsid w:val="004631C1"/>
    <w:rsid w:val="0047501B"/>
    <w:rsid w:val="004769D5"/>
    <w:rsid w:val="004826BC"/>
    <w:rsid w:val="004909BD"/>
    <w:rsid w:val="004926D7"/>
    <w:rsid w:val="00492CF4"/>
    <w:rsid w:val="004A0EB6"/>
    <w:rsid w:val="004A58B1"/>
    <w:rsid w:val="004B4E82"/>
    <w:rsid w:val="004F3BC8"/>
    <w:rsid w:val="0051105E"/>
    <w:rsid w:val="0051652B"/>
    <w:rsid w:val="00521918"/>
    <w:rsid w:val="0053391C"/>
    <w:rsid w:val="005415C1"/>
    <w:rsid w:val="005448DC"/>
    <w:rsid w:val="00544AA9"/>
    <w:rsid w:val="0057415C"/>
    <w:rsid w:val="00586AEE"/>
    <w:rsid w:val="005A44B3"/>
    <w:rsid w:val="005A6F99"/>
    <w:rsid w:val="005E2FD3"/>
    <w:rsid w:val="006245E1"/>
    <w:rsid w:val="00632AF7"/>
    <w:rsid w:val="00646E23"/>
    <w:rsid w:val="006601EE"/>
    <w:rsid w:val="00664332"/>
    <w:rsid w:val="00666284"/>
    <w:rsid w:val="00672CE5"/>
    <w:rsid w:val="0068269A"/>
    <w:rsid w:val="006932A2"/>
    <w:rsid w:val="006C1E70"/>
    <w:rsid w:val="006C2801"/>
    <w:rsid w:val="006C6ACC"/>
    <w:rsid w:val="006D4904"/>
    <w:rsid w:val="006E17AD"/>
    <w:rsid w:val="0071069F"/>
    <w:rsid w:val="007341D4"/>
    <w:rsid w:val="00743B7A"/>
    <w:rsid w:val="00752385"/>
    <w:rsid w:val="00760A6F"/>
    <w:rsid w:val="00774BD1"/>
    <w:rsid w:val="00785C7D"/>
    <w:rsid w:val="00793BAF"/>
    <w:rsid w:val="007A6A60"/>
    <w:rsid w:val="007C72B2"/>
    <w:rsid w:val="00813E6E"/>
    <w:rsid w:val="00875713"/>
    <w:rsid w:val="0087670F"/>
    <w:rsid w:val="008A1999"/>
    <w:rsid w:val="008F20FC"/>
    <w:rsid w:val="00912CA7"/>
    <w:rsid w:val="00924A03"/>
    <w:rsid w:val="0095766F"/>
    <w:rsid w:val="00970EA3"/>
    <w:rsid w:val="00981F4C"/>
    <w:rsid w:val="0098417E"/>
    <w:rsid w:val="00991DC2"/>
    <w:rsid w:val="0099711C"/>
    <w:rsid w:val="009A341C"/>
    <w:rsid w:val="009A78DD"/>
    <w:rsid w:val="009B6E7F"/>
    <w:rsid w:val="009E0238"/>
    <w:rsid w:val="009E1A00"/>
    <w:rsid w:val="009F071A"/>
    <w:rsid w:val="00A11FB9"/>
    <w:rsid w:val="00A36598"/>
    <w:rsid w:val="00A46DE3"/>
    <w:rsid w:val="00A66284"/>
    <w:rsid w:val="00AD5A90"/>
    <w:rsid w:val="00AE3FDE"/>
    <w:rsid w:val="00B45B87"/>
    <w:rsid w:val="00B51371"/>
    <w:rsid w:val="00B613C6"/>
    <w:rsid w:val="00B84778"/>
    <w:rsid w:val="00B93F4E"/>
    <w:rsid w:val="00B94F07"/>
    <w:rsid w:val="00BA2345"/>
    <w:rsid w:val="00BA2631"/>
    <w:rsid w:val="00BB18B4"/>
    <w:rsid w:val="00BB77A2"/>
    <w:rsid w:val="00BD0DC8"/>
    <w:rsid w:val="00BD2A37"/>
    <w:rsid w:val="00BF4BF0"/>
    <w:rsid w:val="00C51B0D"/>
    <w:rsid w:val="00C772D0"/>
    <w:rsid w:val="00CC3B1B"/>
    <w:rsid w:val="00CC6288"/>
    <w:rsid w:val="00CD1FA0"/>
    <w:rsid w:val="00CE20DA"/>
    <w:rsid w:val="00CE7F0B"/>
    <w:rsid w:val="00D006EC"/>
    <w:rsid w:val="00D01A12"/>
    <w:rsid w:val="00D10C11"/>
    <w:rsid w:val="00D131FA"/>
    <w:rsid w:val="00D26C5C"/>
    <w:rsid w:val="00D33BFD"/>
    <w:rsid w:val="00D4117E"/>
    <w:rsid w:val="00D6112C"/>
    <w:rsid w:val="00D76D90"/>
    <w:rsid w:val="00DA0CB1"/>
    <w:rsid w:val="00DD47C4"/>
    <w:rsid w:val="00DE226A"/>
    <w:rsid w:val="00DF4048"/>
    <w:rsid w:val="00E2086B"/>
    <w:rsid w:val="00E218FA"/>
    <w:rsid w:val="00E278C2"/>
    <w:rsid w:val="00E358D3"/>
    <w:rsid w:val="00E35D02"/>
    <w:rsid w:val="00E426A5"/>
    <w:rsid w:val="00E44E52"/>
    <w:rsid w:val="00E47021"/>
    <w:rsid w:val="00E62ACB"/>
    <w:rsid w:val="00E848C0"/>
    <w:rsid w:val="00E85FC6"/>
    <w:rsid w:val="00E87810"/>
    <w:rsid w:val="00E908F0"/>
    <w:rsid w:val="00EF177A"/>
    <w:rsid w:val="00EF49F2"/>
    <w:rsid w:val="00EF4C6C"/>
    <w:rsid w:val="00F21EEA"/>
    <w:rsid w:val="00F44FDE"/>
    <w:rsid w:val="00F53ACA"/>
    <w:rsid w:val="00F571F5"/>
    <w:rsid w:val="00F9060C"/>
    <w:rsid w:val="00F969B3"/>
    <w:rsid w:val="00FA7131"/>
    <w:rsid w:val="00FB62AB"/>
    <w:rsid w:val="00FD7130"/>
    <w:rsid w:val="00FD7BDB"/>
    <w:rsid w:val="00FE4763"/>
    <w:rsid w:val="00FE4C74"/>
    <w:rsid w:val="00FE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507"/>
  <w15:docId w15:val="{22FD2912-EF32-4636-ABBD-2CAF4EE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E87810"/>
    <w:pPr>
      <w:ind w:left="720"/>
      <w:contextualSpacing/>
    </w:pPr>
  </w:style>
  <w:style w:type="paragraph" w:styleId="a4">
    <w:name w:val="Balloon Text"/>
    <w:basedOn w:val="a"/>
    <w:link w:val="a5"/>
    <w:uiPriority w:val="99"/>
    <w:semiHidden/>
    <w:unhideWhenUsed/>
    <w:rsid w:val="00BA2631"/>
    <w:rPr>
      <w:rFonts w:ascii="Tahoma" w:hAnsi="Tahoma" w:cs="Tahoma"/>
      <w:sz w:val="16"/>
      <w:szCs w:val="16"/>
    </w:rPr>
  </w:style>
  <w:style w:type="character" w:customStyle="1" w:styleId="a5">
    <w:name w:val="Текст выноски Знак"/>
    <w:basedOn w:val="a0"/>
    <w:link w:val="a4"/>
    <w:uiPriority w:val="99"/>
    <w:semiHidden/>
    <w:rsid w:val="00BA2631"/>
    <w:rPr>
      <w:rFonts w:ascii="Tahoma" w:hAnsi="Tahoma" w:cs="Tahoma"/>
      <w:sz w:val="16"/>
      <w:szCs w:val="16"/>
    </w:rPr>
  </w:style>
  <w:style w:type="paragraph" w:styleId="a6">
    <w:name w:val="header"/>
    <w:basedOn w:val="a"/>
    <w:link w:val="a7"/>
    <w:uiPriority w:val="99"/>
    <w:unhideWhenUsed/>
    <w:rsid w:val="00BA2631"/>
    <w:pPr>
      <w:tabs>
        <w:tab w:val="center" w:pos="4677"/>
        <w:tab w:val="right" w:pos="9355"/>
      </w:tabs>
    </w:pPr>
  </w:style>
  <w:style w:type="character" w:customStyle="1" w:styleId="a7">
    <w:name w:val="Верхний колонтитул Знак"/>
    <w:basedOn w:val="a0"/>
    <w:link w:val="a6"/>
    <w:uiPriority w:val="99"/>
    <w:rsid w:val="00BA2631"/>
  </w:style>
  <w:style w:type="paragraph" w:styleId="a8">
    <w:name w:val="footer"/>
    <w:basedOn w:val="a"/>
    <w:link w:val="a9"/>
    <w:uiPriority w:val="99"/>
    <w:unhideWhenUsed/>
    <w:rsid w:val="00BA2631"/>
    <w:pPr>
      <w:tabs>
        <w:tab w:val="center" w:pos="4677"/>
        <w:tab w:val="right" w:pos="9355"/>
      </w:tabs>
    </w:pPr>
  </w:style>
  <w:style w:type="character" w:customStyle="1" w:styleId="a9">
    <w:name w:val="Нижний колонтитул Знак"/>
    <w:basedOn w:val="a0"/>
    <w:link w:val="a8"/>
    <w:uiPriority w:val="99"/>
    <w:rsid w:val="00BA2631"/>
  </w:style>
  <w:style w:type="paragraph" w:customStyle="1" w:styleId="ConsPlusNormal">
    <w:name w:val="ConsPlusNormal"/>
    <w:rsid w:val="00813E6E"/>
    <w:pPr>
      <w:widowControl w:val="0"/>
      <w:autoSpaceDE w:val="0"/>
      <w:autoSpaceDN w:val="0"/>
    </w:pPr>
    <w:rPr>
      <w:rFonts w:ascii="Calibri" w:eastAsia="Times New Roman" w:hAnsi="Calibri" w:cs="Calibri"/>
      <w:sz w:val="22"/>
      <w:szCs w:val="20"/>
      <w:lang w:eastAsia="ru-RU"/>
    </w:rPr>
  </w:style>
  <w:style w:type="character" w:styleId="aa">
    <w:name w:val="Hyperlink"/>
    <w:basedOn w:val="a0"/>
    <w:uiPriority w:val="99"/>
    <w:unhideWhenUsed/>
    <w:rsid w:val="00113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Кочережко Оксана Анатольевна</dc:creator>
  <cp:lastModifiedBy>Кочережко Оксана Анатольевна</cp:lastModifiedBy>
  <cp:revision>28</cp:revision>
  <cp:lastPrinted>2023-05-04T12:12:00Z</cp:lastPrinted>
  <dcterms:created xsi:type="dcterms:W3CDTF">2021-09-10T07:43:00Z</dcterms:created>
  <dcterms:modified xsi:type="dcterms:W3CDTF">2023-05-04T12:12:00Z</dcterms:modified>
</cp:coreProperties>
</file>