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74" w:rsidRDefault="00721C74" w:rsidP="00721C74">
      <w:pPr>
        <w:spacing w:after="0" w:line="240" w:lineRule="auto"/>
        <w:ind w:left="3722" w:right="37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74" w:rsidRDefault="00721C74" w:rsidP="00721C74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721C74" w:rsidRDefault="00721C74" w:rsidP="00721C7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:rsidR="00721C74" w:rsidRDefault="00721C74" w:rsidP="00721C7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721C74" w:rsidRDefault="00721C74" w:rsidP="00721C7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C74" w:rsidRDefault="00721C74" w:rsidP="00721C7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721C74" w:rsidRDefault="00721C74" w:rsidP="00721C7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.2023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4487</w:t>
      </w:r>
    </w:p>
    <w:p w:rsidR="00721C74" w:rsidRDefault="00721C74" w:rsidP="00721C7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Одинцово</w:t>
      </w:r>
    </w:p>
    <w:p w:rsidR="00721C74" w:rsidRDefault="00721C74" w:rsidP="00721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52BD" w:rsidRPr="009D1867" w:rsidRDefault="00773952" w:rsidP="00B85F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D1867">
        <w:rPr>
          <w:rFonts w:ascii="Times New Roman" w:hAnsi="Times New Roman" w:cs="Times New Roman"/>
          <w:sz w:val="27"/>
          <w:szCs w:val="27"/>
        </w:rPr>
        <w:t>О</w:t>
      </w:r>
      <w:r w:rsidR="00A464CB" w:rsidRPr="009D1867">
        <w:rPr>
          <w:rFonts w:ascii="Times New Roman" w:hAnsi="Times New Roman" w:cs="Times New Roman"/>
          <w:sz w:val="27"/>
          <w:szCs w:val="27"/>
        </w:rPr>
        <w:t>б</w:t>
      </w:r>
      <w:r w:rsidRPr="009D1867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A464CB" w:rsidRPr="009D1867">
        <w:rPr>
          <w:rFonts w:ascii="Times New Roman" w:hAnsi="Times New Roman" w:cs="Times New Roman"/>
          <w:sz w:val="27"/>
          <w:szCs w:val="27"/>
        </w:rPr>
        <w:t>и</w:t>
      </w:r>
      <w:r w:rsidRPr="009D1867">
        <w:rPr>
          <w:rFonts w:ascii="Times New Roman" w:hAnsi="Times New Roman" w:cs="Times New Roman"/>
          <w:sz w:val="27"/>
          <w:szCs w:val="27"/>
        </w:rPr>
        <w:t xml:space="preserve"> </w:t>
      </w:r>
      <w:r w:rsidR="004052BD" w:rsidRPr="009D1867">
        <w:rPr>
          <w:rFonts w:ascii="Times New Roman" w:hAnsi="Times New Roman" w:cs="Times New Roman"/>
          <w:sz w:val="27"/>
          <w:szCs w:val="27"/>
        </w:rPr>
        <w:t>существенны</w:t>
      </w:r>
      <w:r w:rsidR="00A464CB" w:rsidRPr="009D1867">
        <w:rPr>
          <w:rFonts w:ascii="Times New Roman" w:hAnsi="Times New Roman" w:cs="Times New Roman"/>
          <w:sz w:val="27"/>
          <w:szCs w:val="27"/>
        </w:rPr>
        <w:t>х</w:t>
      </w:r>
      <w:r w:rsidR="004052BD" w:rsidRPr="009D1867">
        <w:rPr>
          <w:rFonts w:ascii="Times New Roman" w:hAnsi="Times New Roman" w:cs="Times New Roman"/>
          <w:sz w:val="27"/>
          <w:szCs w:val="27"/>
        </w:rPr>
        <w:t xml:space="preserve"> услови</w:t>
      </w:r>
      <w:r w:rsidR="00A464CB" w:rsidRPr="009D1867">
        <w:rPr>
          <w:rFonts w:ascii="Times New Roman" w:hAnsi="Times New Roman" w:cs="Times New Roman"/>
          <w:sz w:val="27"/>
          <w:szCs w:val="27"/>
        </w:rPr>
        <w:t>й</w:t>
      </w:r>
      <w:r w:rsidR="004052BD" w:rsidRPr="009D1867">
        <w:rPr>
          <w:rFonts w:ascii="Times New Roman" w:hAnsi="Times New Roman" w:cs="Times New Roman"/>
          <w:sz w:val="27"/>
          <w:szCs w:val="27"/>
        </w:rPr>
        <w:t xml:space="preserve"> муниципального контракта от 18.09.2020 №</w:t>
      </w:r>
      <w:r w:rsidR="00B85F3B" w:rsidRPr="009D1867">
        <w:rPr>
          <w:rFonts w:ascii="Times New Roman" w:hAnsi="Times New Roman" w:cs="Times New Roman"/>
          <w:sz w:val="27"/>
          <w:szCs w:val="27"/>
        </w:rPr>
        <w:t xml:space="preserve"> </w:t>
      </w:r>
      <w:r w:rsidR="004052BD" w:rsidRPr="009D1867">
        <w:rPr>
          <w:rFonts w:ascii="Times New Roman" w:hAnsi="Times New Roman" w:cs="Times New Roman"/>
          <w:sz w:val="27"/>
          <w:szCs w:val="27"/>
        </w:rPr>
        <w:t>109 на выполнение полного комплекса работ по строительству и оснащению объекта: «Многофункциональный образовательный комплекс» по адресу: Московская область, Одинцовский район, вблизи д. Раздоры, в том числе работы по выносу существующих инженерных сетей из пятна застройки»</w:t>
      </w:r>
    </w:p>
    <w:p w:rsidR="00773952" w:rsidRPr="009D1867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9D1867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2407" w:rsidRPr="009D1867" w:rsidRDefault="00652EA5" w:rsidP="009C7DBC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В целях</w:t>
      </w:r>
      <w:r w:rsidR="008B1D6E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</w:t>
      </w:r>
      <w:r w:rsidR="006E7E06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обеспечения взаимодействия при изменении существенных условий муниципального контракта от 18.09.2020 №</w:t>
      </w:r>
      <w:r w:rsidR="00E24208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</w:t>
      </w:r>
      <w:r w:rsidR="006E7E06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1</w:t>
      </w:r>
      <w:r w:rsidR="000332AB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09</w:t>
      </w:r>
      <w:r w:rsidR="006E7E06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на выполнение полного комплекса работ по строительству и оснащению объекта: «Многофункциональный образовательный комплекс» по адресу: Московская область, Одинцовский район, вблизи д. Раздоры, в том числе работы по выносу существующих инженерных сетей из пятна застройки»</w:t>
      </w:r>
      <w:r w:rsidR="00715595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(далее – Контракт)</w:t>
      </w:r>
      <w:r w:rsidR="006E7E06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, заключенного для обеспечения нужд Московской области и муниципальных нужд Одинцовского городского округа Московской области, в соответствии с постановлением Правительства Российской Федерации от 16.04.2022 </w:t>
      </w:r>
      <w:r w:rsidR="00FF516A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№</w:t>
      </w:r>
      <w:r w:rsidR="006E7E06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680 </w:t>
      </w:r>
      <w:r w:rsidR="00FF516A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«</w:t>
      </w:r>
      <w:r w:rsidR="006E7E06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</w:t>
      </w:r>
      <w:r w:rsidR="00FF516A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»</w:t>
      </w:r>
      <w:r w:rsidR="00E24208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, учитывая положительное заключение повторной государственной экспертизы (на предмет проверки достоверности определения сметной стоимости строительства) Государственного автономного учреждения Московской области «Московская областная государственная экспертиза» от 1</w:t>
      </w:r>
      <w:r w:rsidR="00B855A3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5</w:t>
      </w:r>
      <w:r w:rsidR="00E24208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.06.2023 ЕГРЗ: 50-1-1-2-032889-2023 по объекту: «Многофункциональный образовательный комплекс» по адресу: Московская область, Одинцовский район, вблизи д. Раздоры, в том числе работы по выносу существующих инженерных сетей из пятна застройки», постановлени</w:t>
      </w:r>
      <w:r w:rsidR="009C7DBC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е</w:t>
      </w:r>
      <w:r w:rsidR="00E24208" w:rsidRPr="009D186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Администрации Одинцовского городского округа Московской области от 27.06.2023 № 4046 «Об утверждении изменений в проектно-сметную документацию по объекту: «Многофункциональный образовательный комплекс» по адресу: Московская область, Одинцовский район, вблизи д. Раздоры, в том числе работы по выносу существующих инженерных сетей из пятна застройки». Корректировка</w:t>
      </w:r>
      <w:r w:rsidR="00E24208" w:rsidRPr="009D1867">
        <w:rPr>
          <w:rFonts w:ascii="Times New Roman" w:hAnsi="Times New Roman"/>
          <w:sz w:val="27"/>
          <w:szCs w:val="27"/>
        </w:rPr>
        <w:t xml:space="preserve"> </w:t>
      </w:r>
      <w:r w:rsidR="00E24208" w:rsidRPr="009D1867">
        <w:rPr>
          <w:rFonts w:ascii="Times New Roman" w:hAnsi="Times New Roman"/>
          <w:b w:val="0"/>
          <w:sz w:val="27"/>
          <w:szCs w:val="27"/>
        </w:rPr>
        <w:t>12</w:t>
      </w:r>
      <w:r w:rsidR="00E24208" w:rsidRPr="009D1867">
        <w:rPr>
          <w:rFonts w:ascii="Times New Roman" w:hAnsi="Times New Roman"/>
          <w:sz w:val="27"/>
          <w:szCs w:val="27"/>
        </w:rPr>
        <w:t>»</w:t>
      </w:r>
      <w:r w:rsidR="000377B6" w:rsidRPr="009D1867">
        <w:rPr>
          <w:rFonts w:ascii="Times New Roman" w:eastAsiaTheme="minorHAnsi" w:hAnsi="Times New Roman" w:cs="Times New Roman"/>
          <w:b w:val="0"/>
          <w:color w:val="000000" w:themeColor="text1"/>
          <w:sz w:val="27"/>
          <w:szCs w:val="27"/>
          <w:lang w:eastAsia="en-US"/>
        </w:rPr>
        <w:t>,</w:t>
      </w:r>
    </w:p>
    <w:p w:rsidR="00957B32" w:rsidRPr="009D1867" w:rsidRDefault="00957B32" w:rsidP="00B402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A606F" w:rsidRPr="009D1867" w:rsidRDefault="006249DA" w:rsidP="00B402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ПОСТАНОВЛЯЮ:</w:t>
      </w:r>
    </w:p>
    <w:p w:rsidR="00EE36B3" w:rsidRPr="009D1867" w:rsidRDefault="00EE36B3" w:rsidP="00B402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3296E" w:rsidRPr="009D1867" w:rsidRDefault="00A464CB" w:rsidP="00FC39B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337DAD"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змени</w:t>
      </w:r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ть</w:t>
      </w:r>
      <w:r w:rsidR="00053CE8"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существенные условия </w:t>
      </w:r>
      <w:r w:rsidR="00715595"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Контракта</w:t>
      </w:r>
      <w:r w:rsidR="00053CE8"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06775"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053CE8"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части увеличения </w:t>
      </w:r>
      <w:r w:rsidR="00B11E78" w:rsidRPr="009D1867">
        <w:rPr>
          <w:rFonts w:ascii="Times New Roman" w:eastAsia="Times New Roman" w:hAnsi="Times New Roman"/>
          <w:color w:val="000000" w:themeColor="text1"/>
          <w:sz w:val="27"/>
          <w:szCs w:val="27"/>
        </w:rPr>
        <w:t>цены Контракта и установить цен</w:t>
      </w:r>
      <w:r w:rsidR="00B77CBD" w:rsidRPr="009D1867">
        <w:rPr>
          <w:rFonts w:ascii="Times New Roman" w:eastAsia="Times New Roman" w:hAnsi="Times New Roman"/>
          <w:color w:val="000000" w:themeColor="text1"/>
          <w:sz w:val="27"/>
          <w:szCs w:val="27"/>
        </w:rPr>
        <w:t>у</w:t>
      </w:r>
      <w:r w:rsidR="00B11E78" w:rsidRPr="009D1867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Контракт</w:t>
      </w:r>
      <w:r w:rsidR="00B77CBD" w:rsidRPr="009D1867">
        <w:rPr>
          <w:rFonts w:ascii="Times New Roman" w:eastAsia="Times New Roman" w:hAnsi="Times New Roman"/>
          <w:color w:val="000000" w:themeColor="text1"/>
          <w:sz w:val="27"/>
          <w:szCs w:val="27"/>
        </w:rPr>
        <w:t>а в размере</w:t>
      </w:r>
      <w:r w:rsidR="00FC39BB" w:rsidRPr="009D1867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="00B85F3B" w:rsidRPr="009D1867">
        <w:rPr>
          <w:rFonts w:ascii="Times New Roman" w:eastAsia="Times New Roman" w:hAnsi="Times New Roman"/>
          <w:color w:val="000000" w:themeColor="text1"/>
          <w:sz w:val="27"/>
          <w:szCs w:val="27"/>
        </w:rPr>
        <w:t>10 126 500 935,04 (Десять миллиардов сто двадцать шесть миллионов пятьсот тысяч девятьсот тридцать пять) рублей 04 копейки.</w:t>
      </w:r>
    </w:p>
    <w:p w:rsidR="007A37C7" w:rsidRPr="009D1867" w:rsidRDefault="007A37C7" w:rsidP="007A37C7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Изменить существенные условия Контракта в части увеличения аванса и установить аванс в размере 3 037 950 280,51 руб. (Три миллиарда тридцать семь миллионов девятьсот пятьдесят тысяч двести восемьдесят) рублей 51 коп</w:t>
      </w:r>
      <w:r w:rsidR="009D1867"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еек, </w:t>
      </w:r>
      <w:r w:rsidR="009D1867" w:rsidRPr="009D1867">
        <w:rPr>
          <w:rFonts w:ascii="Times New Roman" w:hAnsi="Times New Roman"/>
          <w:color w:val="000000"/>
          <w:sz w:val="27"/>
          <w:szCs w:val="27"/>
        </w:rPr>
        <w:t xml:space="preserve">что составляет 30 % (тридцать процентов) от </w:t>
      </w:r>
      <w:r w:rsidR="009D1867">
        <w:rPr>
          <w:rFonts w:ascii="Times New Roman" w:hAnsi="Times New Roman"/>
          <w:color w:val="000000"/>
          <w:sz w:val="27"/>
          <w:szCs w:val="27"/>
        </w:rPr>
        <w:t>ц</w:t>
      </w:r>
      <w:r w:rsidR="009D1867" w:rsidRPr="009D1867">
        <w:rPr>
          <w:rFonts w:ascii="Times New Roman" w:hAnsi="Times New Roman"/>
          <w:color w:val="000000"/>
          <w:sz w:val="27"/>
          <w:szCs w:val="27"/>
        </w:rPr>
        <w:t>ены Контракта, но не более лимитов бюджетных обязательств, доведенных на 2020-2023 финансовые годы</w:t>
      </w:r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07D42" w:rsidRPr="009D1867" w:rsidRDefault="00B07D42" w:rsidP="00CE52F9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1867">
        <w:rPr>
          <w:rFonts w:ascii="Times New Roman" w:eastAsia="Times New Roman" w:hAnsi="Times New Roman"/>
          <w:color w:val="000000" w:themeColor="text1"/>
          <w:sz w:val="27"/>
          <w:szCs w:val="27"/>
        </w:rPr>
        <w:t>Внести изменения в Контракт путем заключения дополнительного соглашения к Контракту.</w:t>
      </w:r>
    </w:p>
    <w:p w:rsidR="0033296E" w:rsidRPr="009D1867" w:rsidRDefault="0033296E" w:rsidP="0033296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Контроль за выполнением настоящего постановления возложить на первого заместителя Главы Администрации </w:t>
      </w:r>
      <w:proofErr w:type="spellStart"/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Пайсова</w:t>
      </w:r>
      <w:proofErr w:type="spellEnd"/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64CB"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М.А</w:t>
      </w:r>
      <w:r w:rsidRPr="009D186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95C2E" w:rsidRPr="009D1867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76630" w:rsidRPr="009D1867" w:rsidRDefault="00C76630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1284F" w:rsidRPr="009D1867" w:rsidRDefault="00F1284F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5587E" w:rsidRPr="009D1867" w:rsidRDefault="0005587E" w:rsidP="00344A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D1867">
        <w:rPr>
          <w:rFonts w:ascii="Times New Roman" w:hAnsi="Times New Roman"/>
          <w:color w:val="000000" w:themeColor="text1"/>
          <w:sz w:val="27"/>
          <w:szCs w:val="27"/>
        </w:rPr>
        <w:t>Глава Одинцовского городского округа</w:t>
      </w:r>
      <w:r w:rsidR="00344AE3" w:rsidRPr="009D1867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</w:t>
      </w:r>
      <w:r w:rsidR="00C03C90" w:rsidRPr="009D1867">
        <w:rPr>
          <w:rFonts w:ascii="Times New Roman" w:hAnsi="Times New Roman"/>
          <w:color w:val="000000" w:themeColor="text1"/>
          <w:sz w:val="27"/>
          <w:szCs w:val="27"/>
        </w:rPr>
        <w:t>А.Р. Иванов</w:t>
      </w:r>
      <w:bookmarkStart w:id="0" w:name="_GoBack"/>
      <w:bookmarkEnd w:id="0"/>
    </w:p>
    <w:sectPr w:rsidR="0005587E" w:rsidRPr="009D1867" w:rsidSect="00721C74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332AB"/>
    <w:rsid w:val="000377B6"/>
    <w:rsid w:val="00053CE8"/>
    <w:rsid w:val="0005587E"/>
    <w:rsid w:val="00062C75"/>
    <w:rsid w:val="00073136"/>
    <w:rsid w:val="000A38CB"/>
    <w:rsid w:val="000B7F9B"/>
    <w:rsid w:val="00101322"/>
    <w:rsid w:val="00152EFA"/>
    <w:rsid w:val="00154771"/>
    <w:rsid w:val="0016349C"/>
    <w:rsid w:val="001646E3"/>
    <w:rsid w:val="0019173E"/>
    <w:rsid w:val="001C2EF7"/>
    <w:rsid w:val="00247D06"/>
    <w:rsid w:val="002A6B4C"/>
    <w:rsid w:val="002B0149"/>
    <w:rsid w:val="002C74D7"/>
    <w:rsid w:val="002D315B"/>
    <w:rsid w:val="002E3B44"/>
    <w:rsid w:val="00310EA3"/>
    <w:rsid w:val="003152BE"/>
    <w:rsid w:val="0033296E"/>
    <w:rsid w:val="00337DAD"/>
    <w:rsid w:val="00342238"/>
    <w:rsid w:val="00344AE3"/>
    <w:rsid w:val="003475B9"/>
    <w:rsid w:val="0037769C"/>
    <w:rsid w:val="0038116E"/>
    <w:rsid w:val="00393733"/>
    <w:rsid w:val="003E3D53"/>
    <w:rsid w:val="003F4160"/>
    <w:rsid w:val="004028BC"/>
    <w:rsid w:val="00403174"/>
    <w:rsid w:val="004052BD"/>
    <w:rsid w:val="00411756"/>
    <w:rsid w:val="00445744"/>
    <w:rsid w:val="0044712C"/>
    <w:rsid w:val="004917A8"/>
    <w:rsid w:val="004A37C8"/>
    <w:rsid w:val="004B083F"/>
    <w:rsid w:val="004E2A9D"/>
    <w:rsid w:val="004F24A9"/>
    <w:rsid w:val="0051077F"/>
    <w:rsid w:val="005167A7"/>
    <w:rsid w:val="005B760C"/>
    <w:rsid w:val="005D30C2"/>
    <w:rsid w:val="005E686C"/>
    <w:rsid w:val="005F3A4D"/>
    <w:rsid w:val="006102A2"/>
    <w:rsid w:val="006177CE"/>
    <w:rsid w:val="006249DA"/>
    <w:rsid w:val="00642FF8"/>
    <w:rsid w:val="00652EA5"/>
    <w:rsid w:val="0067432C"/>
    <w:rsid w:val="00695C2E"/>
    <w:rsid w:val="006E7E06"/>
    <w:rsid w:val="00700700"/>
    <w:rsid w:val="00715595"/>
    <w:rsid w:val="00720C88"/>
    <w:rsid w:val="00721C74"/>
    <w:rsid w:val="007340A1"/>
    <w:rsid w:val="007457AF"/>
    <w:rsid w:val="00773952"/>
    <w:rsid w:val="00790E3A"/>
    <w:rsid w:val="00795AB6"/>
    <w:rsid w:val="007A37C7"/>
    <w:rsid w:val="007B103F"/>
    <w:rsid w:val="007C2C83"/>
    <w:rsid w:val="00826565"/>
    <w:rsid w:val="00834349"/>
    <w:rsid w:val="00890964"/>
    <w:rsid w:val="00893469"/>
    <w:rsid w:val="008B1D6E"/>
    <w:rsid w:val="00901685"/>
    <w:rsid w:val="00941FDB"/>
    <w:rsid w:val="00942342"/>
    <w:rsid w:val="00944019"/>
    <w:rsid w:val="009567A5"/>
    <w:rsid w:val="00957B32"/>
    <w:rsid w:val="009B1BD3"/>
    <w:rsid w:val="009C7DBC"/>
    <w:rsid w:val="009D1867"/>
    <w:rsid w:val="009D784F"/>
    <w:rsid w:val="009E43A5"/>
    <w:rsid w:val="009F24E7"/>
    <w:rsid w:val="009F5D8C"/>
    <w:rsid w:val="00A2388B"/>
    <w:rsid w:val="00A2704C"/>
    <w:rsid w:val="00A464CB"/>
    <w:rsid w:val="00A84F77"/>
    <w:rsid w:val="00AD6417"/>
    <w:rsid w:val="00AE6EB6"/>
    <w:rsid w:val="00B01CE8"/>
    <w:rsid w:val="00B07D42"/>
    <w:rsid w:val="00B11E78"/>
    <w:rsid w:val="00B21417"/>
    <w:rsid w:val="00B25598"/>
    <w:rsid w:val="00B40248"/>
    <w:rsid w:val="00B46E46"/>
    <w:rsid w:val="00B77CBD"/>
    <w:rsid w:val="00B855A3"/>
    <w:rsid w:val="00B85F3B"/>
    <w:rsid w:val="00B903FD"/>
    <w:rsid w:val="00BC12D4"/>
    <w:rsid w:val="00C03C90"/>
    <w:rsid w:val="00C26E90"/>
    <w:rsid w:val="00C3227A"/>
    <w:rsid w:val="00C6584A"/>
    <w:rsid w:val="00C76630"/>
    <w:rsid w:val="00C87B53"/>
    <w:rsid w:val="00CA15A5"/>
    <w:rsid w:val="00CC31CF"/>
    <w:rsid w:val="00CE52F9"/>
    <w:rsid w:val="00CF4938"/>
    <w:rsid w:val="00D0297E"/>
    <w:rsid w:val="00D25D19"/>
    <w:rsid w:val="00D36182"/>
    <w:rsid w:val="00D6252C"/>
    <w:rsid w:val="00D84860"/>
    <w:rsid w:val="00D87A32"/>
    <w:rsid w:val="00DA606F"/>
    <w:rsid w:val="00DD4577"/>
    <w:rsid w:val="00DE5EAB"/>
    <w:rsid w:val="00DF1ED0"/>
    <w:rsid w:val="00E13DED"/>
    <w:rsid w:val="00E24208"/>
    <w:rsid w:val="00E24E34"/>
    <w:rsid w:val="00E26C19"/>
    <w:rsid w:val="00E56398"/>
    <w:rsid w:val="00E6134F"/>
    <w:rsid w:val="00E7527A"/>
    <w:rsid w:val="00EA18B6"/>
    <w:rsid w:val="00EB2407"/>
    <w:rsid w:val="00EE36B3"/>
    <w:rsid w:val="00EF5EB3"/>
    <w:rsid w:val="00F06775"/>
    <w:rsid w:val="00F1284F"/>
    <w:rsid w:val="00F133B4"/>
    <w:rsid w:val="00F2194F"/>
    <w:rsid w:val="00FB655D"/>
    <w:rsid w:val="00FC39BB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B855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7E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51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Хворостьянова Наталья Валентиновна</cp:lastModifiedBy>
  <cp:revision>4</cp:revision>
  <cp:lastPrinted>2023-07-13T12:57:00Z</cp:lastPrinted>
  <dcterms:created xsi:type="dcterms:W3CDTF">2023-08-23T08:44:00Z</dcterms:created>
  <dcterms:modified xsi:type="dcterms:W3CDTF">2023-08-23T08:45:00Z</dcterms:modified>
</cp:coreProperties>
</file>