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3E" w:rsidRDefault="002D033E" w:rsidP="002D033E">
      <w:pPr>
        <w:spacing w:after="0" w:line="240" w:lineRule="auto"/>
        <w:jc w:val="center"/>
        <w:rPr>
          <w:rFonts w:ascii="Arial" w:eastAsia="Calibri" w:hAnsi="Arial" w:cs="Arial"/>
          <w:sz w:val="24"/>
          <w:szCs w:val="24"/>
        </w:rPr>
      </w:pPr>
      <w:r>
        <w:rPr>
          <w:rFonts w:ascii="Arial" w:eastAsia="Calibri" w:hAnsi="Arial" w:cs="Arial"/>
          <w:sz w:val="24"/>
          <w:szCs w:val="24"/>
        </w:rPr>
        <w:t>АДМИНИСТРАЦИЯ</w:t>
      </w:r>
    </w:p>
    <w:p w:rsidR="002D033E" w:rsidRDefault="002D033E" w:rsidP="002D033E">
      <w:pPr>
        <w:spacing w:after="0" w:line="240" w:lineRule="auto"/>
        <w:jc w:val="center"/>
        <w:rPr>
          <w:rFonts w:ascii="Arial" w:eastAsia="Calibri" w:hAnsi="Arial" w:cs="Arial"/>
          <w:sz w:val="24"/>
          <w:szCs w:val="24"/>
        </w:rPr>
      </w:pPr>
      <w:r>
        <w:rPr>
          <w:rFonts w:ascii="Arial" w:eastAsia="Calibri" w:hAnsi="Arial" w:cs="Arial"/>
          <w:sz w:val="24"/>
          <w:szCs w:val="24"/>
        </w:rPr>
        <w:t>ОДИНЦОВСКОГО ГОРОДСКОГО ОКРУГА</w:t>
      </w:r>
    </w:p>
    <w:p w:rsidR="002D033E" w:rsidRDefault="002D033E" w:rsidP="002D033E">
      <w:pPr>
        <w:spacing w:after="0" w:line="240" w:lineRule="auto"/>
        <w:jc w:val="center"/>
        <w:rPr>
          <w:rFonts w:ascii="Arial" w:eastAsia="Calibri" w:hAnsi="Arial" w:cs="Arial"/>
          <w:sz w:val="24"/>
          <w:szCs w:val="24"/>
        </w:rPr>
      </w:pPr>
      <w:r>
        <w:rPr>
          <w:rFonts w:ascii="Arial" w:eastAsia="Calibri" w:hAnsi="Arial" w:cs="Arial"/>
          <w:sz w:val="24"/>
          <w:szCs w:val="24"/>
        </w:rPr>
        <w:t>МОСКОВСКОЙ ОБЛАСТИ</w:t>
      </w:r>
    </w:p>
    <w:p w:rsidR="002D033E" w:rsidRDefault="002D033E" w:rsidP="002D033E">
      <w:pPr>
        <w:spacing w:after="0" w:line="240" w:lineRule="auto"/>
        <w:jc w:val="center"/>
        <w:rPr>
          <w:rFonts w:ascii="Arial" w:eastAsia="Calibri" w:hAnsi="Arial" w:cs="Arial"/>
          <w:sz w:val="24"/>
          <w:szCs w:val="24"/>
        </w:rPr>
      </w:pPr>
      <w:r>
        <w:rPr>
          <w:rFonts w:ascii="Arial" w:eastAsia="Calibri" w:hAnsi="Arial" w:cs="Arial"/>
          <w:sz w:val="24"/>
          <w:szCs w:val="24"/>
        </w:rPr>
        <w:t>ПОСТАНОВЛЕНИЕ</w:t>
      </w:r>
    </w:p>
    <w:p w:rsidR="002D033E" w:rsidRDefault="002D033E" w:rsidP="002D033E">
      <w:pPr>
        <w:spacing w:after="0" w:line="240" w:lineRule="auto"/>
        <w:jc w:val="center"/>
        <w:rPr>
          <w:rFonts w:ascii="Arial" w:eastAsia="Calibri" w:hAnsi="Arial" w:cs="Arial"/>
          <w:sz w:val="24"/>
          <w:szCs w:val="24"/>
        </w:rPr>
      </w:pPr>
      <w:r>
        <w:rPr>
          <w:rFonts w:ascii="Arial" w:eastAsia="Calibri" w:hAnsi="Arial" w:cs="Arial"/>
          <w:sz w:val="24"/>
          <w:szCs w:val="24"/>
        </w:rPr>
        <w:t>20.12.2023 № 8628</w:t>
      </w:r>
    </w:p>
    <w:p w:rsidR="00DA606F" w:rsidRDefault="00DA606F" w:rsidP="00695C2E">
      <w:pPr>
        <w:spacing w:after="0" w:line="240" w:lineRule="auto"/>
        <w:rPr>
          <w:rFonts w:ascii="Times New Roman" w:hAnsi="Times New Roman" w:cs="Times New Roman"/>
          <w:sz w:val="28"/>
        </w:rPr>
      </w:pPr>
    </w:p>
    <w:p w:rsidR="00DA606F" w:rsidRDefault="00DA606F" w:rsidP="00695C2E">
      <w:pPr>
        <w:spacing w:after="0" w:line="240" w:lineRule="auto"/>
        <w:rPr>
          <w:rFonts w:ascii="Times New Roman" w:hAnsi="Times New Roman" w:cs="Times New Roman"/>
          <w:sz w:val="28"/>
        </w:rPr>
      </w:pPr>
    </w:p>
    <w:p w:rsidR="00695C2E" w:rsidRDefault="00695C2E" w:rsidP="00695C2E">
      <w:pPr>
        <w:spacing w:after="0" w:line="240" w:lineRule="auto"/>
        <w:rPr>
          <w:rFonts w:ascii="Times New Roman" w:hAnsi="Times New Roman" w:cs="Times New Roman"/>
          <w:sz w:val="28"/>
        </w:rPr>
      </w:pPr>
    </w:p>
    <w:p w:rsidR="00773952" w:rsidRDefault="00773952" w:rsidP="00C76630">
      <w:pPr>
        <w:spacing w:after="0" w:line="240" w:lineRule="auto"/>
        <w:ind w:firstLine="709"/>
        <w:jc w:val="both"/>
        <w:rPr>
          <w:rFonts w:ascii="Times New Roman" w:hAnsi="Times New Roman" w:cs="Times New Roman"/>
          <w:sz w:val="28"/>
          <w:szCs w:val="28"/>
        </w:rPr>
      </w:pPr>
    </w:p>
    <w:p w:rsidR="004679B2" w:rsidRDefault="004679B2" w:rsidP="00C76630">
      <w:pPr>
        <w:spacing w:after="0" w:line="240" w:lineRule="auto"/>
        <w:ind w:firstLine="709"/>
        <w:jc w:val="both"/>
        <w:rPr>
          <w:rFonts w:ascii="Times New Roman" w:hAnsi="Times New Roman" w:cs="Times New Roman"/>
          <w:sz w:val="28"/>
          <w:szCs w:val="28"/>
        </w:rPr>
      </w:pPr>
    </w:p>
    <w:p w:rsidR="0090519F" w:rsidRPr="00562FC0" w:rsidRDefault="0090519F" w:rsidP="00C76630">
      <w:pPr>
        <w:spacing w:after="0" w:line="240" w:lineRule="auto"/>
        <w:ind w:firstLine="709"/>
        <w:jc w:val="both"/>
        <w:rPr>
          <w:rFonts w:ascii="Times New Roman" w:hAnsi="Times New Roman" w:cs="Times New Roman"/>
          <w:sz w:val="27"/>
          <w:szCs w:val="27"/>
        </w:rPr>
      </w:pPr>
    </w:p>
    <w:p w:rsidR="00773952" w:rsidRPr="00ED1D59" w:rsidRDefault="00467EC7" w:rsidP="00F20B35">
      <w:pPr>
        <w:spacing w:after="0" w:line="240" w:lineRule="auto"/>
        <w:jc w:val="center"/>
        <w:rPr>
          <w:rFonts w:ascii="Times New Roman" w:hAnsi="Times New Roman" w:cs="Times New Roman"/>
          <w:sz w:val="28"/>
          <w:szCs w:val="28"/>
        </w:rPr>
      </w:pPr>
      <w:r w:rsidRPr="00ED1D59">
        <w:rPr>
          <w:rFonts w:ascii="Times New Roman" w:hAnsi="Times New Roman" w:cs="Times New Roman"/>
          <w:sz w:val="28"/>
          <w:szCs w:val="28"/>
        </w:rPr>
        <w:t xml:space="preserve">Об </w:t>
      </w:r>
      <w:r w:rsidR="000B7F6A">
        <w:rPr>
          <w:rFonts w:ascii="Times New Roman" w:hAnsi="Times New Roman" w:cs="Times New Roman"/>
          <w:sz w:val="28"/>
          <w:szCs w:val="28"/>
        </w:rPr>
        <w:t>изменении существенных условий контрактов в части</w:t>
      </w:r>
      <w:r w:rsidR="008246EB">
        <w:rPr>
          <w:rFonts w:ascii="Times New Roman" w:hAnsi="Times New Roman" w:cs="Times New Roman"/>
          <w:sz w:val="28"/>
          <w:szCs w:val="28"/>
        </w:rPr>
        <w:t xml:space="preserve"> </w:t>
      </w:r>
      <w:r w:rsidR="00C32F70">
        <w:rPr>
          <w:rFonts w:ascii="Times New Roman" w:hAnsi="Times New Roman" w:cs="Times New Roman"/>
          <w:sz w:val="28"/>
          <w:szCs w:val="28"/>
        </w:rPr>
        <w:t>изменения штрафных санкций</w:t>
      </w:r>
      <w:r w:rsidR="000B7F6A">
        <w:rPr>
          <w:rFonts w:ascii="Times New Roman" w:hAnsi="Times New Roman" w:cs="Times New Roman"/>
          <w:sz w:val="28"/>
          <w:szCs w:val="28"/>
        </w:rPr>
        <w:t xml:space="preserve"> по </w:t>
      </w:r>
      <w:r w:rsidR="00FD5B7B">
        <w:rPr>
          <w:rFonts w:ascii="Times New Roman" w:hAnsi="Times New Roman" w:cs="Times New Roman"/>
          <w:sz w:val="28"/>
          <w:szCs w:val="28"/>
        </w:rPr>
        <w:t>муниципальным</w:t>
      </w:r>
      <w:r w:rsidR="000B7F6A">
        <w:rPr>
          <w:rFonts w:ascii="Times New Roman" w:hAnsi="Times New Roman" w:cs="Times New Roman"/>
          <w:sz w:val="28"/>
          <w:szCs w:val="28"/>
        </w:rPr>
        <w:t xml:space="preserve"> контрактам</w:t>
      </w:r>
    </w:p>
    <w:p w:rsidR="00562FC0" w:rsidRPr="00ED1D59" w:rsidRDefault="00562FC0" w:rsidP="00EB2407">
      <w:pPr>
        <w:spacing w:after="0" w:line="240" w:lineRule="auto"/>
        <w:ind w:firstLine="709"/>
        <w:jc w:val="both"/>
        <w:rPr>
          <w:rFonts w:ascii="Times New Roman" w:hAnsi="Times New Roman" w:cs="Times New Roman"/>
          <w:sz w:val="28"/>
          <w:szCs w:val="28"/>
        </w:rPr>
      </w:pPr>
    </w:p>
    <w:p w:rsidR="00007B10" w:rsidRDefault="00007B10" w:rsidP="00007B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B7813">
        <w:rPr>
          <w:rFonts w:ascii="Times New Roman" w:hAnsi="Times New Roman" w:cs="Times New Roman"/>
          <w:sz w:val="28"/>
          <w:szCs w:val="28"/>
        </w:rPr>
        <w:t xml:space="preserve"> </w:t>
      </w:r>
      <w:r w:rsidR="00FE55E6">
        <w:rPr>
          <w:rFonts w:ascii="Times New Roman" w:hAnsi="Times New Roman" w:cs="Times New Roman"/>
          <w:sz w:val="28"/>
          <w:szCs w:val="28"/>
        </w:rPr>
        <w:t xml:space="preserve">пунктов 9, 10, 11 </w:t>
      </w:r>
      <w:r w:rsidR="000B7813">
        <w:rPr>
          <w:rFonts w:ascii="Times New Roman" w:hAnsi="Times New Roman" w:cs="Times New Roman"/>
          <w:sz w:val="28"/>
          <w:szCs w:val="28"/>
        </w:rPr>
        <w:t>статьи 14</w:t>
      </w:r>
      <w:r w:rsidR="00FC32CE">
        <w:rPr>
          <w:rFonts w:ascii="Times New Roman" w:hAnsi="Times New Roman" w:cs="Times New Roman"/>
          <w:sz w:val="28"/>
          <w:szCs w:val="28"/>
        </w:rPr>
        <w:t xml:space="preserve"> и части 11 статьи 34</w:t>
      </w:r>
      <w:r w:rsidR="000B7813">
        <w:rPr>
          <w:rFonts w:ascii="Times New Roman" w:hAnsi="Times New Roman" w:cs="Times New Roman"/>
          <w:sz w:val="28"/>
          <w:szCs w:val="28"/>
        </w:rPr>
        <w:t xml:space="preserve"> </w:t>
      </w:r>
      <w:r w:rsidR="000B7813" w:rsidRPr="000B7813">
        <w:rPr>
          <w:rFonts w:ascii="Times New Roman" w:hAnsi="Times New Roman" w:cs="Times New Roman"/>
          <w:sz w:val="28"/>
          <w:szCs w:val="28"/>
        </w:rPr>
        <w:t>Федерального закона от 13.07.2015 № 220-ФЗ «Об организации регулярных перевозок пассажиров и багажа автомобильные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B7813">
        <w:rPr>
          <w:rFonts w:ascii="Times New Roman" w:hAnsi="Times New Roman" w:cs="Times New Roman"/>
          <w:sz w:val="28"/>
          <w:szCs w:val="28"/>
        </w:rPr>
        <w:t>,</w:t>
      </w:r>
      <w:r>
        <w:rPr>
          <w:rFonts w:ascii="Times New Roman" w:hAnsi="Times New Roman" w:cs="Times New Roman"/>
          <w:sz w:val="28"/>
          <w:szCs w:val="28"/>
        </w:rPr>
        <w:t xml:space="preserve"> </w:t>
      </w:r>
      <w:r w:rsidR="00055F58">
        <w:rPr>
          <w:rFonts w:ascii="Times New Roman" w:hAnsi="Times New Roman" w:cs="Times New Roman"/>
          <w:sz w:val="28"/>
          <w:szCs w:val="28"/>
        </w:rPr>
        <w:t>Постановлением Правительства Российской Федерации от 30.04.2023 № 794 «</w:t>
      </w:r>
      <w:r w:rsidR="00055F58" w:rsidRPr="00055F58">
        <w:rPr>
          <w:rFonts w:ascii="Times New Roman" w:hAnsi="Times New Roman" w:cs="Times New Roman"/>
          <w:sz w:val="28"/>
          <w:szCs w:val="28"/>
        </w:rPr>
        <w:t>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определение размера такого штрафа</w:t>
      </w:r>
      <w:r w:rsidR="00055F58">
        <w:rPr>
          <w:rFonts w:ascii="Times New Roman" w:hAnsi="Times New Roman" w:cs="Times New Roman"/>
          <w:sz w:val="28"/>
          <w:szCs w:val="28"/>
        </w:rPr>
        <w:t>»</w:t>
      </w:r>
      <w:r w:rsidR="000B7813">
        <w:rPr>
          <w:rFonts w:ascii="Times New Roman" w:hAnsi="Times New Roman" w:cs="Times New Roman"/>
          <w:sz w:val="28"/>
          <w:szCs w:val="28"/>
        </w:rPr>
        <w:t>,</w:t>
      </w:r>
      <w:r w:rsidR="00FC32CE">
        <w:rPr>
          <w:rFonts w:ascii="Times New Roman" w:hAnsi="Times New Roman" w:cs="Times New Roman"/>
          <w:sz w:val="28"/>
          <w:szCs w:val="28"/>
        </w:rPr>
        <w:t xml:space="preserve"> Постановлением Правительства Российской Федерации от</w:t>
      </w:r>
      <w:r w:rsidR="000B7813">
        <w:rPr>
          <w:rFonts w:ascii="Times New Roman" w:hAnsi="Times New Roman" w:cs="Times New Roman"/>
          <w:sz w:val="28"/>
          <w:szCs w:val="28"/>
        </w:rPr>
        <w:t xml:space="preserve"> </w:t>
      </w:r>
      <w:r w:rsidR="00FC32CE" w:rsidRPr="00FC32CE">
        <w:rPr>
          <w:rFonts w:ascii="Times New Roman" w:hAnsi="Times New Roman" w:cs="Times New Roman"/>
          <w:sz w:val="28"/>
          <w:szCs w:val="28"/>
        </w:rPr>
        <w:t xml:space="preserve">19.08.2022 </w:t>
      </w:r>
      <w:r w:rsidR="00FC32CE">
        <w:rPr>
          <w:rFonts w:ascii="Times New Roman" w:hAnsi="Times New Roman" w:cs="Times New Roman"/>
          <w:sz w:val="28"/>
          <w:szCs w:val="28"/>
        </w:rPr>
        <w:t>№</w:t>
      </w:r>
      <w:r w:rsidR="00FC32CE" w:rsidRPr="00FC32CE">
        <w:rPr>
          <w:rFonts w:ascii="Times New Roman" w:hAnsi="Times New Roman" w:cs="Times New Roman"/>
          <w:sz w:val="28"/>
          <w:szCs w:val="28"/>
        </w:rPr>
        <w:t xml:space="preserve"> 1445 </w:t>
      </w:r>
      <w:r w:rsidR="00FC32CE">
        <w:rPr>
          <w:rFonts w:ascii="Times New Roman" w:hAnsi="Times New Roman" w:cs="Times New Roman"/>
          <w:sz w:val="28"/>
          <w:szCs w:val="28"/>
        </w:rPr>
        <w:t>«</w:t>
      </w:r>
      <w:r w:rsidR="00FC32CE" w:rsidRPr="00FC32CE">
        <w:rPr>
          <w:rFonts w:ascii="Times New Roman" w:hAnsi="Times New Roman" w:cs="Times New Roman"/>
          <w:sz w:val="28"/>
          <w:szCs w:val="28"/>
        </w:rPr>
        <w:t>Об утверждении типовых условий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подлежащих применению заказчиками при осуществлении закупок указанных работ для обеспечения государственных или муниципальных нужд</w:t>
      </w:r>
      <w:r w:rsidR="00FC32CE">
        <w:rPr>
          <w:rFonts w:ascii="Times New Roman" w:hAnsi="Times New Roman" w:cs="Times New Roman"/>
          <w:sz w:val="28"/>
          <w:szCs w:val="28"/>
        </w:rPr>
        <w:t xml:space="preserve">», </w:t>
      </w:r>
      <w:r>
        <w:rPr>
          <w:rFonts w:ascii="Times New Roman" w:hAnsi="Times New Roman" w:cs="Times New Roman"/>
          <w:sz w:val="28"/>
          <w:szCs w:val="28"/>
        </w:rPr>
        <w:t>учитывая обращени</w:t>
      </w:r>
      <w:r w:rsidR="000B7813">
        <w:rPr>
          <w:rFonts w:ascii="Times New Roman" w:hAnsi="Times New Roman" w:cs="Times New Roman"/>
          <w:sz w:val="28"/>
          <w:szCs w:val="28"/>
        </w:rPr>
        <w:t>е</w:t>
      </w:r>
      <w:r>
        <w:rPr>
          <w:rFonts w:ascii="Times New Roman" w:hAnsi="Times New Roman" w:cs="Times New Roman"/>
          <w:sz w:val="28"/>
          <w:szCs w:val="28"/>
        </w:rPr>
        <w:t xml:space="preserve"> акционерного общества «</w:t>
      </w:r>
      <w:proofErr w:type="spellStart"/>
      <w:r w:rsidR="004F5CF3">
        <w:rPr>
          <w:rFonts w:ascii="Times New Roman" w:hAnsi="Times New Roman" w:cs="Times New Roman"/>
          <w:sz w:val="28"/>
          <w:szCs w:val="28"/>
        </w:rPr>
        <w:t>Мострансавто</w:t>
      </w:r>
      <w:proofErr w:type="spellEnd"/>
      <w:r>
        <w:rPr>
          <w:rFonts w:ascii="Times New Roman" w:hAnsi="Times New Roman" w:cs="Times New Roman"/>
          <w:sz w:val="28"/>
          <w:szCs w:val="28"/>
        </w:rPr>
        <w:t>»</w:t>
      </w:r>
      <w:r w:rsidR="00F00E87">
        <w:rPr>
          <w:rFonts w:ascii="Times New Roman" w:hAnsi="Times New Roman" w:cs="Times New Roman"/>
          <w:sz w:val="28"/>
          <w:szCs w:val="28"/>
        </w:rPr>
        <w:t xml:space="preserve"> </w:t>
      </w:r>
      <w:r>
        <w:rPr>
          <w:rFonts w:ascii="Times New Roman" w:hAnsi="Times New Roman" w:cs="Times New Roman"/>
          <w:sz w:val="28"/>
          <w:szCs w:val="28"/>
        </w:rPr>
        <w:t>(далее</w:t>
      </w:r>
      <w:r w:rsidR="00F00E87">
        <w:rPr>
          <w:rFonts w:ascii="Times New Roman" w:hAnsi="Times New Roman" w:cs="Times New Roman"/>
          <w:sz w:val="28"/>
          <w:szCs w:val="28"/>
        </w:rPr>
        <w:t xml:space="preserve"> </w:t>
      </w:r>
      <w:r>
        <w:rPr>
          <w:rFonts w:ascii="Times New Roman" w:hAnsi="Times New Roman" w:cs="Times New Roman"/>
          <w:sz w:val="28"/>
          <w:szCs w:val="28"/>
        </w:rPr>
        <w:t>-</w:t>
      </w:r>
      <w:r w:rsidR="00F00E87">
        <w:rPr>
          <w:rFonts w:ascii="Times New Roman" w:hAnsi="Times New Roman" w:cs="Times New Roman"/>
          <w:sz w:val="28"/>
          <w:szCs w:val="28"/>
        </w:rPr>
        <w:t xml:space="preserve"> </w:t>
      </w:r>
      <w:r>
        <w:rPr>
          <w:rFonts w:ascii="Times New Roman" w:hAnsi="Times New Roman" w:cs="Times New Roman"/>
          <w:sz w:val="28"/>
          <w:szCs w:val="28"/>
        </w:rPr>
        <w:t>АО «</w:t>
      </w:r>
      <w:proofErr w:type="spellStart"/>
      <w:r w:rsidR="004F5CF3">
        <w:rPr>
          <w:rFonts w:ascii="Times New Roman" w:hAnsi="Times New Roman" w:cs="Times New Roman"/>
          <w:sz w:val="28"/>
          <w:szCs w:val="28"/>
        </w:rPr>
        <w:t>Мострансавто</w:t>
      </w:r>
      <w:proofErr w:type="spellEnd"/>
      <w:r>
        <w:rPr>
          <w:rFonts w:ascii="Times New Roman" w:hAnsi="Times New Roman" w:cs="Times New Roman"/>
          <w:sz w:val="28"/>
          <w:szCs w:val="28"/>
        </w:rPr>
        <w:t xml:space="preserve">») </w:t>
      </w:r>
      <w:r w:rsidR="004F5CF3">
        <w:rPr>
          <w:rFonts w:ascii="Times New Roman" w:hAnsi="Times New Roman" w:cs="Times New Roman"/>
          <w:sz w:val="28"/>
          <w:szCs w:val="28"/>
        </w:rPr>
        <w:t xml:space="preserve">от </w:t>
      </w:r>
      <w:r w:rsidR="000B7813">
        <w:rPr>
          <w:rFonts w:ascii="Times New Roman" w:hAnsi="Times New Roman" w:cs="Times New Roman"/>
          <w:sz w:val="28"/>
          <w:szCs w:val="28"/>
        </w:rPr>
        <w:t>06</w:t>
      </w:r>
      <w:r w:rsidR="004F5CF3">
        <w:rPr>
          <w:rFonts w:ascii="Times New Roman" w:hAnsi="Times New Roman" w:cs="Times New Roman"/>
          <w:sz w:val="28"/>
          <w:szCs w:val="28"/>
        </w:rPr>
        <w:t>.</w:t>
      </w:r>
      <w:r w:rsidR="000B7813">
        <w:rPr>
          <w:rFonts w:ascii="Times New Roman" w:hAnsi="Times New Roman" w:cs="Times New Roman"/>
          <w:sz w:val="28"/>
          <w:szCs w:val="28"/>
        </w:rPr>
        <w:t>12</w:t>
      </w:r>
      <w:r w:rsidR="004F5CF3">
        <w:rPr>
          <w:rFonts w:ascii="Times New Roman" w:hAnsi="Times New Roman" w:cs="Times New Roman"/>
          <w:sz w:val="28"/>
          <w:szCs w:val="28"/>
        </w:rPr>
        <w:t>.202</w:t>
      </w:r>
      <w:r w:rsidR="00982E77">
        <w:rPr>
          <w:rFonts w:ascii="Times New Roman" w:hAnsi="Times New Roman" w:cs="Times New Roman"/>
          <w:sz w:val="28"/>
          <w:szCs w:val="28"/>
        </w:rPr>
        <w:t>3</w:t>
      </w:r>
      <w:r w:rsidR="004F5CF3">
        <w:rPr>
          <w:rFonts w:ascii="Times New Roman" w:hAnsi="Times New Roman" w:cs="Times New Roman"/>
          <w:sz w:val="28"/>
          <w:szCs w:val="28"/>
        </w:rPr>
        <w:t xml:space="preserve"> № 20/2исх/</w:t>
      </w:r>
      <w:r w:rsidR="00982E77">
        <w:rPr>
          <w:rFonts w:ascii="Times New Roman" w:hAnsi="Times New Roman" w:cs="Times New Roman"/>
          <w:sz w:val="28"/>
          <w:szCs w:val="28"/>
        </w:rPr>
        <w:t>22-1</w:t>
      </w:r>
      <w:r w:rsidR="000B7813">
        <w:rPr>
          <w:rFonts w:ascii="Times New Roman" w:hAnsi="Times New Roman" w:cs="Times New Roman"/>
          <w:sz w:val="28"/>
          <w:szCs w:val="28"/>
        </w:rPr>
        <w:t>6</w:t>
      </w:r>
      <w:r w:rsidR="00982E77">
        <w:rPr>
          <w:rFonts w:ascii="Times New Roman" w:hAnsi="Times New Roman" w:cs="Times New Roman"/>
          <w:sz w:val="28"/>
          <w:szCs w:val="28"/>
        </w:rPr>
        <w:t>/</w:t>
      </w:r>
      <w:r w:rsidR="000B7813">
        <w:rPr>
          <w:rFonts w:ascii="Times New Roman" w:hAnsi="Times New Roman" w:cs="Times New Roman"/>
          <w:sz w:val="28"/>
          <w:szCs w:val="28"/>
        </w:rPr>
        <w:t>2358</w:t>
      </w:r>
      <w:r>
        <w:rPr>
          <w:rFonts w:ascii="Times New Roman" w:hAnsi="Times New Roman" w:cs="Times New Roman"/>
          <w:sz w:val="28"/>
          <w:szCs w:val="28"/>
        </w:rPr>
        <w:t xml:space="preserve">, о необходимости изменения существенных условий в связи с возникшими независящими от сторон обстоятельствами, </w:t>
      </w:r>
    </w:p>
    <w:p w:rsidR="00007B10" w:rsidRDefault="00007B10" w:rsidP="00007B10">
      <w:pPr>
        <w:spacing w:after="0" w:line="240" w:lineRule="auto"/>
        <w:ind w:firstLine="709"/>
        <w:jc w:val="both"/>
        <w:rPr>
          <w:rFonts w:ascii="Times New Roman" w:hAnsi="Times New Roman" w:cs="Times New Roman"/>
          <w:sz w:val="28"/>
          <w:szCs w:val="28"/>
        </w:rPr>
      </w:pPr>
    </w:p>
    <w:p w:rsidR="00007B10" w:rsidRDefault="00007B10" w:rsidP="00007B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p>
    <w:p w:rsidR="00007B10" w:rsidRDefault="00007B10" w:rsidP="00007B10">
      <w:pPr>
        <w:spacing w:after="0" w:line="240" w:lineRule="auto"/>
        <w:jc w:val="center"/>
        <w:rPr>
          <w:rFonts w:ascii="Times New Roman" w:hAnsi="Times New Roman" w:cs="Times New Roman"/>
          <w:sz w:val="28"/>
          <w:szCs w:val="28"/>
        </w:rPr>
      </w:pPr>
    </w:p>
    <w:p w:rsidR="00FC32CE" w:rsidRDefault="00FA597D" w:rsidP="00982E7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07B10" w:rsidRPr="00FA597D">
        <w:rPr>
          <w:rFonts w:ascii="Times New Roman" w:hAnsi="Times New Roman" w:cs="Times New Roman"/>
          <w:sz w:val="28"/>
          <w:szCs w:val="28"/>
        </w:rPr>
        <w:t xml:space="preserve">Изменить существенные условия по следующим муниципальным контрактам в части изменения </w:t>
      </w:r>
      <w:r w:rsidR="00F54120">
        <w:rPr>
          <w:rFonts w:ascii="Times New Roman" w:hAnsi="Times New Roman" w:cs="Times New Roman"/>
          <w:sz w:val="28"/>
          <w:szCs w:val="28"/>
        </w:rPr>
        <w:t>штрафных санкций</w:t>
      </w:r>
      <w:r w:rsidR="00007B10" w:rsidRPr="00FA597D">
        <w:rPr>
          <w:rFonts w:ascii="Times New Roman" w:hAnsi="Times New Roman" w:cs="Times New Roman"/>
          <w:sz w:val="28"/>
          <w:szCs w:val="28"/>
        </w:rPr>
        <w:t>, указанны</w:t>
      </w:r>
      <w:r w:rsidR="008246EB">
        <w:rPr>
          <w:rFonts w:ascii="Times New Roman" w:hAnsi="Times New Roman" w:cs="Times New Roman"/>
          <w:sz w:val="28"/>
          <w:szCs w:val="28"/>
        </w:rPr>
        <w:t>м</w:t>
      </w:r>
      <w:r w:rsidR="00007B10" w:rsidRPr="00FA597D">
        <w:rPr>
          <w:rFonts w:ascii="Times New Roman" w:hAnsi="Times New Roman" w:cs="Times New Roman"/>
          <w:sz w:val="28"/>
          <w:szCs w:val="28"/>
        </w:rPr>
        <w:t xml:space="preserve"> в Перечне изменений существенных условий муниципальных контрактов, согласно приложению к настоящему постановлению (далее-муниципальные контракты):</w:t>
      </w:r>
    </w:p>
    <w:p w:rsidR="00FC32CE" w:rsidRDefault="00FC32CE" w:rsidP="00982E77">
      <w:pPr>
        <w:widowControl w:val="0"/>
        <w:autoSpaceDE w:val="0"/>
        <w:autoSpaceDN w:val="0"/>
        <w:adjustRightInd w:val="0"/>
        <w:spacing w:after="0" w:line="240" w:lineRule="auto"/>
        <w:jc w:val="both"/>
        <w:rPr>
          <w:rFonts w:ascii="Times New Roman" w:hAnsi="Times New Roman" w:cs="Times New Roman"/>
          <w:sz w:val="28"/>
          <w:szCs w:val="28"/>
        </w:rPr>
      </w:pPr>
    </w:p>
    <w:p w:rsidR="00FC32CE" w:rsidRDefault="00FC32CE" w:rsidP="00982E77">
      <w:pPr>
        <w:widowControl w:val="0"/>
        <w:autoSpaceDE w:val="0"/>
        <w:autoSpaceDN w:val="0"/>
        <w:adjustRightInd w:val="0"/>
        <w:spacing w:after="0" w:line="240" w:lineRule="auto"/>
        <w:jc w:val="both"/>
        <w:rPr>
          <w:rFonts w:ascii="Times New Roman" w:hAnsi="Times New Roman" w:cs="Times New Roman"/>
          <w:sz w:val="28"/>
          <w:szCs w:val="28"/>
        </w:rPr>
      </w:pPr>
    </w:p>
    <w:p w:rsidR="00FC32CE" w:rsidRDefault="00FC32CE" w:rsidP="00982E77">
      <w:pPr>
        <w:widowControl w:val="0"/>
        <w:autoSpaceDE w:val="0"/>
        <w:autoSpaceDN w:val="0"/>
        <w:adjustRightInd w:val="0"/>
        <w:spacing w:after="0" w:line="240" w:lineRule="auto"/>
        <w:jc w:val="both"/>
        <w:rPr>
          <w:rFonts w:ascii="Times New Roman" w:hAnsi="Times New Roman" w:cs="Times New Roman"/>
          <w:sz w:val="28"/>
          <w:szCs w:val="28"/>
        </w:rPr>
      </w:pPr>
    </w:p>
    <w:p w:rsidR="00982E77" w:rsidRDefault="00982E77" w:rsidP="00982E7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от 20.12.2021 № 227 </w:t>
      </w:r>
      <w:r w:rsidRPr="00041BD4">
        <w:rPr>
          <w:rFonts w:ascii="Times New Roman" w:hAnsi="Times New Roman" w:cs="Times New Roman"/>
          <w:sz w:val="28"/>
          <w:szCs w:val="28"/>
        </w:rPr>
        <w:t>на выполнение работ,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w:t>
      </w:r>
      <w:r>
        <w:rPr>
          <w:rFonts w:ascii="Times New Roman" w:hAnsi="Times New Roman" w:cs="Times New Roman"/>
          <w:sz w:val="28"/>
          <w:szCs w:val="28"/>
        </w:rPr>
        <w:t xml:space="preserve"> </w:t>
      </w:r>
      <w:r w:rsidRPr="00041BD4">
        <w:rPr>
          <w:rFonts w:ascii="Times New Roman" w:hAnsi="Times New Roman" w:cs="Times New Roman"/>
          <w:sz w:val="28"/>
          <w:szCs w:val="28"/>
        </w:rPr>
        <w:t>(Лот 12)</w:t>
      </w:r>
      <w:r w:rsidR="008411FD">
        <w:rPr>
          <w:rFonts w:ascii="Times New Roman" w:hAnsi="Times New Roman" w:cs="Times New Roman"/>
          <w:sz w:val="28"/>
          <w:szCs w:val="28"/>
        </w:rPr>
        <w:t xml:space="preserve"> с АО «</w:t>
      </w:r>
      <w:proofErr w:type="spellStart"/>
      <w:r w:rsidR="008411FD">
        <w:rPr>
          <w:rFonts w:ascii="Times New Roman" w:hAnsi="Times New Roman" w:cs="Times New Roman"/>
          <w:sz w:val="28"/>
          <w:szCs w:val="28"/>
        </w:rPr>
        <w:t>Мострансавто</w:t>
      </w:r>
      <w:proofErr w:type="spellEnd"/>
      <w:r w:rsidR="008411FD">
        <w:rPr>
          <w:rFonts w:ascii="Times New Roman" w:hAnsi="Times New Roman" w:cs="Times New Roman"/>
          <w:sz w:val="28"/>
          <w:szCs w:val="28"/>
        </w:rPr>
        <w:t>»;</w:t>
      </w:r>
    </w:p>
    <w:p w:rsidR="00D158C7" w:rsidRPr="00D158C7" w:rsidRDefault="00007B10" w:rsidP="00D158C7">
      <w:pPr>
        <w:pStyle w:val="a4"/>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2112F">
        <w:rPr>
          <w:rFonts w:ascii="Times New Roman" w:hAnsi="Times New Roman" w:cs="Times New Roman"/>
          <w:sz w:val="28"/>
          <w:szCs w:val="28"/>
        </w:rPr>
        <w:t>2)</w:t>
      </w:r>
      <w:r>
        <w:rPr>
          <w:rFonts w:ascii="Times New Roman" w:hAnsi="Times New Roman" w:cs="Times New Roman"/>
          <w:sz w:val="28"/>
          <w:szCs w:val="28"/>
        </w:rPr>
        <w:t xml:space="preserve"> от </w:t>
      </w:r>
      <w:r w:rsidR="00D158C7">
        <w:rPr>
          <w:rFonts w:ascii="Times New Roman" w:hAnsi="Times New Roman" w:cs="Times New Roman"/>
          <w:sz w:val="28"/>
          <w:szCs w:val="28"/>
        </w:rPr>
        <w:t>11.01</w:t>
      </w:r>
      <w:r>
        <w:rPr>
          <w:rFonts w:ascii="Times New Roman" w:hAnsi="Times New Roman" w:cs="Times New Roman"/>
          <w:sz w:val="28"/>
          <w:szCs w:val="28"/>
        </w:rPr>
        <w:t>.202</w:t>
      </w:r>
      <w:r w:rsidR="00D158C7">
        <w:rPr>
          <w:rFonts w:ascii="Times New Roman" w:hAnsi="Times New Roman" w:cs="Times New Roman"/>
          <w:sz w:val="28"/>
          <w:szCs w:val="28"/>
        </w:rPr>
        <w:t>2</w:t>
      </w:r>
      <w:r>
        <w:rPr>
          <w:rFonts w:ascii="Times New Roman" w:hAnsi="Times New Roman" w:cs="Times New Roman"/>
          <w:sz w:val="28"/>
          <w:szCs w:val="28"/>
        </w:rPr>
        <w:t xml:space="preserve"> № </w:t>
      </w:r>
      <w:r w:rsidR="00D158C7">
        <w:rPr>
          <w:rFonts w:ascii="Times New Roman" w:hAnsi="Times New Roman" w:cs="Times New Roman"/>
          <w:sz w:val="28"/>
          <w:szCs w:val="28"/>
        </w:rPr>
        <w:t>234</w:t>
      </w:r>
      <w:r>
        <w:rPr>
          <w:rFonts w:ascii="Times New Roman" w:hAnsi="Times New Roman" w:cs="Times New Roman"/>
          <w:sz w:val="28"/>
          <w:szCs w:val="28"/>
        </w:rPr>
        <w:t xml:space="preserve"> </w:t>
      </w:r>
      <w:r w:rsidR="00D158C7" w:rsidRPr="00D158C7">
        <w:rPr>
          <w:rFonts w:ascii="Times New Roman" w:hAnsi="Times New Roman" w:cs="Times New Roman"/>
          <w:sz w:val="28"/>
          <w:szCs w:val="28"/>
        </w:rPr>
        <w:t>на выполнение работ,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w:t>
      </w:r>
    </w:p>
    <w:p w:rsidR="00D25BBC" w:rsidRDefault="00D158C7" w:rsidP="00D158C7">
      <w:pPr>
        <w:pStyle w:val="a4"/>
        <w:widowControl w:val="0"/>
        <w:autoSpaceDE w:val="0"/>
        <w:autoSpaceDN w:val="0"/>
        <w:adjustRightInd w:val="0"/>
        <w:spacing w:after="0" w:line="240" w:lineRule="auto"/>
        <w:ind w:left="0"/>
        <w:jc w:val="both"/>
        <w:rPr>
          <w:rFonts w:ascii="Times New Roman" w:hAnsi="Times New Roman" w:cs="Times New Roman"/>
          <w:sz w:val="28"/>
          <w:szCs w:val="28"/>
        </w:rPr>
      </w:pPr>
      <w:r w:rsidRPr="00D158C7">
        <w:rPr>
          <w:rFonts w:ascii="Times New Roman" w:hAnsi="Times New Roman" w:cs="Times New Roman"/>
          <w:sz w:val="28"/>
          <w:szCs w:val="28"/>
        </w:rPr>
        <w:t xml:space="preserve"> (Лот 26)</w:t>
      </w:r>
      <w:r w:rsidR="00007B10">
        <w:rPr>
          <w:rFonts w:ascii="Times New Roman" w:hAnsi="Times New Roman" w:cs="Times New Roman"/>
          <w:sz w:val="28"/>
          <w:szCs w:val="28"/>
        </w:rPr>
        <w:t xml:space="preserve"> с </w:t>
      </w:r>
      <w:r>
        <w:rPr>
          <w:rFonts w:ascii="Times New Roman" w:hAnsi="Times New Roman" w:cs="Times New Roman"/>
          <w:sz w:val="28"/>
          <w:szCs w:val="28"/>
        </w:rPr>
        <w:t>АО</w:t>
      </w:r>
      <w:r w:rsidR="00007B10">
        <w:rPr>
          <w:rFonts w:ascii="Times New Roman" w:hAnsi="Times New Roman" w:cs="Times New Roman"/>
          <w:sz w:val="28"/>
          <w:szCs w:val="28"/>
        </w:rPr>
        <w:t xml:space="preserve"> «</w:t>
      </w:r>
      <w:proofErr w:type="spellStart"/>
      <w:r>
        <w:rPr>
          <w:rFonts w:ascii="Times New Roman" w:hAnsi="Times New Roman" w:cs="Times New Roman"/>
          <w:sz w:val="28"/>
          <w:szCs w:val="28"/>
        </w:rPr>
        <w:t>Мострансавто</w:t>
      </w:r>
      <w:proofErr w:type="spellEnd"/>
      <w:r w:rsidR="00007B10">
        <w:rPr>
          <w:rFonts w:ascii="Times New Roman" w:hAnsi="Times New Roman" w:cs="Times New Roman"/>
          <w:sz w:val="28"/>
          <w:szCs w:val="28"/>
        </w:rPr>
        <w:t>»;</w:t>
      </w:r>
    </w:p>
    <w:p w:rsidR="00041BD4" w:rsidRPr="00041BD4" w:rsidRDefault="00007B10" w:rsidP="00041BD4">
      <w:pPr>
        <w:pStyle w:val="a4"/>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2112F">
        <w:rPr>
          <w:rFonts w:ascii="Times New Roman" w:hAnsi="Times New Roman" w:cs="Times New Roman"/>
          <w:sz w:val="28"/>
          <w:szCs w:val="28"/>
        </w:rPr>
        <w:t>3)</w:t>
      </w:r>
      <w:r>
        <w:rPr>
          <w:rFonts w:ascii="Times New Roman" w:hAnsi="Times New Roman" w:cs="Times New Roman"/>
          <w:sz w:val="28"/>
          <w:szCs w:val="28"/>
        </w:rPr>
        <w:t xml:space="preserve"> от </w:t>
      </w:r>
      <w:r w:rsidR="00041BD4">
        <w:rPr>
          <w:rFonts w:ascii="Times New Roman" w:hAnsi="Times New Roman" w:cs="Times New Roman"/>
          <w:sz w:val="28"/>
          <w:szCs w:val="28"/>
        </w:rPr>
        <w:t>24</w:t>
      </w:r>
      <w:r>
        <w:rPr>
          <w:rFonts w:ascii="Times New Roman" w:hAnsi="Times New Roman" w:cs="Times New Roman"/>
          <w:sz w:val="28"/>
          <w:szCs w:val="28"/>
        </w:rPr>
        <w:t>.</w:t>
      </w:r>
      <w:r w:rsidR="00041BD4">
        <w:rPr>
          <w:rFonts w:ascii="Times New Roman" w:hAnsi="Times New Roman" w:cs="Times New Roman"/>
          <w:sz w:val="28"/>
          <w:szCs w:val="28"/>
        </w:rPr>
        <w:t>12</w:t>
      </w:r>
      <w:r>
        <w:rPr>
          <w:rFonts w:ascii="Times New Roman" w:hAnsi="Times New Roman" w:cs="Times New Roman"/>
          <w:sz w:val="28"/>
          <w:szCs w:val="28"/>
        </w:rPr>
        <w:t xml:space="preserve">.2021 № </w:t>
      </w:r>
      <w:r w:rsidR="00041BD4">
        <w:rPr>
          <w:rFonts w:ascii="Times New Roman" w:hAnsi="Times New Roman" w:cs="Times New Roman"/>
          <w:sz w:val="28"/>
          <w:szCs w:val="28"/>
        </w:rPr>
        <w:t>238</w:t>
      </w:r>
      <w:r>
        <w:rPr>
          <w:rFonts w:ascii="Times New Roman" w:hAnsi="Times New Roman" w:cs="Times New Roman"/>
          <w:sz w:val="28"/>
          <w:szCs w:val="28"/>
        </w:rPr>
        <w:t xml:space="preserve"> </w:t>
      </w:r>
      <w:r w:rsidR="00041BD4" w:rsidRPr="00041BD4">
        <w:rPr>
          <w:rFonts w:ascii="Times New Roman" w:hAnsi="Times New Roman" w:cs="Times New Roman"/>
          <w:sz w:val="28"/>
          <w:szCs w:val="28"/>
        </w:rPr>
        <w:t>на выполнение работ,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w:t>
      </w:r>
    </w:p>
    <w:p w:rsidR="00007B10" w:rsidRDefault="00041BD4" w:rsidP="00041BD4">
      <w:pPr>
        <w:pStyle w:val="a4"/>
        <w:widowControl w:val="0"/>
        <w:autoSpaceDE w:val="0"/>
        <w:autoSpaceDN w:val="0"/>
        <w:adjustRightInd w:val="0"/>
        <w:spacing w:after="0" w:line="240" w:lineRule="auto"/>
        <w:ind w:left="0"/>
        <w:jc w:val="both"/>
        <w:rPr>
          <w:rFonts w:ascii="Times New Roman" w:hAnsi="Times New Roman" w:cs="Times New Roman"/>
          <w:sz w:val="28"/>
          <w:szCs w:val="28"/>
        </w:rPr>
      </w:pPr>
      <w:r w:rsidRPr="00041BD4">
        <w:rPr>
          <w:rFonts w:ascii="Times New Roman" w:hAnsi="Times New Roman" w:cs="Times New Roman"/>
          <w:sz w:val="28"/>
          <w:szCs w:val="28"/>
        </w:rPr>
        <w:t xml:space="preserve"> (Лот 27)</w:t>
      </w:r>
      <w:r w:rsidR="00007B10">
        <w:rPr>
          <w:rFonts w:ascii="Times New Roman" w:hAnsi="Times New Roman" w:cs="Times New Roman"/>
          <w:sz w:val="28"/>
          <w:szCs w:val="28"/>
        </w:rPr>
        <w:t xml:space="preserve"> с </w:t>
      </w:r>
      <w:r>
        <w:rPr>
          <w:rFonts w:ascii="Times New Roman" w:hAnsi="Times New Roman" w:cs="Times New Roman"/>
          <w:sz w:val="28"/>
          <w:szCs w:val="28"/>
        </w:rPr>
        <w:t>А</w:t>
      </w:r>
      <w:r w:rsidR="00007B10">
        <w:rPr>
          <w:rFonts w:ascii="Times New Roman" w:hAnsi="Times New Roman" w:cs="Times New Roman"/>
          <w:sz w:val="28"/>
          <w:szCs w:val="28"/>
        </w:rPr>
        <w:t>О «</w:t>
      </w:r>
      <w:proofErr w:type="spellStart"/>
      <w:r>
        <w:rPr>
          <w:rFonts w:ascii="Times New Roman" w:hAnsi="Times New Roman" w:cs="Times New Roman"/>
          <w:sz w:val="28"/>
          <w:szCs w:val="28"/>
        </w:rPr>
        <w:t>Мострансавто</w:t>
      </w:r>
      <w:proofErr w:type="spellEnd"/>
      <w:r w:rsidR="00007B10">
        <w:rPr>
          <w:rFonts w:ascii="Times New Roman" w:hAnsi="Times New Roman" w:cs="Times New Roman"/>
          <w:sz w:val="28"/>
          <w:szCs w:val="28"/>
        </w:rPr>
        <w:t>»</w:t>
      </w:r>
      <w:r w:rsidR="00FE55E6">
        <w:rPr>
          <w:rFonts w:ascii="Times New Roman" w:hAnsi="Times New Roman" w:cs="Times New Roman"/>
          <w:sz w:val="28"/>
          <w:szCs w:val="28"/>
        </w:rPr>
        <w:t>;</w:t>
      </w:r>
    </w:p>
    <w:p w:rsidR="00007B10" w:rsidRDefault="00FE55E6" w:rsidP="00FE55E6">
      <w:pPr>
        <w:pStyle w:val="a4"/>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с учетом норм действующего законодательства </w:t>
      </w:r>
      <w:r w:rsidR="00007B10">
        <w:rPr>
          <w:rFonts w:ascii="Times New Roman" w:hAnsi="Times New Roman" w:cs="Times New Roman"/>
          <w:sz w:val="28"/>
          <w:szCs w:val="28"/>
        </w:rPr>
        <w:t>Российской Федерации и законодательства Московской области.</w:t>
      </w:r>
    </w:p>
    <w:p w:rsidR="004446C4" w:rsidRDefault="00FA597D" w:rsidP="004446C4">
      <w:pPr>
        <w:pStyle w:val="a4"/>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FE55E6">
        <w:rPr>
          <w:rFonts w:ascii="Times New Roman" w:hAnsi="Times New Roman" w:cs="Times New Roman"/>
          <w:sz w:val="28"/>
          <w:szCs w:val="28"/>
        </w:rPr>
        <w:t>2</w:t>
      </w:r>
      <w:r w:rsidR="00007B10">
        <w:rPr>
          <w:rFonts w:ascii="Times New Roman" w:hAnsi="Times New Roman" w:cs="Times New Roman"/>
          <w:sz w:val="28"/>
          <w:szCs w:val="28"/>
        </w:rPr>
        <w:t xml:space="preserve">. Опубликовать настоящее постановление на официальном сайте Одинцовского городского округа Московской области в сети Интернет. </w:t>
      </w:r>
      <w:r w:rsidR="004446C4">
        <w:rPr>
          <w:rFonts w:ascii="Times New Roman" w:hAnsi="Times New Roman" w:cs="Times New Roman"/>
          <w:sz w:val="28"/>
          <w:szCs w:val="28"/>
        </w:rPr>
        <w:tab/>
      </w:r>
      <w:r w:rsidR="00FE55E6">
        <w:rPr>
          <w:rFonts w:ascii="Times New Roman" w:hAnsi="Times New Roman" w:cs="Times New Roman"/>
          <w:sz w:val="28"/>
          <w:szCs w:val="28"/>
        </w:rPr>
        <w:t>3</w:t>
      </w:r>
      <w:r w:rsidR="004446C4">
        <w:rPr>
          <w:rFonts w:ascii="Times New Roman" w:hAnsi="Times New Roman" w:cs="Times New Roman"/>
          <w:sz w:val="28"/>
          <w:szCs w:val="28"/>
        </w:rPr>
        <w:t xml:space="preserve">. </w:t>
      </w:r>
      <w:r w:rsidR="00007B10" w:rsidRPr="004446C4">
        <w:rPr>
          <w:rFonts w:ascii="Times New Roman" w:hAnsi="Times New Roman" w:cs="Times New Roman"/>
          <w:sz w:val="28"/>
          <w:szCs w:val="28"/>
        </w:rPr>
        <w:t>Настоящее постановление вступает в силу даты его подписания.</w:t>
      </w:r>
    </w:p>
    <w:p w:rsidR="00007B10" w:rsidRPr="004446C4" w:rsidRDefault="004446C4" w:rsidP="004446C4">
      <w:pPr>
        <w:pStyle w:val="a4"/>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FE55E6">
        <w:rPr>
          <w:rFonts w:ascii="Times New Roman" w:hAnsi="Times New Roman" w:cs="Times New Roman"/>
          <w:sz w:val="28"/>
          <w:szCs w:val="28"/>
        </w:rPr>
        <w:t>4</w:t>
      </w:r>
      <w:r>
        <w:rPr>
          <w:rFonts w:ascii="Times New Roman" w:hAnsi="Times New Roman" w:cs="Times New Roman"/>
          <w:sz w:val="28"/>
          <w:szCs w:val="28"/>
        </w:rPr>
        <w:t xml:space="preserve">. </w:t>
      </w:r>
      <w:r w:rsidR="00007B10" w:rsidRPr="004446C4">
        <w:rPr>
          <w:rFonts w:ascii="Times New Roman" w:hAnsi="Times New Roman" w:cs="Times New Roman"/>
          <w:sz w:val="28"/>
          <w:szCs w:val="28"/>
        </w:rPr>
        <w:t xml:space="preserve">Контроль за выполнением настоящего постановления возложить на </w:t>
      </w:r>
    </w:p>
    <w:p w:rsidR="00007B10" w:rsidRPr="00007B10" w:rsidRDefault="00007B10" w:rsidP="00007B10">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007B10">
        <w:rPr>
          <w:rFonts w:ascii="Times New Roman" w:hAnsi="Times New Roman" w:cs="Times New Roman"/>
          <w:sz w:val="28"/>
          <w:szCs w:val="28"/>
        </w:rPr>
        <w:t>Первого заместителя Главы Администрации Одинцовского городского округа Московской области Пайсова М.А.</w:t>
      </w:r>
    </w:p>
    <w:p w:rsidR="00467EC7" w:rsidRPr="00ED1D59" w:rsidRDefault="00467EC7" w:rsidP="00467EC7">
      <w:pPr>
        <w:pStyle w:val="a4"/>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695C2E" w:rsidRPr="00ED1D59" w:rsidRDefault="00695C2E" w:rsidP="00B40248">
      <w:pPr>
        <w:spacing w:after="0" w:line="240" w:lineRule="auto"/>
        <w:ind w:firstLine="709"/>
        <w:jc w:val="both"/>
        <w:rPr>
          <w:rFonts w:ascii="Times New Roman" w:hAnsi="Times New Roman"/>
          <w:sz w:val="28"/>
          <w:szCs w:val="28"/>
        </w:rPr>
      </w:pPr>
    </w:p>
    <w:p w:rsidR="00C76630" w:rsidRPr="00ED1D59" w:rsidRDefault="00C76630" w:rsidP="00B40248">
      <w:pPr>
        <w:spacing w:after="0" w:line="240" w:lineRule="auto"/>
        <w:jc w:val="both"/>
        <w:rPr>
          <w:rFonts w:ascii="Times New Roman" w:hAnsi="Times New Roman"/>
          <w:sz w:val="28"/>
          <w:szCs w:val="28"/>
        </w:rPr>
      </w:pPr>
    </w:p>
    <w:p w:rsidR="00695C2E" w:rsidRPr="00ED1D59" w:rsidRDefault="0005587E" w:rsidP="00B40248">
      <w:pPr>
        <w:spacing w:after="0" w:line="240" w:lineRule="auto"/>
        <w:jc w:val="both"/>
        <w:rPr>
          <w:rFonts w:ascii="Times New Roman" w:hAnsi="Times New Roman"/>
          <w:sz w:val="28"/>
          <w:szCs w:val="28"/>
        </w:rPr>
      </w:pPr>
      <w:r w:rsidRPr="00ED1D59">
        <w:rPr>
          <w:rFonts w:ascii="Times New Roman" w:hAnsi="Times New Roman"/>
          <w:sz w:val="28"/>
          <w:szCs w:val="28"/>
        </w:rPr>
        <w:t>Глава Одинцовского городского округа</w:t>
      </w:r>
    </w:p>
    <w:p w:rsidR="0005587E" w:rsidRPr="00ED1D59" w:rsidRDefault="0005587E" w:rsidP="004E2A9D">
      <w:pPr>
        <w:tabs>
          <w:tab w:val="left" w:pos="8364"/>
        </w:tabs>
        <w:spacing w:after="0" w:line="240" w:lineRule="auto"/>
        <w:jc w:val="both"/>
        <w:rPr>
          <w:rFonts w:ascii="Times New Roman" w:hAnsi="Times New Roman"/>
          <w:sz w:val="28"/>
          <w:szCs w:val="28"/>
        </w:rPr>
      </w:pPr>
      <w:r w:rsidRPr="00ED1D59">
        <w:rPr>
          <w:rFonts w:ascii="Times New Roman" w:hAnsi="Times New Roman"/>
          <w:sz w:val="28"/>
          <w:szCs w:val="28"/>
        </w:rPr>
        <w:t>М</w:t>
      </w:r>
      <w:r w:rsidR="00C03C90" w:rsidRPr="00ED1D59">
        <w:rPr>
          <w:rFonts w:ascii="Times New Roman" w:hAnsi="Times New Roman"/>
          <w:sz w:val="28"/>
          <w:szCs w:val="28"/>
        </w:rPr>
        <w:t xml:space="preserve">осковской области                          </w:t>
      </w:r>
      <w:r w:rsidR="004E2A9D" w:rsidRPr="00ED1D59">
        <w:rPr>
          <w:rFonts w:ascii="Times New Roman" w:hAnsi="Times New Roman"/>
          <w:sz w:val="28"/>
          <w:szCs w:val="28"/>
        </w:rPr>
        <w:t xml:space="preserve">                          </w:t>
      </w:r>
      <w:r w:rsidR="00C03C90" w:rsidRPr="00ED1D59">
        <w:rPr>
          <w:rFonts w:ascii="Times New Roman" w:hAnsi="Times New Roman"/>
          <w:sz w:val="28"/>
          <w:szCs w:val="28"/>
        </w:rPr>
        <w:t xml:space="preserve">     </w:t>
      </w:r>
      <w:r w:rsidR="004E2A9D" w:rsidRPr="00ED1D59">
        <w:rPr>
          <w:rFonts w:ascii="Times New Roman" w:hAnsi="Times New Roman"/>
          <w:sz w:val="28"/>
          <w:szCs w:val="28"/>
        </w:rPr>
        <w:t xml:space="preserve">     </w:t>
      </w:r>
      <w:r w:rsidR="004028BC" w:rsidRPr="00ED1D59">
        <w:rPr>
          <w:rFonts w:ascii="Times New Roman" w:hAnsi="Times New Roman"/>
          <w:sz w:val="28"/>
          <w:szCs w:val="28"/>
        </w:rPr>
        <w:t xml:space="preserve">      </w:t>
      </w:r>
      <w:r w:rsidR="00D27D7A" w:rsidRPr="00ED1D59">
        <w:rPr>
          <w:rFonts w:ascii="Times New Roman" w:hAnsi="Times New Roman"/>
          <w:sz w:val="28"/>
          <w:szCs w:val="28"/>
        </w:rPr>
        <w:t xml:space="preserve">           </w:t>
      </w:r>
      <w:r w:rsidR="004028BC" w:rsidRPr="00ED1D59">
        <w:rPr>
          <w:rFonts w:ascii="Times New Roman" w:hAnsi="Times New Roman"/>
          <w:sz w:val="28"/>
          <w:szCs w:val="28"/>
        </w:rPr>
        <w:t xml:space="preserve">  </w:t>
      </w:r>
      <w:r w:rsidR="00C03C90" w:rsidRPr="00ED1D59">
        <w:rPr>
          <w:rFonts w:ascii="Times New Roman" w:hAnsi="Times New Roman"/>
          <w:sz w:val="28"/>
          <w:szCs w:val="28"/>
        </w:rPr>
        <w:t>А.Р. Иванов</w:t>
      </w:r>
    </w:p>
    <w:p w:rsidR="004E2A9D" w:rsidRPr="00ED1D59" w:rsidRDefault="004E2A9D" w:rsidP="00B40248">
      <w:pPr>
        <w:spacing w:after="0" w:line="240" w:lineRule="auto"/>
        <w:jc w:val="both"/>
        <w:rPr>
          <w:rFonts w:ascii="Times New Roman" w:hAnsi="Times New Roman"/>
          <w:sz w:val="28"/>
          <w:szCs w:val="28"/>
        </w:rPr>
      </w:pPr>
    </w:p>
    <w:p w:rsidR="001D6C31" w:rsidRPr="00FE55E6" w:rsidRDefault="001D6C31" w:rsidP="00B40248">
      <w:pPr>
        <w:spacing w:after="0" w:line="240" w:lineRule="auto"/>
        <w:jc w:val="both"/>
        <w:rPr>
          <w:rFonts w:ascii="Times New Roman" w:hAnsi="Times New Roman"/>
          <w:color w:val="FFFFFF" w:themeColor="background1"/>
          <w:sz w:val="28"/>
          <w:szCs w:val="28"/>
        </w:rPr>
      </w:pPr>
    </w:p>
    <w:p w:rsidR="0035026C" w:rsidRPr="00356181" w:rsidRDefault="0035026C" w:rsidP="0035026C">
      <w:pPr>
        <w:spacing w:after="0" w:line="240" w:lineRule="auto"/>
        <w:rPr>
          <w:rFonts w:ascii="Times New Roman" w:hAnsi="Times New Roman"/>
          <w:sz w:val="28"/>
        </w:rPr>
      </w:pPr>
    </w:p>
    <w:p w:rsidR="001D6C31" w:rsidRPr="00356181" w:rsidRDefault="001D6C31" w:rsidP="00B40248">
      <w:pPr>
        <w:spacing w:after="0" w:line="240" w:lineRule="auto"/>
        <w:jc w:val="both"/>
        <w:rPr>
          <w:rFonts w:ascii="Times New Roman" w:hAnsi="Times New Roman"/>
          <w:sz w:val="26"/>
          <w:szCs w:val="26"/>
        </w:rPr>
      </w:pPr>
    </w:p>
    <w:p w:rsidR="001D6C31" w:rsidRPr="00356181" w:rsidRDefault="001D6C31" w:rsidP="00B40248">
      <w:pPr>
        <w:spacing w:after="0" w:line="240" w:lineRule="auto"/>
        <w:jc w:val="both"/>
        <w:rPr>
          <w:rFonts w:ascii="Times New Roman" w:hAnsi="Times New Roman"/>
          <w:sz w:val="26"/>
          <w:szCs w:val="26"/>
        </w:rPr>
      </w:pPr>
    </w:p>
    <w:p w:rsidR="001D6C31" w:rsidRPr="00CE3E9C" w:rsidRDefault="001D6C31" w:rsidP="00B40248">
      <w:pPr>
        <w:spacing w:after="0" w:line="240" w:lineRule="auto"/>
        <w:jc w:val="both"/>
        <w:rPr>
          <w:rFonts w:ascii="Times New Roman" w:hAnsi="Times New Roman"/>
          <w:sz w:val="26"/>
          <w:szCs w:val="26"/>
        </w:rPr>
      </w:pPr>
    </w:p>
    <w:p w:rsidR="001D6C31" w:rsidRDefault="001D6C31"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4446C4" w:rsidRDefault="004446C4" w:rsidP="00B40248">
      <w:pPr>
        <w:spacing w:after="0" w:line="240" w:lineRule="auto"/>
        <w:jc w:val="both"/>
        <w:rPr>
          <w:rFonts w:ascii="Times New Roman" w:hAnsi="Times New Roman"/>
          <w:color w:val="FFFFFF" w:themeColor="background1"/>
          <w:sz w:val="26"/>
          <w:szCs w:val="26"/>
        </w:rPr>
      </w:pPr>
    </w:p>
    <w:p w:rsidR="00FE55E6" w:rsidRDefault="00FE55E6" w:rsidP="00B40248">
      <w:pPr>
        <w:spacing w:after="0" w:line="240" w:lineRule="auto"/>
        <w:jc w:val="both"/>
        <w:rPr>
          <w:rFonts w:ascii="Times New Roman" w:hAnsi="Times New Roman"/>
          <w:color w:val="FFFFFF" w:themeColor="background1"/>
          <w:sz w:val="26"/>
          <w:szCs w:val="26"/>
        </w:rPr>
      </w:pPr>
    </w:p>
    <w:p w:rsidR="006F4131" w:rsidRDefault="006F4131" w:rsidP="00B40248">
      <w:pPr>
        <w:spacing w:after="0" w:line="240" w:lineRule="auto"/>
        <w:jc w:val="both"/>
        <w:rPr>
          <w:rFonts w:ascii="Times New Roman" w:hAnsi="Times New Roman"/>
          <w:color w:val="FFFFFF" w:themeColor="background1"/>
          <w:sz w:val="26"/>
          <w:szCs w:val="26"/>
        </w:rPr>
        <w:sectPr w:rsidR="006F4131" w:rsidSect="00B85DEB">
          <w:footerReference w:type="default" r:id="rId8"/>
          <w:pgSz w:w="11906" w:h="16838"/>
          <w:pgMar w:top="1134" w:right="851" w:bottom="567" w:left="1701" w:header="709" w:footer="709" w:gutter="0"/>
          <w:cols w:space="708"/>
          <w:docGrid w:linePitch="360"/>
        </w:sectPr>
      </w:pPr>
    </w:p>
    <w:p w:rsidR="00AA70A6" w:rsidRPr="00831161" w:rsidRDefault="00AA70A6" w:rsidP="002D033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bookmarkStart w:id="0" w:name="_GoBack"/>
      <w:r w:rsidRPr="00831161">
        <w:rPr>
          <w:rFonts w:ascii="Times New Roman" w:eastAsia="Times New Roman" w:hAnsi="Times New Roman" w:cs="Times New Roman"/>
          <w:sz w:val="24"/>
          <w:szCs w:val="24"/>
          <w:lang w:eastAsia="ru-RU"/>
        </w:rPr>
        <w:t>Приложение</w:t>
      </w:r>
    </w:p>
    <w:p w:rsidR="00AA70A6" w:rsidRPr="00831161" w:rsidRDefault="00AA70A6" w:rsidP="002D033E">
      <w:pPr>
        <w:spacing w:after="0" w:line="240" w:lineRule="auto"/>
        <w:jc w:val="right"/>
        <w:rPr>
          <w:rFonts w:ascii="Times New Roman" w:eastAsia="Times New Roman" w:hAnsi="Times New Roman" w:cs="Times New Roman"/>
          <w:sz w:val="24"/>
          <w:szCs w:val="24"/>
          <w:lang w:eastAsia="ru-RU"/>
        </w:rPr>
      </w:pPr>
      <w:r w:rsidRPr="00831161">
        <w:rPr>
          <w:rFonts w:ascii="Times New Roman" w:eastAsia="Times New Roman" w:hAnsi="Times New Roman" w:cs="Times New Roman"/>
          <w:sz w:val="24"/>
          <w:szCs w:val="24"/>
          <w:lang w:eastAsia="ru-RU"/>
        </w:rPr>
        <w:t xml:space="preserve">                                                                                                                                                        </w:t>
      </w:r>
      <w:r w:rsidR="00831161">
        <w:rPr>
          <w:rFonts w:ascii="Times New Roman" w:eastAsia="Times New Roman" w:hAnsi="Times New Roman" w:cs="Times New Roman"/>
          <w:sz w:val="24"/>
          <w:szCs w:val="24"/>
          <w:lang w:eastAsia="ru-RU"/>
        </w:rPr>
        <w:t xml:space="preserve">                    </w:t>
      </w:r>
      <w:r w:rsidRPr="00831161">
        <w:rPr>
          <w:rFonts w:ascii="Times New Roman" w:eastAsia="Times New Roman" w:hAnsi="Times New Roman" w:cs="Times New Roman"/>
          <w:sz w:val="24"/>
          <w:szCs w:val="24"/>
          <w:lang w:eastAsia="ru-RU"/>
        </w:rPr>
        <w:t xml:space="preserve">    к постановлению Администрации</w:t>
      </w:r>
    </w:p>
    <w:p w:rsidR="00AA70A6" w:rsidRPr="00831161" w:rsidRDefault="00AA70A6" w:rsidP="002D033E">
      <w:pPr>
        <w:spacing w:after="0" w:line="240" w:lineRule="auto"/>
        <w:jc w:val="right"/>
        <w:rPr>
          <w:rFonts w:ascii="Times New Roman" w:eastAsia="Times New Roman" w:hAnsi="Times New Roman" w:cs="Times New Roman"/>
          <w:sz w:val="24"/>
          <w:szCs w:val="24"/>
          <w:lang w:eastAsia="ru-RU"/>
        </w:rPr>
      </w:pPr>
      <w:r w:rsidRPr="00831161">
        <w:rPr>
          <w:rFonts w:ascii="Times New Roman" w:eastAsia="Times New Roman" w:hAnsi="Times New Roman" w:cs="Times New Roman"/>
          <w:sz w:val="24"/>
          <w:szCs w:val="24"/>
          <w:lang w:eastAsia="ru-RU"/>
        </w:rPr>
        <w:t xml:space="preserve">                                                                                                                                                           </w:t>
      </w:r>
      <w:r w:rsidR="00831161">
        <w:rPr>
          <w:rFonts w:ascii="Times New Roman" w:eastAsia="Times New Roman" w:hAnsi="Times New Roman" w:cs="Times New Roman"/>
          <w:sz w:val="24"/>
          <w:szCs w:val="24"/>
          <w:lang w:eastAsia="ru-RU"/>
        </w:rPr>
        <w:t xml:space="preserve">                    </w:t>
      </w:r>
      <w:r w:rsidRPr="00831161">
        <w:rPr>
          <w:rFonts w:ascii="Times New Roman" w:eastAsia="Times New Roman" w:hAnsi="Times New Roman" w:cs="Times New Roman"/>
          <w:sz w:val="24"/>
          <w:szCs w:val="24"/>
          <w:lang w:eastAsia="ru-RU"/>
        </w:rPr>
        <w:t xml:space="preserve">Одинцовского городского округа </w:t>
      </w:r>
    </w:p>
    <w:p w:rsidR="00AA70A6" w:rsidRPr="00831161" w:rsidRDefault="00AA70A6" w:rsidP="002D033E">
      <w:pPr>
        <w:spacing w:after="0" w:line="240" w:lineRule="auto"/>
        <w:jc w:val="right"/>
        <w:rPr>
          <w:rFonts w:ascii="Times New Roman" w:eastAsia="Times New Roman" w:hAnsi="Times New Roman" w:cs="Times New Roman"/>
          <w:sz w:val="24"/>
          <w:szCs w:val="24"/>
          <w:lang w:eastAsia="ru-RU"/>
        </w:rPr>
      </w:pPr>
      <w:r w:rsidRPr="00831161">
        <w:rPr>
          <w:rFonts w:ascii="Times New Roman" w:eastAsia="Times New Roman" w:hAnsi="Times New Roman" w:cs="Times New Roman"/>
          <w:sz w:val="24"/>
          <w:szCs w:val="24"/>
          <w:lang w:eastAsia="ru-RU"/>
        </w:rPr>
        <w:t xml:space="preserve">                                                                                                                                    </w:t>
      </w:r>
      <w:r w:rsidR="00831161">
        <w:rPr>
          <w:rFonts w:ascii="Times New Roman" w:eastAsia="Times New Roman" w:hAnsi="Times New Roman" w:cs="Times New Roman"/>
          <w:sz w:val="24"/>
          <w:szCs w:val="24"/>
          <w:lang w:eastAsia="ru-RU"/>
        </w:rPr>
        <w:t xml:space="preserve">                      </w:t>
      </w:r>
      <w:r w:rsidRPr="00831161">
        <w:rPr>
          <w:rFonts w:ascii="Times New Roman" w:eastAsia="Times New Roman" w:hAnsi="Times New Roman" w:cs="Times New Roman"/>
          <w:sz w:val="24"/>
          <w:szCs w:val="24"/>
          <w:lang w:eastAsia="ru-RU"/>
        </w:rPr>
        <w:t xml:space="preserve">Московской области </w:t>
      </w:r>
    </w:p>
    <w:p w:rsidR="00AA70A6" w:rsidRPr="00831161" w:rsidRDefault="00AA70A6" w:rsidP="002D033E">
      <w:pPr>
        <w:spacing w:after="0" w:line="240" w:lineRule="auto"/>
        <w:jc w:val="right"/>
        <w:rPr>
          <w:rFonts w:ascii="Times New Roman" w:eastAsia="Times New Roman" w:hAnsi="Times New Roman" w:cs="Times New Roman"/>
          <w:sz w:val="24"/>
          <w:szCs w:val="24"/>
          <w:lang w:eastAsia="ru-RU"/>
        </w:rPr>
      </w:pPr>
      <w:r w:rsidRPr="00831161">
        <w:rPr>
          <w:rFonts w:ascii="Times New Roman" w:eastAsia="Times New Roman" w:hAnsi="Times New Roman" w:cs="Times New Roman"/>
          <w:sz w:val="24"/>
          <w:szCs w:val="24"/>
          <w:lang w:eastAsia="ru-RU"/>
        </w:rPr>
        <w:t xml:space="preserve">                                                                                                                                                         </w:t>
      </w:r>
      <w:r w:rsidR="00831161">
        <w:rPr>
          <w:rFonts w:ascii="Times New Roman" w:eastAsia="Times New Roman" w:hAnsi="Times New Roman" w:cs="Times New Roman"/>
          <w:sz w:val="24"/>
          <w:szCs w:val="24"/>
          <w:lang w:eastAsia="ru-RU"/>
        </w:rPr>
        <w:t xml:space="preserve">                     </w:t>
      </w:r>
      <w:r w:rsidRPr="00831161">
        <w:rPr>
          <w:rFonts w:ascii="Times New Roman" w:eastAsia="Times New Roman" w:hAnsi="Times New Roman" w:cs="Times New Roman"/>
          <w:sz w:val="24"/>
          <w:szCs w:val="24"/>
          <w:lang w:eastAsia="ru-RU"/>
        </w:rPr>
        <w:t xml:space="preserve">от </w:t>
      </w:r>
      <w:r w:rsidR="002D033E">
        <w:rPr>
          <w:rFonts w:ascii="Times New Roman" w:eastAsia="Times New Roman" w:hAnsi="Times New Roman" w:cs="Times New Roman"/>
          <w:sz w:val="24"/>
          <w:szCs w:val="24"/>
          <w:lang w:eastAsia="ru-RU"/>
        </w:rPr>
        <w:t>20.12.</w:t>
      </w:r>
      <w:r w:rsidRPr="00831161">
        <w:rPr>
          <w:rFonts w:ascii="Times New Roman" w:eastAsia="Times New Roman" w:hAnsi="Times New Roman" w:cs="Times New Roman"/>
          <w:sz w:val="24"/>
          <w:szCs w:val="24"/>
          <w:lang w:eastAsia="ru-RU"/>
        </w:rPr>
        <w:t>202</w:t>
      </w:r>
      <w:r w:rsidR="00982E77">
        <w:rPr>
          <w:rFonts w:ascii="Times New Roman" w:eastAsia="Times New Roman" w:hAnsi="Times New Roman" w:cs="Times New Roman"/>
          <w:sz w:val="24"/>
          <w:szCs w:val="24"/>
          <w:lang w:eastAsia="ru-RU"/>
        </w:rPr>
        <w:t>3</w:t>
      </w:r>
      <w:r w:rsidR="002D033E">
        <w:rPr>
          <w:rFonts w:ascii="Times New Roman" w:eastAsia="Times New Roman" w:hAnsi="Times New Roman" w:cs="Times New Roman"/>
          <w:sz w:val="24"/>
          <w:szCs w:val="24"/>
          <w:lang w:eastAsia="ru-RU"/>
        </w:rPr>
        <w:t xml:space="preserve"> № 8628</w:t>
      </w:r>
    </w:p>
    <w:bookmarkEnd w:id="0"/>
    <w:p w:rsidR="00AA70A6" w:rsidRDefault="00AA70A6" w:rsidP="00AA70A6">
      <w:pPr>
        <w:spacing w:after="0" w:line="240" w:lineRule="auto"/>
        <w:jc w:val="center"/>
        <w:rPr>
          <w:rFonts w:ascii="Times New Roman" w:eastAsia="Times New Roman" w:hAnsi="Times New Roman" w:cs="Times New Roman"/>
          <w:sz w:val="28"/>
          <w:szCs w:val="28"/>
          <w:lang w:eastAsia="ru-RU"/>
        </w:rPr>
      </w:pPr>
    </w:p>
    <w:p w:rsidR="00AA70A6" w:rsidRDefault="00AA70A6" w:rsidP="00AA70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p w:rsidR="00AA70A6" w:rsidRDefault="00AA70A6" w:rsidP="00AA70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изменений существенных условий </w:t>
      </w:r>
      <w:r w:rsidR="00223A97">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контрактов</w:t>
      </w:r>
    </w:p>
    <w:p w:rsidR="00AA70A6" w:rsidRDefault="00AA70A6" w:rsidP="00AA70A6">
      <w:pPr>
        <w:spacing w:after="0" w:line="240" w:lineRule="auto"/>
        <w:jc w:val="center"/>
        <w:rPr>
          <w:rFonts w:ascii="Times New Roman" w:hAnsi="Times New Roman"/>
          <w:color w:val="FFFFFF" w:themeColor="background1"/>
          <w:sz w:val="26"/>
          <w:szCs w:val="26"/>
        </w:rPr>
      </w:pPr>
    </w:p>
    <w:tbl>
      <w:tblPr>
        <w:tblStyle w:val="a3"/>
        <w:tblW w:w="15162" w:type="dxa"/>
        <w:tblLayout w:type="fixed"/>
        <w:tblLook w:val="04A0" w:firstRow="1" w:lastRow="0" w:firstColumn="1" w:lastColumn="0" w:noHBand="0" w:noVBand="1"/>
      </w:tblPr>
      <w:tblGrid>
        <w:gridCol w:w="459"/>
        <w:gridCol w:w="2230"/>
        <w:gridCol w:w="1275"/>
        <w:gridCol w:w="7371"/>
        <w:gridCol w:w="3827"/>
      </w:tblGrid>
      <w:tr w:rsidR="00F54120" w:rsidTr="006125CC">
        <w:tc>
          <w:tcPr>
            <w:tcW w:w="459" w:type="dxa"/>
          </w:tcPr>
          <w:p w:rsidR="00F54120" w:rsidRPr="00AA70A6" w:rsidRDefault="00F54120" w:rsidP="00AA70A6">
            <w:pPr>
              <w:jc w:val="center"/>
              <w:rPr>
                <w:rFonts w:ascii="Times New Roman" w:hAnsi="Times New Roman"/>
                <w:color w:val="FFFFFF" w:themeColor="background1"/>
                <w:sz w:val="18"/>
                <w:szCs w:val="18"/>
              </w:rPr>
            </w:pPr>
            <w:r w:rsidRPr="00AA70A6">
              <w:rPr>
                <w:rFonts w:ascii="Times New Roman" w:eastAsia="Times New Roman" w:hAnsi="Times New Roman" w:cs="Times New Roman"/>
                <w:sz w:val="18"/>
                <w:szCs w:val="18"/>
                <w:lang w:eastAsia="ru-RU"/>
              </w:rPr>
              <w:t>№ п/п</w:t>
            </w:r>
          </w:p>
        </w:tc>
        <w:tc>
          <w:tcPr>
            <w:tcW w:w="2230" w:type="dxa"/>
          </w:tcPr>
          <w:p w:rsidR="00F54120" w:rsidRPr="00AA70A6" w:rsidRDefault="00F54120" w:rsidP="00FD5B7B">
            <w:pPr>
              <w:jc w:val="center"/>
              <w:rPr>
                <w:rFonts w:ascii="Times New Roman" w:hAnsi="Times New Roman"/>
                <w:color w:val="FFFFFF" w:themeColor="background1"/>
                <w:sz w:val="18"/>
                <w:szCs w:val="18"/>
              </w:rPr>
            </w:pPr>
            <w:r w:rsidRPr="00AA70A6">
              <w:rPr>
                <w:rFonts w:ascii="Times New Roman" w:eastAsia="Times New Roman" w:hAnsi="Times New Roman" w:cs="Times New Roman"/>
                <w:sz w:val="18"/>
                <w:szCs w:val="18"/>
                <w:lang w:eastAsia="ru-RU"/>
              </w:rPr>
              <w:t xml:space="preserve">Номер </w:t>
            </w:r>
            <w:r>
              <w:rPr>
                <w:rFonts w:ascii="Times New Roman" w:eastAsia="Times New Roman" w:hAnsi="Times New Roman" w:cs="Times New Roman"/>
                <w:sz w:val="18"/>
                <w:szCs w:val="18"/>
                <w:lang w:eastAsia="ru-RU"/>
              </w:rPr>
              <w:t>муниципального</w:t>
            </w:r>
            <w:r w:rsidRPr="00AA70A6">
              <w:rPr>
                <w:rFonts w:ascii="Times New Roman" w:eastAsia="Times New Roman" w:hAnsi="Times New Roman" w:cs="Times New Roman"/>
                <w:sz w:val="18"/>
                <w:szCs w:val="18"/>
                <w:lang w:eastAsia="ru-RU"/>
              </w:rPr>
              <w:t xml:space="preserve"> контракта/наименование объекта</w:t>
            </w:r>
            <w:r>
              <w:rPr>
                <w:rFonts w:ascii="Times New Roman" w:eastAsia="Times New Roman" w:hAnsi="Times New Roman" w:cs="Times New Roman"/>
                <w:sz w:val="18"/>
                <w:szCs w:val="18"/>
                <w:lang w:eastAsia="ru-RU"/>
              </w:rPr>
              <w:t xml:space="preserve"> закупки</w:t>
            </w:r>
          </w:p>
        </w:tc>
        <w:tc>
          <w:tcPr>
            <w:tcW w:w="1275" w:type="dxa"/>
          </w:tcPr>
          <w:p w:rsidR="00F54120" w:rsidRPr="00AA70A6" w:rsidRDefault="00F54120" w:rsidP="005E59B9">
            <w:pPr>
              <w:jc w:val="center"/>
              <w:rPr>
                <w:rFonts w:ascii="Times New Roman" w:hAnsi="Times New Roman"/>
                <w:color w:val="FFFFFF" w:themeColor="background1"/>
                <w:sz w:val="18"/>
                <w:szCs w:val="18"/>
              </w:rPr>
            </w:pPr>
            <w:r w:rsidRPr="00AA70A6">
              <w:rPr>
                <w:rFonts w:ascii="Times New Roman" w:eastAsia="Times New Roman" w:hAnsi="Times New Roman" w:cs="Times New Roman"/>
                <w:sz w:val="18"/>
                <w:szCs w:val="18"/>
                <w:lang w:eastAsia="ru-RU"/>
              </w:rPr>
              <w:t xml:space="preserve">Дата заключения </w:t>
            </w:r>
            <w:r>
              <w:rPr>
                <w:rFonts w:ascii="Times New Roman" w:eastAsia="Times New Roman" w:hAnsi="Times New Roman" w:cs="Times New Roman"/>
                <w:sz w:val="18"/>
                <w:szCs w:val="18"/>
                <w:lang w:eastAsia="ru-RU"/>
              </w:rPr>
              <w:t>муниципального контракта</w:t>
            </w:r>
          </w:p>
        </w:tc>
        <w:tc>
          <w:tcPr>
            <w:tcW w:w="7371" w:type="dxa"/>
          </w:tcPr>
          <w:p w:rsidR="00F54120" w:rsidRPr="00AA70A6" w:rsidRDefault="00534205" w:rsidP="007B68F5">
            <w:pPr>
              <w:jc w:val="center"/>
              <w:rPr>
                <w:rFonts w:ascii="Times New Roman" w:hAnsi="Times New Roman"/>
                <w:color w:val="FFFFFF" w:themeColor="background1"/>
                <w:sz w:val="18"/>
                <w:szCs w:val="18"/>
              </w:rPr>
            </w:pPr>
            <w:r>
              <w:rPr>
                <w:rFonts w:ascii="Times New Roman" w:eastAsia="Times New Roman" w:hAnsi="Times New Roman" w:cs="Times New Roman"/>
                <w:sz w:val="18"/>
                <w:szCs w:val="18"/>
                <w:lang w:eastAsia="ru-RU"/>
              </w:rPr>
              <w:t>Штраф, установленный муниципальным контрактом</w:t>
            </w:r>
          </w:p>
        </w:tc>
        <w:tc>
          <w:tcPr>
            <w:tcW w:w="3827" w:type="dxa"/>
          </w:tcPr>
          <w:p w:rsidR="00F54120" w:rsidRPr="00AA70A6" w:rsidRDefault="00534205" w:rsidP="00534205">
            <w:pPr>
              <w:jc w:val="center"/>
              <w:rPr>
                <w:rFonts w:ascii="Times New Roman" w:hAnsi="Times New Roman"/>
                <w:color w:val="FFFFFF" w:themeColor="background1"/>
                <w:sz w:val="18"/>
                <w:szCs w:val="18"/>
              </w:rPr>
            </w:pPr>
            <w:r>
              <w:rPr>
                <w:rFonts w:ascii="Times New Roman" w:eastAsia="Times New Roman" w:hAnsi="Times New Roman" w:cs="Times New Roman"/>
                <w:sz w:val="18"/>
                <w:szCs w:val="18"/>
                <w:lang w:eastAsia="ru-RU"/>
              </w:rPr>
              <w:t>Новый штраф, установленный муниципальным контрактом</w:t>
            </w:r>
          </w:p>
        </w:tc>
      </w:tr>
      <w:tr w:rsidR="00D6671D" w:rsidRPr="004446C4" w:rsidTr="006125CC">
        <w:tc>
          <w:tcPr>
            <w:tcW w:w="459" w:type="dxa"/>
          </w:tcPr>
          <w:p w:rsidR="00D6671D" w:rsidRPr="00662D5E" w:rsidRDefault="00D6671D" w:rsidP="00982E77">
            <w:pPr>
              <w:jc w:val="center"/>
              <w:rPr>
                <w:rFonts w:ascii="Times New Roman" w:hAnsi="Times New Roman"/>
              </w:rPr>
            </w:pPr>
            <w:r w:rsidRPr="00662D5E">
              <w:rPr>
                <w:rFonts w:ascii="Times New Roman" w:eastAsia="Times New Roman" w:hAnsi="Times New Roman" w:cs="Times New Roman"/>
                <w:lang w:eastAsia="ru-RU"/>
              </w:rPr>
              <w:t>1</w:t>
            </w:r>
          </w:p>
        </w:tc>
        <w:tc>
          <w:tcPr>
            <w:tcW w:w="2230" w:type="dxa"/>
          </w:tcPr>
          <w:p w:rsidR="00D6671D" w:rsidRPr="00662D5E" w:rsidRDefault="00D6671D" w:rsidP="00982E77">
            <w:pPr>
              <w:jc w:val="both"/>
              <w:rPr>
                <w:rFonts w:ascii="Times New Roman" w:hAnsi="Times New Roman"/>
              </w:rPr>
            </w:pPr>
            <w:r w:rsidRPr="00662D5E">
              <w:rPr>
                <w:rFonts w:ascii="Times New Roman" w:hAnsi="Times New Roman"/>
              </w:rPr>
              <w:t>227 на выполнение работ,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(Лот 12)</w:t>
            </w:r>
          </w:p>
        </w:tc>
        <w:tc>
          <w:tcPr>
            <w:tcW w:w="1275" w:type="dxa"/>
          </w:tcPr>
          <w:p w:rsidR="00D6671D" w:rsidRPr="00662D5E" w:rsidRDefault="00D6671D" w:rsidP="00982E77">
            <w:pPr>
              <w:jc w:val="center"/>
              <w:rPr>
                <w:rFonts w:ascii="Times New Roman" w:hAnsi="Times New Roman"/>
              </w:rPr>
            </w:pPr>
            <w:r w:rsidRPr="00662D5E">
              <w:rPr>
                <w:rFonts w:ascii="Times New Roman" w:hAnsi="Times New Roman" w:cs="Times New Roman"/>
              </w:rPr>
              <w:t>20.12.2021</w:t>
            </w:r>
          </w:p>
        </w:tc>
        <w:tc>
          <w:tcPr>
            <w:tcW w:w="7371" w:type="dxa"/>
            <w:vMerge w:val="restart"/>
          </w:tcPr>
          <w:p w:rsidR="001D713A" w:rsidRDefault="001D713A" w:rsidP="00155A8D">
            <w:pPr>
              <w:jc w:val="center"/>
              <w:rPr>
                <w:rFonts w:ascii="Times New Roman" w:hAnsi="Times New Roman"/>
              </w:rPr>
            </w:pPr>
            <w:r>
              <w:rPr>
                <w:rFonts w:ascii="Times New Roman" w:hAnsi="Times New Roman"/>
              </w:rPr>
              <w:t>Пункт 9.6. Контракта:</w:t>
            </w:r>
          </w:p>
          <w:p w:rsidR="00D34E49" w:rsidRPr="00D34E49" w:rsidRDefault="001D713A" w:rsidP="00D34E49">
            <w:pPr>
              <w:jc w:val="center"/>
              <w:rPr>
                <w:rFonts w:ascii="Times New Roman" w:hAnsi="Times New Roman"/>
              </w:rPr>
            </w:pPr>
            <w:r>
              <w:rPr>
                <w:rFonts w:ascii="Times New Roman" w:hAnsi="Times New Roman"/>
              </w:rPr>
              <w:t>«</w:t>
            </w:r>
            <w:r w:rsidR="00D34E49" w:rsidRPr="00D34E49">
              <w:rPr>
                <w:rFonts w:ascii="Times New Roman" w:hAnsi="Times New Roman"/>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определяется в соответствии с пунктом 3 Правил определения размера штрафа в следующем порядке: </w:t>
            </w:r>
          </w:p>
          <w:p w:rsidR="00D34E49" w:rsidRPr="00D34E49" w:rsidRDefault="00D34E49" w:rsidP="00D34E49">
            <w:pPr>
              <w:jc w:val="center"/>
              <w:rPr>
                <w:rFonts w:ascii="Times New Roman" w:hAnsi="Times New Roman"/>
              </w:rPr>
            </w:pPr>
            <w:r w:rsidRPr="00D34E49">
              <w:rPr>
                <w:rFonts w:ascii="Times New Roman" w:hAnsi="Times New Roman"/>
              </w:rPr>
              <w:t>а) 10 процентов цены контракта (этапа) в случае, если цена контракта (этапа) не превышает 3 млн. рублей;</w:t>
            </w:r>
          </w:p>
          <w:p w:rsidR="00D34E49" w:rsidRPr="00D34E49" w:rsidRDefault="00D34E49" w:rsidP="00D34E49">
            <w:pPr>
              <w:jc w:val="center"/>
              <w:rPr>
                <w:rFonts w:ascii="Times New Roman" w:hAnsi="Times New Roman"/>
              </w:rPr>
            </w:pPr>
            <w:r w:rsidRPr="00D34E49">
              <w:rPr>
                <w:rFonts w:ascii="Times New Roman" w:hAnsi="Times New Roman"/>
              </w:rPr>
              <w:t>б) 5 процентов цены контракта (этапа) в случае, если цена контракта (этапа) составляет от 3 млн. рублей до 50 млн.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в) 1 процент цены контракта (этапа) в случае, если цена контракта (этапа) составляет от 50 млн. рублей до 100 млн.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г) 0,5 процента цены контракта (этапа) в случае, если цена контракта (этапа) составляет от 100 млн. рублей до 500 млн.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д) 0,4 процента цены контракта (этапа) в случае, если цена контракта (этапа) составляет от 500 млн. рублей до 1 млрд.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е) 0,3 процента цены контракта (этапа) в случае, если цена контракта (этапа) составляет от 1 млрд. рублей до 2 млрд.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з) 0,2 процента цены контракта (этапа) в случае, если цена контракта (этапа) составляет от 5 млрд. рублей до 10 млрд. рублей (включительно);</w:t>
            </w:r>
          </w:p>
          <w:p w:rsidR="00D6671D" w:rsidRDefault="00D34E49" w:rsidP="00D34E49">
            <w:pPr>
              <w:jc w:val="center"/>
              <w:rPr>
                <w:rFonts w:ascii="Times New Roman" w:hAnsi="Times New Roman"/>
              </w:rPr>
            </w:pPr>
            <w:r w:rsidRPr="00D34E49">
              <w:rPr>
                <w:rFonts w:ascii="Times New Roman" w:hAnsi="Times New Roman"/>
              </w:rPr>
              <w:t>и) 0,1 процента цены контракта (этапа) в случае, если цена контракта (этапа) превышает 10 млрд. рублей.</w:t>
            </w:r>
            <w:r w:rsidR="001D713A">
              <w:rPr>
                <w:rFonts w:ascii="Times New Roman" w:hAnsi="Times New Roman"/>
              </w:rPr>
              <w:t>»</w:t>
            </w:r>
          </w:p>
          <w:p w:rsidR="00D6671D" w:rsidRDefault="00D6671D" w:rsidP="00534205">
            <w:pPr>
              <w:jc w:val="center"/>
              <w:rPr>
                <w:rFonts w:ascii="Times New Roman" w:hAnsi="Times New Roman"/>
              </w:rPr>
            </w:pPr>
          </w:p>
          <w:p w:rsidR="001D713A" w:rsidRDefault="001D713A" w:rsidP="00534205">
            <w:pPr>
              <w:jc w:val="center"/>
              <w:rPr>
                <w:rFonts w:ascii="Times New Roman" w:hAnsi="Times New Roman"/>
              </w:rPr>
            </w:pPr>
            <w:r>
              <w:rPr>
                <w:rFonts w:ascii="Times New Roman" w:hAnsi="Times New Roman"/>
              </w:rPr>
              <w:t>Пункт 9.7. Контракта:</w:t>
            </w:r>
          </w:p>
          <w:p w:rsidR="00D6671D" w:rsidRPr="00534205" w:rsidRDefault="001D713A" w:rsidP="00534205">
            <w:pPr>
              <w:jc w:val="center"/>
              <w:rPr>
                <w:rFonts w:ascii="Times New Roman" w:hAnsi="Times New Roman"/>
              </w:rPr>
            </w:pPr>
            <w:r>
              <w:rPr>
                <w:rFonts w:ascii="Times New Roman" w:hAnsi="Times New Roman"/>
              </w:rPr>
              <w:t>«</w:t>
            </w:r>
            <w:r w:rsidR="00D6671D" w:rsidRPr="00534205">
              <w:rPr>
                <w:rFonts w:ascii="Times New Roman" w:hAnsi="Times New Roman"/>
              </w:rPr>
              <w:t xml:space="preserve">За каждый факт неисполнения или ненадлежащего исполнения Подрядчиком обязательств, предусмотренных подпунктами 5, 7, 9 - 11, 14, 20, 22, 23 пункта </w:t>
            </w:r>
            <w:proofErr w:type="gramStart"/>
            <w:r w:rsidR="00D6671D" w:rsidRPr="00534205">
              <w:rPr>
                <w:rFonts w:ascii="Times New Roman" w:hAnsi="Times New Roman"/>
              </w:rPr>
              <w:t>5.4  Контракта</w:t>
            </w:r>
            <w:proofErr w:type="gramEnd"/>
            <w:r w:rsidR="00D6671D" w:rsidRPr="00534205">
              <w:rPr>
                <w:rFonts w:ascii="Times New Roman" w:hAnsi="Times New Roman"/>
              </w:rPr>
              <w:t>, Подрядчик выплачивает Заказчику штраф, размер которого определяется  в соответствии с пунктом 6 Правил определения размера штрафа, и составляет:</w:t>
            </w:r>
          </w:p>
          <w:p w:rsidR="00D6671D" w:rsidRPr="00534205" w:rsidRDefault="00D6671D" w:rsidP="00534205">
            <w:pPr>
              <w:jc w:val="center"/>
              <w:rPr>
                <w:rFonts w:ascii="Times New Roman" w:hAnsi="Times New Roman"/>
              </w:rPr>
            </w:pPr>
            <w:r w:rsidRPr="00534205">
              <w:rPr>
                <w:rFonts w:ascii="Times New Roman" w:hAnsi="Times New Roman"/>
              </w:rPr>
              <w:t>а) 1000 рублей, если цена контракта не превышает 3 млн. рублей;</w:t>
            </w:r>
          </w:p>
          <w:p w:rsidR="00D6671D" w:rsidRPr="00534205" w:rsidRDefault="00D6671D" w:rsidP="00534205">
            <w:pPr>
              <w:jc w:val="center"/>
              <w:rPr>
                <w:rFonts w:ascii="Times New Roman" w:hAnsi="Times New Roman"/>
              </w:rPr>
            </w:pPr>
            <w:r w:rsidRPr="00534205">
              <w:rPr>
                <w:rFonts w:ascii="Times New Roman" w:hAnsi="Times New Roman"/>
              </w:rPr>
              <w:t>б) 5000 рублей, если цена контракта составляет от 3 млн. рублей до 50 млн. рублей (включительно);</w:t>
            </w:r>
          </w:p>
          <w:p w:rsidR="00D6671D" w:rsidRPr="00534205" w:rsidRDefault="00D6671D" w:rsidP="00534205">
            <w:pPr>
              <w:jc w:val="center"/>
              <w:rPr>
                <w:rFonts w:ascii="Times New Roman" w:hAnsi="Times New Roman"/>
              </w:rPr>
            </w:pPr>
            <w:r w:rsidRPr="00534205">
              <w:rPr>
                <w:rFonts w:ascii="Times New Roman" w:hAnsi="Times New Roman"/>
              </w:rPr>
              <w:t>в) 10000 рублей, если цена контракта составляет от 50 млн. рублей до 100 млн. рублей (включительно);</w:t>
            </w:r>
          </w:p>
          <w:p w:rsidR="00D6671D" w:rsidRDefault="00D6671D" w:rsidP="00534205">
            <w:pPr>
              <w:jc w:val="center"/>
              <w:rPr>
                <w:rFonts w:ascii="Times New Roman" w:hAnsi="Times New Roman"/>
              </w:rPr>
            </w:pPr>
            <w:r w:rsidRPr="00534205">
              <w:rPr>
                <w:rFonts w:ascii="Times New Roman" w:hAnsi="Times New Roman"/>
              </w:rPr>
              <w:t>г) 100000 рублей, если цена контракта превышает 100 млн. рублей.</w:t>
            </w:r>
            <w:r w:rsidR="001D713A">
              <w:rPr>
                <w:rFonts w:ascii="Times New Roman" w:hAnsi="Times New Roman"/>
              </w:rPr>
              <w:t>»</w:t>
            </w:r>
          </w:p>
          <w:p w:rsidR="00D34E49" w:rsidRDefault="00D34E49" w:rsidP="00534205">
            <w:pPr>
              <w:jc w:val="center"/>
              <w:rPr>
                <w:rFonts w:ascii="Times New Roman" w:hAnsi="Times New Roman"/>
              </w:rPr>
            </w:pPr>
          </w:p>
          <w:p w:rsidR="00D34E49" w:rsidRDefault="00D34E49" w:rsidP="00534205">
            <w:pPr>
              <w:jc w:val="center"/>
              <w:rPr>
                <w:rFonts w:ascii="Times New Roman" w:hAnsi="Times New Roman"/>
              </w:rPr>
            </w:pPr>
            <w:r>
              <w:rPr>
                <w:rFonts w:ascii="Times New Roman" w:hAnsi="Times New Roman"/>
              </w:rPr>
              <w:t xml:space="preserve">Пункт </w:t>
            </w:r>
            <w:r w:rsidRPr="00D34E49">
              <w:rPr>
                <w:rFonts w:ascii="Times New Roman" w:hAnsi="Times New Roman"/>
              </w:rPr>
              <w:t>9.2.</w:t>
            </w:r>
            <w:r>
              <w:rPr>
                <w:rFonts w:ascii="Times New Roman" w:hAnsi="Times New Roman"/>
              </w:rPr>
              <w:t xml:space="preserve"> Контракта:</w:t>
            </w:r>
          </w:p>
          <w:p w:rsidR="00D34E49" w:rsidRDefault="00D34E49" w:rsidP="00534205">
            <w:pPr>
              <w:jc w:val="center"/>
              <w:rPr>
                <w:rFonts w:ascii="Times New Roman" w:hAnsi="Times New Roman"/>
              </w:rPr>
            </w:pPr>
            <w:r w:rsidRPr="00D34E49">
              <w:rPr>
                <w:rFonts w:ascii="Times New Roman" w:hAnsi="Times New Roman"/>
              </w:rPr>
              <w:t xml:space="preserve"> </w:t>
            </w:r>
            <w:r>
              <w:rPr>
                <w:rFonts w:ascii="Times New Roman" w:hAnsi="Times New Roman"/>
              </w:rPr>
              <w:t>«</w:t>
            </w:r>
            <w:r w:rsidRPr="00D34E49">
              <w:rPr>
                <w:rFonts w:ascii="Times New Roman" w:hAnsi="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Pr>
                <w:rFonts w:ascii="Times New Roman" w:hAnsi="Times New Roman"/>
              </w:rPr>
              <w:t>»</w:t>
            </w:r>
          </w:p>
          <w:p w:rsidR="001D713A" w:rsidRDefault="001D713A" w:rsidP="00534205">
            <w:pPr>
              <w:jc w:val="center"/>
              <w:rPr>
                <w:rFonts w:ascii="Times New Roman" w:hAnsi="Times New Roman"/>
              </w:rPr>
            </w:pPr>
          </w:p>
          <w:p w:rsidR="00D34E49" w:rsidRDefault="00D34E49" w:rsidP="00534205">
            <w:pPr>
              <w:jc w:val="center"/>
              <w:rPr>
                <w:rFonts w:ascii="Times New Roman" w:hAnsi="Times New Roman"/>
              </w:rPr>
            </w:pPr>
          </w:p>
          <w:p w:rsidR="008D1F12" w:rsidRDefault="008D1F12" w:rsidP="00534205">
            <w:pPr>
              <w:jc w:val="center"/>
              <w:rPr>
                <w:rFonts w:ascii="Times New Roman" w:hAnsi="Times New Roman"/>
              </w:rPr>
            </w:pPr>
          </w:p>
          <w:p w:rsidR="008D1F12" w:rsidRDefault="008D1F12" w:rsidP="00534205">
            <w:pPr>
              <w:jc w:val="center"/>
              <w:rPr>
                <w:rFonts w:ascii="Times New Roman" w:hAnsi="Times New Roman"/>
              </w:rPr>
            </w:pPr>
          </w:p>
          <w:p w:rsidR="00D34E49" w:rsidRDefault="00D34E49" w:rsidP="00534205">
            <w:pPr>
              <w:jc w:val="center"/>
              <w:rPr>
                <w:rFonts w:ascii="Times New Roman" w:hAnsi="Times New Roman"/>
              </w:rPr>
            </w:pPr>
            <w:r>
              <w:rPr>
                <w:rFonts w:ascii="Times New Roman" w:hAnsi="Times New Roman"/>
              </w:rPr>
              <w:lastRenderedPageBreak/>
              <w:t>Пункт 9.3. Контракта</w:t>
            </w:r>
            <w:r w:rsidR="009B5FE9">
              <w:rPr>
                <w:rFonts w:ascii="Times New Roman" w:hAnsi="Times New Roman"/>
              </w:rPr>
              <w:t>:</w:t>
            </w:r>
          </w:p>
          <w:p w:rsidR="00D34E49" w:rsidRPr="00D34E49" w:rsidRDefault="00D34E49" w:rsidP="00D34E49">
            <w:pPr>
              <w:jc w:val="center"/>
              <w:rPr>
                <w:rFonts w:ascii="Times New Roman" w:hAnsi="Times New Roman"/>
              </w:rPr>
            </w:pPr>
            <w:r>
              <w:rPr>
                <w:rFonts w:ascii="Times New Roman" w:hAnsi="Times New Roman"/>
              </w:rPr>
              <w:t>«</w:t>
            </w:r>
            <w:r w:rsidRPr="00D34E49">
              <w:rPr>
                <w:rFonts w:ascii="Times New Roman" w:hAnsi="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пунктом 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определения размера штрафа) и составляет:</w:t>
            </w:r>
          </w:p>
          <w:p w:rsidR="00D34E49" w:rsidRPr="00D34E49" w:rsidRDefault="00D34E49" w:rsidP="00D34E49">
            <w:pPr>
              <w:jc w:val="center"/>
              <w:rPr>
                <w:rFonts w:ascii="Times New Roman" w:hAnsi="Times New Roman"/>
              </w:rPr>
            </w:pPr>
            <w:r w:rsidRPr="00D34E49">
              <w:rPr>
                <w:rFonts w:ascii="Times New Roman" w:hAnsi="Times New Roman"/>
              </w:rPr>
              <w:t>а) 1000 рублей, если цена контракта не превышает 3 млн.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б) 5000 рублей, если цена контракта составляет от 3 млн. рублей до 50 млн.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в) 10000 рублей, если цена контракта составляет от 50 млн. рублей до 100 млн. рублей (включительно);</w:t>
            </w:r>
          </w:p>
          <w:p w:rsidR="00D34E49" w:rsidRDefault="00D34E49" w:rsidP="00D34E49">
            <w:pPr>
              <w:jc w:val="center"/>
              <w:rPr>
                <w:rFonts w:ascii="Times New Roman" w:hAnsi="Times New Roman"/>
              </w:rPr>
            </w:pPr>
            <w:r w:rsidRPr="00D34E49">
              <w:rPr>
                <w:rFonts w:ascii="Times New Roman" w:hAnsi="Times New Roman"/>
              </w:rPr>
              <w:t>г) 100000 рублей, если цена контракта превышает 100 млн. рублей.</w:t>
            </w:r>
            <w:r>
              <w:rPr>
                <w:rFonts w:ascii="Times New Roman" w:hAnsi="Times New Roman"/>
              </w:rPr>
              <w:t>»</w:t>
            </w:r>
          </w:p>
          <w:p w:rsidR="00D34E49" w:rsidRDefault="00D34E49" w:rsidP="00D34E49">
            <w:pPr>
              <w:jc w:val="center"/>
              <w:rPr>
                <w:rFonts w:ascii="Times New Roman" w:hAnsi="Times New Roman"/>
              </w:rPr>
            </w:pPr>
          </w:p>
          <w:p w:rsidR="00D34E49" w:rsidRDefault="00D34E49" w:rsidP="00D34E49">
            <w:pPr>
              <w:jc w:val="center"/>
              <w:rPr>
                <w:rFonts w:ascii="Times New Roman" w:hAnsi="Times New Roman"/>
              </w:rPr>
            </w:pPr>
            <w:r>
              <w:rPr>
                <w:rFonts w:ascii="Times New Roman" w:hAnsi="Times New Roman"/>
              </w:rPr>
              <w:t>Пункт 9.4. Контракта</w:t>
            </w:r>
            <w:r w:rsidR="009B5FE9">
              <w:rPr>
                <w:rFonts w:ascii="Times New Roman" w:hAnsi="Times New Roman"/>
              </w:rPr>
              <w:t>:</w:t>
            </w:r>
          </w:p>
          <w:p w:rsidR="00D34E49" w:rsidRDefault="00D34E49" w:rsidP="00D34E49">
            <w:pPr>
              <w:jc w:val="center"/>
              <w:rPr>
                <w:rFonts w:ascii="Times New Roman" w:hAnsi="Times New Roman"/>
              </w:rPr>
            </w:pPr>
            <w:r>
              <w:rPr>
                <w:rFonts w:ascii="Times New Roman" w:hAnsi="Times New Roman"/>
              </w:rPr>
              <w:t>«</w:t>
            </w:r>
            <w:r w:rsidRPr="00D34E49">
              <w:rPr>
                <w:rFonts w:ascii="Times New Roman" w:hAnsi="Times New Roman"/>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ascii="Times New Roman" w:hAnsi="Times New Roman"/>
              </w:rPr>
              <w:t>»</w:t>
            </w:r>
          </w:p>
          <w:p w:rsidR="009B5FE9" w:rsidRDefault="009B5FE9" w:rsidP="00D34E49">
            <w:pPr>
              <w:jc w:val="center"/>
              <w:rPr>
                <w:rFonts w:ascii="Times New Roman" w:hAnsi="Times New Roman"/>
              </w:rPr>
            </w:pPr>
          </w:p>
          <w:p w:rsidR="009B5FE9" w:rsidRDefault="009B5FE9" w:rsidP="00D34E49">
            <w:pPr>
              <w:jc w:val="center"/>
              <w:rPr>
                <w:rFonts w:ascii="Times New Roman" w:hAnsi="Times New Roman"/>
              </w:rPr>
            </w:pPr>
            <w:r>
              <w:rPr>
                <w:rFonts w:ascii="Times New Roman" w:hAnsi="Times New Roman"/>
              </w:rPr>
              <w:t xml:space="preserve">Абзац первый </w:t>
            </w:r>
            <w:r w:rsidRPr="009B5FE9">
              <w:rPr>
                <w:rFonts w:ascii="Times New Roman" w:hAnsi="Times New Roman"/>
              </w:rPr>
              <w:t>Приложени</w:t>
            </w:r>
            <w:r>
              <w:rPr>
                <w:rFonts w:ascii="Times New Roman" w:hAnsi="Times New Roman"/>
              </w:rPr>
              <w:t>я</w:t>
            </w:r>
            <w:r w:rsidRPr="009B5FE9">
              <w:rPr>
                <w:rFonts w:ascii="Times New Roman" w:hAnsi="Times New Roman"/>
              </w:rPr>
              <w:t xml:space="preserve"> № 10 к Контракту</w:t>
            </w:r>
            <w:r>
              <w:rPr>
                <w:rFonts w:ascii="Times New Roman" w:hAnsi="Times New Roman"/>
              </w:rPr>
              <w:t>:</w:t>
            </w:r>
          </w:p>
          <w:p w:rsidR="009B5FE9" w:rsidRDefault="009B5FE9" w:rsidP="00D34E49">
            <w:pPr>
              <w:jc w:val="center"/>
              <w:rPr>
                <w:rFonts w:ascii="Times New Roman" w:hAnsi="Times New Roman"/>
              </w:rPr>
            </w:pPr>
            <w:r>
              <w:rPr>
                <w:rFonts w:ascii="Times New Roman" w:hAnsi="Times New Roman"/>
              </w:rPr>
              <w:t>«</w:t>
            </w:r>
            <w:r w:rsidRPr="009B5FE9">
              <w:rPr>
                <w:rFonts w:ascii="Times New Roman" w:hAnsi="Times New Roman"/>
              </w:rPr>
              <w:t>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Приложением № 1 к Приложению № 10, Подрядчик уплачивает штраф в сумме, указанной в пункте 9.7 Контракта.</w:t>
            </w:r>
            <w:r>
              <w:rPr>
                <w:rFonts w:ascii="Times New Roman" w:hAnsi="Times New Roman"/>
              </w:rPr>
              <w:t>»</w:t>
            </w:r>
          </w:p>
          <w:p w:rsidR="001D713A" w:rsidRPr="00662D5E" w:rsidRDefault="001D713A" w:rsidP="00534205">
            <w:pPr>
              <w:jc w:val="center"/>
              <w:rPr>
                <w:rFonts w:ascii="Times New Roman" w:hAnsi="Times New Roman"/>
              </w:rPr>
            </w:pPr>
          </w:p>
        </w:tc>
        <w:tc>
          <w:tcPr>
            <w:tcW w:w="3827" w:type="dxa"/>
            <w:vMerge w:val="restart"/>
          </w:tcPr>
          <w:p w:rsidR="001D713A" w:rsidRDefault="001D713A" w:rsidP="00BB0C46">
            <w:pPr>
              <w:jc w:val="center"/>
              <w:rPr>
                <w:rFonts w:ascii="Times New Roman" w:hAnsi="Times New Roman"/>
              </w:rPr>
            </w:pPr>
            <w:r>
              <w:rPr>
                <w:rFonts w:ascii="Times New Roman" w:hAnsi="Times New Roman"/>
              </w:rPr>
              <w:lastRenderedPageBreak/>
              <w:t>Пункт 9.6. Контракта:</w:t>
            </w:r>
          </w:p>
          <w:p w:rsidR="001D713A" w:rsidRDefault="001D713A" w:rsidP="00BB0C46">
            <w:pPr>
              <w:jc w:val="center"/>
              <w:rPr>
                <w:rFonts w:ascii="Times New Roman" w:hAnsi="Times New Roman"/>
              </w:rPr>
            </w:pPr>
            <w:r>
              <w:rPr>
                <w:rFonts w:ascii="Times New Roman" w:hAnsi="Times New Roman"/>
              </w:rPr>
              <w:t>«</w:t>
            </w:r>
            <w:r w:rsidRPr="00580D4E">
              <w:rPr>
                <w:rFonts w:ascii="Times New Roman" w:hAnsi="Times New Roman"/>
              </w:rPr>
              <w:t>За каждый факт неисполнения или ненадлежащего исполнения подрядчиком обязательств, предусмотренных контрактом, за исключением невыполнения подрядчиком объема работ, предусмотренных контрактом (отдельным этапом исполнения контракта), подрядчик уплачивает штраф в размере 1000 рублей.</w:t>
            </w:r>
            <w:r>
              <w:rPr>
                <w:rFonts w:ascii="Times New Roman" w:hAnsi="Times New Roman"/>
              </w:rPr>
              <w:t>»</w:t>
            </w:r>
          </w:p>
          <w:p w:rsidR="001D713A" w:rsidRDefault="001D713A" w:rsidP="00BB0C46">
            <w:pPr>
              <w:jc w:val="center"/>
              <w:rPr>
                <w:rFonts w:ascii="Times New Roman" w:hAnsi="Times New Roman"/>
              </w:rPr>
            </w:pPr>
          </w:p>
          <w:p w:rsidR="001D713A" w:rsidRDefault="001D713A" w:rsidP="00BB0C46">
            <w:pPr>
              <w:jc w:val="center"/>
              <w:rPr>
                <w:rFonts w:ascii="Times New Roman" w:hAnsi="Times New Roman"/>
              </w:rPr>
            </w:pPr>
            <w:r>
              <w:rPr>
                <w:rFonts w:ascii="Times New Roman" w:hAnsi="Times New Roman"/>
              </w:rPr>
              <w:t>Пункт 9.7. Контракта:</w:t>
            </w:r>
          </w:p>
          <w:p w:rsidR="00D6671D" w:rsidRDefault="001D713A" w:rsidP="00BB0C46">
            <w:pPr>
              <w:jc w:val="center"/>
              <w:rPr>
                <w:rFonts w:ascii="Times New Roman" w:hAnsi="Times New Roman"/>
              </w:rPr>
            </w:pPr>
            <w:r>
              <w:rPr>
                <w:rFonts w:ascii="Times New Roman" w:hAnsi="Times New Roman"/>
              </w:rPr>
              <w:t>«</w:t>
            </w:r>
            <w:r w:rsidR="00D6671D" w:rsidRPr="00580D4E">
              <w:rPr>
                <w:rFonts w:ascii="Times New Roman" w:hAnsi="Times New Roman"/>
              </w:rPr>
              <w:t xml:space="preserve">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постановлением Правительства Российской Федерации от 30 апреля </w:t>
            </w:r>
            <w:r w:rsidR="00D6671D" w:rsidRPr="00580D4E">
              <w:rPr>
                <w:rFonts w:ascii="Times New Roman" w:hAnsi="Times New Roman"/>
              </w:rPr>
              <w:lastRenderedPageBreak/>
              <w:t>2022 г. №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r>
              <w:rPr>
                <w:rFonts w:ascii="Times New Roman" w:hAnsi="Times New Roman"/>
              </w:rPr>
              <w:t>»»</w:t>
            </w:r>
          </w:p>
          <w:p w:rsidR="00D6671D" w:rsidRDefault="00D6671D" w:rsidP="00BB0C46">
            <w:pPr>
              <w:jc w:val="center"/>
              <w:rPr>
                <w:rFonts w:ascii="Times New Roman" w:hAnsi="Times New Roman"/>
              </w:rPr>
            </w:pPr>
          </w:p>
          <w:p w:rsidR="00D34E49" w:rsidRDefault="00D34E49" w:rsidP="00D34E49">
            <w:pPr>
              <w:jc w:val="center"/>
              <w:rPr>
                <w:rFonts w:ascii="Times New Roman" w:hAnsi="Times New Roman"/>
              </w:rPr>
            </w:pPr>
            <w:r>
              <w:rPr>
                <w:rFonts w:ascii="Times New Roman" w:hAnsi="Times New Roman"/>
              </w:rPr>
              <w:t xml:space="preserve">Пункт </w:t>
            </w:r>
            <w:r w:rsidRPr="00D34E49">
              <w:rPr>
                <w:rFonts w:ascii="Times New Roman" w:hAnsi="Times New Roman"/>
              </w:rPr>
              <w:t>9.2.</w:t>
            </w:r>
            <w:r>
              <w:rPr>
                <w:rFonts w:ascii="Times New Roman" w:hAnsi="Times New Roman"/>
              </w:rPr>
              <w:t xml:space="preserve"> Контракта:</w:t>
            </w:r>
          </w:p>
          <w:p w:rsidR="00D34E49" w:rsidRPr="00D34E49" w:rsidRDefault="00D34E49" w:rsidP="00D34E49">
            <w:pPr>
              <w:jc w:val="center"/>
              <w:rPr>
                <w:rFonts w:ascii="Times New Roman" w:hAnsi="Times New Roman"/>
              </w:rPr>
            </w:pPr>
            <w:r>
              <w:rPr>
                <w:rFonts w:ascii="Times New Roman" w:hAnsi="Times New Roman"/>
              </w:rPr>
              <w:t>«</w:t>
            </w:r>
            <w:r w:rsidRPr="00D34E49">
              <w:rPr>
                <w:rFonts w:ascii="Times New Roman" w:hAnsi="Times New Roman"/>
              </w:rPr>
              <w:t>В случае просрочки исполнения Заказчиком обязательств</w:t>
            </w:r>
          </w:p>
          <w:p w:rsidR="00D34E49" w:rsidRDefault="00D34E49" w:rsidP="00D34E49">
            <w:pPr>
              <w:jc w:val="center"/>
              <w:rPr>
                <w:rFonts w:ascii="Times New Roman" w:hAnsi="Times New Roman"/>
              </w:rPr>
            </w:pPr>
            <w:r w:rsidRPr="00D34E49">
              <w:rPr>
                <w:rFonts w:ascii="Times New Roman" w:hAnsi="Times New Roman"/>
              </w:rPr>
              <w:t>по оплате контракта (отдельного этапа исполнения контракта) Подрядчик вправе потр</w:t>
            </w:r>
            <w:r>
              <w:rPr>
                <w:rFonts w:ascii="Times New Roman" w:hAnsi="Times New Roman"/>
              </w:rPr>
              <w:t>ебовать уплаты неустойки (пени)</w:t>
            </w:r>
            <w:r w:rsidRPr="00D34E49">
              <w:rPr>
                <w:rFonts w:ascii="Times New Roman" w:hAnsi="Times New Roman"/>
              </w:rPr>
              <w:t>.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Pr>
                <w:rFonts w:ascii="Times New Roman" w:hAnsi="Times New Roman"/>
              </w:rPr>
              <w:t>»</w:t>
            </w:r>
          </w:p>
          <w:p w:rsidR="00D6671D" w:rsidRDefault="00D6671D" w:rsidP="00BB0C46">
            <w:pPr>
              <w:jc w:val="center"/>
              <w:rPr>
                <w:rFonts w:ascii="Times New Roman" w:hAnsi="Times New Roman"/>
              </w:rPr>
            </w:pPr>
          </w:p>
          <w:p w:rsidR="00D6671D" w:rsidRDefault="00D6671D" w:rsidP="00BB0C46">
            <w:pPr>
              <w:jc w:val="center"/>
              <w:rPr>
                <w:rFonts w:ascii="Times New Roman" w:hAnsi="Times New Roman"/>
              </w:rPr>
            </w:pPr>
          </w:p>
          <w:p w:rsidR="008D1F12" w:rsidRDefault="008D1F12" w:rsidP="00BB0C46">
            <w:pPr>
              <w:jc w:val="center"/>
              <w:rPr>
                <w:rFonts w:ascii="Times New Roman" w:hAnsi="Times New Roman"/>
              </w:rPr>
            </w:pPr>
          </w:p>
          <w:p w:rsidR="008D1F12" w:rsidRDefault="008D1F12" w:rsidP="00BB0C46">
            <w:pPr>
              <w:jc w:val="center"/>
              <w:rPr>
                <w:rFonts w:ascii="Times New Roman" w:hAnsi="Times New Roman"/>
              </w:rPr>
            </w:pPr>
          </w:p>
          <w:p w:rsidR="008D1F12" w:rsidRDefault="008D1F12" w:rsidP="00BB0C46">
            <w:pPr>
              <w:jc w:val="center"/>
              <w:rPr>
                <w:rFonts w:ascii="Times New Roman" w:hAnsi="Times New Roman"/>
              </w:rPr>
            </w:pPr>
          </w:p>
          <w:p w:rsidR="00D34E49" w:rsidRDefault="00D34E49" w:rsidP="00BB0C46">
            <w:pPr>
              <w:jc w:val="center"/>
              <w:rPr>
                <w:rFonts w:ascii="Times New Roman" w:hAnsi="Times New Roman"/>
              </w:rPr>
            </w:pPr>
          </w:p>
          <w:p w:rsidR="00D34E49" w:rsidRDefault="00D34E49" w:rsidP="00BB0C46">
            <w:pPr>
              <w:jc w:val="center"/>
              <w:rPr>
                <w:rFonts w:ascii="Times New Roman" w:hAnsi="Times New Roman"/>
              </w:rPr>
            </w:pPr>
            <w:r>
              <w:rPr>
                <w:rFonts w:ascii="Times New Roman" w:hAnsi="Times New Roman"/>
              </w:rPr>
              <w:lastRenderedPageBreak/>
              <w:t>Пункт 9.3. Контракта:</w:t>
            </w:r>
          </w:p>
          <w:p w:rsidR="00D34E49" w:rsidRPr="00D34E49" w:rsidRDefault="00D34E49" w:rsidP="00D34E49">
            <w:pPr>
              <w:jc w:val="center"/>
              <w:rPr>
                <w:rFonts w:ascii="Times New Roman" w:hAnsi="Times New Roman"/>
              </w:rPr>
            </w:pPr>
            <w:r>
              <w:rPr>
                <w:rFonts w:ascii="Times New Roman" w:hAnsi="Times New Roman"/>
              </w:rPr>
              <w:t>«</w:t>
            </w:r>
            <w:r w:rsidRPr="00D34E49">
              <w:rPr>
                <w:rFonts w:ascii="Times New Roman" w:hAnsi="Times New Roman"/>
              </w:rPr>
              <w:t xml:space="preserve">За каждый факт неисполнения </w:t>
            </w:r>
            <w:r>
              <w:rPr>
                <w:rFonts w:ascii="Times New Roman" w:hAnsi="Times New Roman"/>
              </w:rPr>
              <w:t xml:space="preserve">или ненадлежащего исполнения </w:t>
            </w:r>
            <w:r w:rsidRPr="00D34E49">
              <w:rPr>
                <w:rFonts w:ascii="Times New Roman" w:hAnsi="Times New Roman"/>
              </w:rPr>
              <w:t>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пунктом 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определения размера штрафа) и составляет:</w:t>
            </w:r>
          </w:p>
          <w:p w:rsidR="00D34E49" w:rsidRPr="00D34E49" w:rsidRDefault="00D34E49" w:rsidP="00D34E49">
            <w:pPr>
              <w:jc w:val="center"/>
              <w:rPr>
                <w:rFonts w:ascii="Times New Roman" w:hAnsi="Times New Roman"/>
              </w:rPr>
            </w:pPr>
            <w:r w:rsidRPr="00D34E49">
              <w:rPr>
                <w:rFonts w:ascii="Times New Roman" w:hAnsi="Times New Roman"/>
              </w:rPr>
              <w:t>а) 1000 рублей, если цена контракта не превышает 3 млн.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б) 5000 рублей, если цена контракта составляет от 3 млн. рублей до 50 млн. рублей (включительно);</w:t>
            </w:r>
          </w:p>
          <w:p w:rsidR="00D34E49" w:rsidRPr="00D34E49" w:rsidRDefault="00D34E49" w:rsidP="00D34E49">
            <w:pPr>
              <w:jc w:val="center"/>
              <w:rPr>
                <w:rFonts w:ascii="Times New Roman" w:hAnsi="Times New Roman"/>
              </w:rPr>
            </w:pPr>
            <w:r w:rsidRPr="00D34E49">
              <w:rPr>
                <w:rFonts w:ascii="Times New Roman" w:hAnsi="Times New Roman"/>
              </w:rPr>
              <w:t>в) 10000 рублей, если цена контракта составляет от 50 млн. рублей до 100 млн. рублей (включительно);</w:t>
            </w:r>
          </w:p>
          <w:p w:rsidR="00D34E49" w:rsidRDefault="00D34E49" w:rsidP="00D34E49">
            <w:pPr>
              <w:jc w:val="center"/>
              <w:rPr>
                <w:rFonts w:ascii="Times New Roman" w:hAnsi="Times New Roman"/>
              </w:rPr>
            </w:pPr>
            <w:r w:rsidRPr="00D34E49">
              <w:rPr>
                <w:rFonts w:ascii="Times New Roman" w:hAnsi="Times New Roman"/>
              </w:rPr>
              <w:lastRenderedPageBreak/>
              <w:t>г) 100000 рублей, если цена контракта превышает 100 млн. рублей</w:t>
            </w:r>
            <w:r>
              <w:rPr>
                <w:rFonts w:ascii="Times New Roman" w:hAnsi="Times New Roman"/>
              </w:rPr>
              <w:t>»</w:t>
            </w:r>
          </w:p>
          <w:p w:rsidR="00D34E49" w:rsidRDefault="00D34E49" w:rsidP="00D34E49">
            <w:pPr>
              <w:jc w:val="center"/>
              <w:rPr>
                <w:rFonts w:ascii="Times New Roman" w:hAnsi="Times New Roman"/>
              </w:rPr>
            </w:pPr>
          </w:p>
          <w:p w:rsidR="009B5FE9" w:rsidRDefault="009B5FE9" w:rsidP="00D34E49">
            <w:pPr>
              <w:jc w:val="center"/>
              <w:rPr>
                <w:rFonts w:ascii="Times New Roman" w:hAnsi="Times New Roman"/>
              </w:rPr>
            </w:pPr>
          </w:p>
          <w:p w:rsidR="009B5FE9" w:rsidRDefault="009B5FE9" w:rsidP="009B5FE9">
            <w:pPr>
              <w:jc w:val="center"/>
              <w:rPr>
                <w:rFonts w:ascii="Times New Roman" w:hAnsi="Times New Roman"/>
              </w:rPr>
            </w:pPr>
            <w:r>
              <w:rPr>
                <w:rFonts w:ascii="Times New Roman" w:hAnsi="Times New Roman"/>
              </w:rPr>
              <w:t>Пункт 9.4. Контракта:</w:t>
            </w:r>
          </w:p>
          <w:p w:rsidR="009B5FE9" w:rsidRDefault="009B5FE9" w:rsidP="009B5FE9">
            <w:pPr>
              <w:jc w:val="center"/>
              <w:rPr>
                <w:rFonts w:ascii="Times New Roman" w:hAnsi="Times New Roman"/>
              </w:rPr>
            </w:pPr>
            <w:r>
              <w:rPr>
                <w:rFonts w:ascii="Times New Roman" w:hAnsi="Times New Roman"/>
              </w:rPr>
              <w:t>«</w:t>
            </w:r>
            <w:r w:rsidRPr="00D34E49">
              <w:rPr>
                <w:rFonts w:ascii="Times New Roman" w:hAnsi="Times New Roman"/>
              </w:rPr>
              <w:t>Общая сумма начисленной неустойки (штрафов, пени) за</w:t>
            </w:r>
            <w:r>
              <w:rPr>
                <w:rFonts w:ascii="Times New Roman" w:hAnsi="Times New Roman"/>
              </w:rPr>
              <w:t xml:space="preserve"> неисполнение или</w:t>
            </w:r>
            <w:r w:rsidRPr="00D34E49">
              <w:rPr>
                <w:rFonts w:ascii="Times New Roman" w:hAnsi="Times New Roman"/>
              </w:rPr>
              <w:t xml:space="preserve"> ненадлежащее исполнение Заказчиком обязательств, предусмотренных Контрактом, не может превышать цену Контракта.</w:t>
            </w:r>
            <w:r>
              <w:rPr>
                <w:rFonts w:ascii="Times New Roman" w:hAnsi="Times New Roman"/>
              </w:rPr>
              <w:t>»</w:t>
            </w:r>
          </w:p>
          <w:p w:rsidR="009B5FE9" w:rsidRDefault="009B5FE9" w:rsidP="009B5FE9">
            <w:pPr>
              <w:jc w:val="center"/>
              <w:rPr>
                <w:rFonts w:ascii="Times New Roman" w:hAnsi="Times New Roman"/>
              </w:rPr>
            </w:pPr>
          </w:p>
          <w:p w:rsidR="009B5FE9" w:rsidRDefault="009B5FE9" w:rsidP="009B5FE9">
            <w:pPr>
              <w:jc w:val="center"/>
              <w:rPr>
                <w:rFonts w:ascii="Times New Roman" w:hAnsi="Times New Roman"/>
              </w:rPr>
            </w:pPr>
            <w:r>
              <w:rPr>
                <w:rFonts w:ascii="Times New Roman" w:hAnsi="Times New Roman"/>
              </w:rPr>
              <w:t xml:space="preserve">Абзац первый </w:t>
            </w:r>
            <w:r w:rsidRPr="009B5FE9">
              <w:rPr>
                <w:rFonts w:ascii="Times New Roman" w:hAnsi="Times New Roman"/>
              </w:rPr>
              <w:t>Приложени</w:t>
            </w:r>
            <w:r>
              <w:rPr>
                <w:rFonts w:ascii="Times New Roman" w:hAnsi="Times New Roman"/>
              </w:rPr>
              <w:t>я</w:t>
            </w:r>
            <w:r w:rsidRPr="009B5FE9">
              <w:rPr>
                <w:rFonts w:ascii="Times New Roman" w:hAnsi="Times New Roman"/>
              </w:rPr>
              <w:t xml:space="preserve"> № 10 к Контракту</w:t>
            </w:r>
            <w:r>
              <w:rPr>
                <w:rFonts w:ascii="Times New Roman" w:hAnsi="Times New Roman"/>
              </w:rPr>
              <w:t>:</w:t>
            </w:r>
          </w:p>
          <w:p w:rsidR="009B5FE9" w:rsidRDefault="009B5FE9" w:rsidP="009B5FE9">
            <w:pPr>
              <w:jc w:val="center"/>
              <w:rPr>
                <w:rFonts w:ascii="Times New Roman" w:hAnsi="Times New Roman"/>
              </w:rPr>
            </w:pPr>
            <w:r>
              <w:rPr>
                <w:rFonts w:ascii="Times New Roman" w:hAnsi="Times New Roman"/>
              </w:rPr>
              <w:t>«</w:t>
            </w:r>
            <w:r w:rsidRPr="009B5FE9">
              <w:rPr>
                <w:rFonts w:ascii="Times New Roman" w:hAnsi="Times New Roman"/>
              </w:rPr>
              <w:t>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Приложением № 1 к Приложению № 10, Подрядчик уплачивает штраф в сумме, указанной в пункте 9.</w:t>
            </w:r>
            <w:r>
              <w:rPr>
                <w:rFonts w:ascii="Times New Roman" w:hAnsi="Times New Roman"/>
              </w:rPr>
              <w:t>6</w:t>
            </w:r>
            <w:r w:rsidRPr="009B5FE9">
              <w:rPr>
                <w:rFonts w:ascii="Times New Roman" w:hAnsi="Times New Roman"/>
              </w:rPr>
              <w:t xml:space="preserve"> Контракта.</w:t>
            </w:r>
            <w:r>
              <w:rPr>
                <w:rFonts w:ascii="Times New Roman" w:hAnsi="Times New Roman"/>
              </w:rPr>
              <w:t>»</w:t>
            </w:r>
          </w:p>
          <w:p w:rsidR="009B5FE9" w:rsidRDefault="009B5FE9" w:rsidP="009B5FE9">
            <w:pPr>
              <w:jc w:val="center"/>
              <w:rPr>
                <w:rFonts w:ascii="Times New Roman" w:hAnsi="Times New Roman"/>
              </w:rPr>
            </w:pPr>
          </w:p>
          <w:p w:rsidR="009B5FE9" w:rsidRDefault="009B5FE9" w:rsidP="00D34E49">
            <w:pPr>
              <w:jc w:val="center"/>
              <w:rPr>
                <w:rFonts w:ascii="Times New Roman" w:hAnsi="Times New Roman"/>
              </w:rPr>
            </w:pPr>
          </w:p>
          <w:p w:rsidR="00D34E49" w:rsidRDefault="00D34E49" w:rsidP="00D34E49">
            <w:pPr>
              <w:jc w:val="center"/>
              <w:rPr>
                <w:rFonts w:ascii="Times New Roman" w:hAnsi="Times New Roman"/>
              </w:rPr>
            </w:pPr>
          </w:p>
          <w:p w:rsidR="00D34E49" w:rsidRDefault="00D34E49" w:rsidP="00D34E49">
            <w:pPr>
              <w:jc w:val="center"/>
              <w:rPr>
                <w:rFonts w:ascii="Times New Roman" w:hAnsi="Times New Roman"/>
              </w:rPr>
            </w:pPr>
          </w:p>
          <w:p w:rsidR="00D34E49" w:rsidRPr="00662D5E" w:rsidRDefault="00D34E49" w:rsidP="00D34E49">
            <w:pPr>
              <w:jc w:val="center"/>
              <w:rPr>
                <w:rFonts w:ascii="Times New Roman" w:hAnsi="Times New Roman"/>
              </w:rPr>
            </w:pPr>
          </w:p>
        </w:tc>
      </w:tr>
      <w:tr w:rsidR="00D6671D" w:rsidRPr="004446C4" w:rsidTr="006125CC">
        <w:tc>
          <w:tcPr>
            <w:tcW w:w="459" w:type="dxa"/>
          </w:tcPr>
          <w:p w:rsidR="00D6671D" w:rsidRPr="00662D5E" w:rsidRDefault="00D6671D" w:rsidP="00982E77">
            <w:pPr>
              <w:jc w:val="center"/>
              <w:rPr>
                <w:rFonts w:ascii="Times New Roman" w:hAnsi="Times New Roman"/>
              </w:rPr>
            </w:pPr>
            <w:r w:rsidRPr="00662D5E">
              <w:rPr>
                <w:rFonts w:ascii="Times New Roman" w:eastAsia="Times New Roman" w:hAnsi="Times New Roman" w:cs="Times New Roman"/>
                <w:lang w:eastAsia="ru-RU"/>
              </w:rPr>
              <w:t>2</w:t>
            </w:r>
          </w:p>
        </w:tc>
        <w:tc>
          <w:tcPr>
            <w:tcW w:w="2230" w:type="dxa"/>
          </w:tcPr>
          <w:p w:rsidR="00D6671D" w:rsidRPr="00662D5E" w:rsidRDefault="00D6671D" w:rsidP="00982E77">
            <w:pPr>
              <w:jc w:val="both"/>
              <w:rPr>
                <w:rFonts w:ascii="Times New Roman" w:hAnsi="Times New Roman" w:cs="Times New Roman"/>
              </w:rPr>
            </w:pPr>
            <w:r w:rsidRPr="00662D5E">
              <w:rPr>
                <w:rFonts w:ascii="Times New Roman" w:hAnsi="Times New Roman" w:cs="Times New Roman"/>
              </w:rPr>
              <w:t xml:space="preserve">234 на выполнение работ, связанных с осуществлением регулярных перевозок пассажиров и багажа автомобильным транспортом по </w:t>
            </w:r>
            <w:r w:rsidRPr="00662D5E">
              <w:rPr>
                <w:rFonts w:ascii="Times New Roman" w:hAnsi="Times New Roman" w:cs="Times New Roman"/>
              </w:rPr>
              <w:lastRenderedPageBreak/>
              <w:t>регулируемым тарифам по маршрутам регулярных перевозок</w:t>
            </w:r>
          </w:p>
          <w:p w:rsidR="00D6671D" w:rsidRPr="00662D5E" w:rsidRDefault="00D6671D" w:rsidP="00982E77">
            <w:pPr>
              <w:jc w:val="both"/>
              <w:rPr>
                <w:rFonts w:ascii="Times New Roman" w:hAnsi="Times New Roman"/>
              </w:rPr>
            </w:pPr>
            <w:r w:rsidRPr="00662D5E">
              <w:rPr>
                <w:rFonts w:ascii="Times New Roman" w:hAnsi="Times New Roman" w:cs="Times New Roman"/>
              </w:rPr>
              <w:t xml:space="preserve"> (Лот 26)</w:t>
            </w:r>
          </w:p>
        </w:tc>
        <w:tc>
          <w:tcPr>
            <w:tcW w:w="1275" w:type="dxa"/>
          </w:tcPr>
          <w:p w:rsidR="00D6671D" w:rsidRPr="00662D5E" w:rsidRDefault="00D6671D" w:rsidP="00982E77">
            <w:pPr>
              <w:jc w:val="center"/>
              <w:rPr>
                <w:rFonts w:ascii="Times New Roman" w:hAnsi="Times New Roman"/>
              </w:rPr>
            </w:pPr>
            <w:r w:rsidRPr="00662D5E">
              <w:rPr>
                <w:rFonts w:ascii="Times New Roman" w:hAnsi="Times New Roman" w:cs="Times New Roman"/>
              </w:rPr>
              <w:lastRenderedPageBreak/>
              <w:t>11.01.2022</w:t>
            </w:r>
          </w:p>
        </w:tc>
        <w:tc>
          <w:tcPr>
            <w:tcW w:w="7371" w:type="dxa"/>
            <w:vMerge/>
          </w:tcPr>
          <w:p w:rsidR="00D6671D" w:rsidRPr="00662D5E" w:rsidRDefault="00D6671D" w:rsidP="00155A8D">
            <w:pPr>
              <w:jc w:val="center"/>
              <w:rPr>
                <w:rFonts w:ascii="Times New Roman" w:hAnsi="Times New Roman"/>
              </w:rPr>
            </w:pPr>
          </w:p>
        </w:tc>
        <w:tc>
          <w:tcPr>
            <w:tcW w:w="3827" w:type="dxa"/>
            <w:vMerge/>
          </w:tcPr>
          <w:p w:rsidR="00D6671D" w:rsidRPr="00662D5E" w:rsidRDefault="00D6671D" w:rsidP="00BB0C46">
            <w:pPr>
              <w:jc w:val="center"/>
              <w:rPr>
                <w:rFonts w:ascii="Times New Roman" w:hAnsi="Times New Roman"/>
              </w:rPr>
            </w:pPr>
          </w:p>
        </w:tc>
      </w:tr>
      <w:tr w:rsidR="00D6671D" w:rsidRPr="004446C4" w:rsidTr="006125CC">
        <w:tc>
          <w:tcPr>
            <w:tcW w:w="459" w:type="dxa"/>
          </w:tcPr>
          <w:p w:rsidR="00D6671D" w:rsidRPr="00662D5E" w:rsidRDefault="00D6671D" w:rsidP="00982E77">
            <w:pPr>
              <w:jc w:val="center"/>
            </w:pPr>
            <w:r w:rsidRPr="00662D5E">
              <w:rPr>
                <w:rFonts w:ascii="Times New Roman" w:eastAsia="Times New Roman" w:hAnsi="Times New Roman" w:cs="Times New Roman"/>
                <w:lang w:eastAsia="ru-RU"/>
              </w:rPr>
              <w:t xml:space="preserve"> 3</w:t>
            </w:r>
          </w:p>
        </w:tc>
        <w:tc>
          <w:tcPr>
            <w:tcW w:w="2230" w:type="dxa"/>
          </w:tcPr>
          <w:p w:rsidR="00D6671D" w:rsidRPr="00662D5E" w:rsidRDefault="00D6671D" w:rsidP="00982E77">
            <w:pPr>
              <w:jc w:val="both"/>
              <w:rPr>
                <w:rFonts w:ascii="Times New Roman" w:hAnsi="Times New Roman"/>
              </w:rPr>
            </w:pPr>
            <w:r w:rsidRPr="00662D5E">
              <w:rPr>
                <w:rFonts w:ascii="Times New Roman" w:hAnsi="Times New Roman"/>
              </w:rPr>
              <w:t>238 на выполнение работ,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w:t>
            </w:r>
          </w:p>
          <w:p w:rsidR="00D6671D" w:rsidRPr="00662D5E" w:rsidRDefault="00D6671D" w:rsidP="00982E77">
            <w:pPr>
              <w:jc w:val="both"/>
              <w:rPr>
                <w:rFonts w:ascii="Times New Roman" w:hAnsi="Times New Roman"/>
              </w:rPr>
            </w:pPr>
            <w:r w:rsidRPr="00662D5E">
              <w:rPr>
                <w:rFonts w:ascii="Times New Roman" w:hAnsi="Times New Roman"/>
              </w:rPr>
              <w:t xml:space="preserve"> (Лот 27)</w:t>
            </w:r>
          </w:p>
        </w:tc>
        <w:tc>
          <w:tcPr>
            <w:tcW w:w="1275" w:type="dxa"/>
          </w:tcPr>
          <w:p w:rsidR="00D6671D" w:rsidRPr="00662D5E" w:rsidRDefault="00D6671D" w:rsidP="00982E77">
            <w:pPr>
              <w:jc w:val="center"/>
              <w:rPr>
                <w:rFonts w:ascii="Times New Roman" w:hAnsi="Times New Roman"/>
              </w:rPr>
            </w:pPr>
            <w:r w:rsidRPr="00662D5E">
              <w:rPr>
                <w:rFonts w:ascii="Times New Roman" w:hAnsi="Times New Roman" w:cs="Times New Roman"/>
              </w:rPr>
              <w:t>24.12.2022</w:t>
            </w:r>
          </w:p>
        </w:tc>
        <w:tc>
          <w:tcPr>
            <w:tcW w:w="7371" w:type="dxa"/>
            <w:vMerge/>
          </w:tcPr>
          <w:p w:rsidR="00D6671D" w:rsidRPr="00662D5E" w:rsidRDefault="00D6671D" w:rsidP="00155A8D">
            <w:pPr>
              <w:jc w:val="center"/>
              <w:rPr>
                <w:rFonts w:ascii="Times New Roman" w:hAnsi="Times New Roman"/>
              </w:rPr>
            </w:pPr>
          </w:p>
        </w:tc>
        <w:tc>
          <w:tcPr>
            <w:tcW w:w="3827" w:type="dxa"/>
            <w:vMerge/>
          </w:tcPr>
          <w:p w:rsidR="00D6671D" w:rsidRPr="00662D5E" w:rsidRDefault="00D6671D" w:rsidP="00155A8D">
            <w:pPr>
              <w:jc w:val="center"/>
              <w:rPr>
                <w:rFonts w:ascii="Times New Roman" w:hAnsi="Times New Roman"/>
              </w:rPr>
            </w:pPr>
          </w:p>
        </w:tc>
      </w:tr>
    </w:tbl>
    <w:p w:rsidR="001D6C31" w:rsidRPr="004446C4" w:rsidRDefault="001D6C31" w:rsidP="00B40248">
      <w:pPr>
        <w:spacing w:after="0" w:line="240" w:lineRule="auto"/>
        <w:jc w:val="both"/>
        <w:rPr>
          <w:rFonts w:ascii="Times New Roman" w:hAnsi="Times New Roman"/>
          <w:sz w:val="26"/>
          <w:szCs w:val="26"/>
        </w:rPr>
      </w:pPr>
    </w:p>
    <w:p w:rsidR="00ED1D59" w:rsidRPr="004446C4" w:rsidRDefault="00ED1D59" w:rsidP="00D7693F">
      <w:pPr>
        <w:widowControl w:val="0"/>
        <w:autoSpaceDE w:val="0"/>
        <w:autoSpaceDN w:val="0"/>
        <w:adjustRightInd w:val="0"/>
        <w:spacing w:after="0" w:line="302" w:lineRule="exact"/>
        <w:ind w:left="6237" w:right="9"/>
        <w:jc w:val="both"/>
        <w:rPr>
          <w:rFonts w:ascii="Times New Roman" w:eastAsia="Times New Roman" w:hAnsi="Times New Roman" w:cs="Times New Roman"/>
          <w:sz w:val="28"/>
          <w:szCs w:val="28"/>
          <w:lang w:eastAsia="ru-RU"/>
        </w:rPr>
      </w:pPr>
    </w:p>
    <w:sectPr w:rsidR="00ED1D59" w:rsidRPr="004446C4" w:rsidSect="006F4131">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E7" w:rsidRDefault="00E90DE7" w:rsidP="009B5FE9">
      <w:pPr>
        <w:spacing w:after="0" w:line="240" w:lineRule="auto"/>
      </w:pPr>
      <w:r>
        <w:separator/>
      </w:r>
    </w:p>
  </w:endnote>
  <w:endnote w:type="continuationSeparator" w:id="0">
    <w:p w:rsidR="00E90DE7" w:rsidRDefault="00E90DE7" w:rsidP="009B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E9" w:rsidRDefault="009B5F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E7" w:rsidRDefault="00E90DE7" w:rsidP="009B5FE9">
      <w:pPr>
        <w:spacing w:after="0" w:line="240" w:lineRule="auto"/>
      </w:pPr>
      <w:r>
        <w:separator/>
      </w:r>
    </w:p>
  </w:footnote>
  <w:footnote w:type="continuationSeparator" w:id="0">
    <w:p w:rsidR="00E90DE7" w:rsidRDefault="00E90DE7" w:rsidP="009B5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1B58"/>
    <w:multiLevelType w:val="hybridMultilevel"/>
    <w:tmpl w:val="FBC6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CD48FC"/>
    <w:multiLevelType w:val="hybridMultilevel"/>
    <w:tmpl w:val="6392631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EF3F28"/>
    <w:multiLevelType w:val="hybridMultilevel"/>
    <w:tmpl w:val="CEF4091C"/>
    <w:lvl w:ilvl="0" w:tplc="6B8096CE">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6E"/>
    <w:rsid w:val="00000F22"/>
    <w:rsid w:val="00006ED0"/>
    <w:rsid w:val="00007B10"/>
    <w:rsid w:val="00010DA3"/>
    <w:rsid w:val="00016183"/>
    <w:rsid w:val="00016D95"/>
    <w:rsid w:val="00030663"/>
    <w:rsid w:val="00033711"/>
    <w:rsid w:val="00041BD4"/>
    <w:rsid w:val="0005587E"/>
    <w:rsid w:val="00055F58"/>
    <w:rsid w:val="000600B8"/>
    <w:rsid w:val="00062C75"/>
    <w:rsid w:val="000634BF"/>
    <w:rsid w:val="000670C3"/>
    <w:rsid w:val="00073136"/>
    <w:rsid w:val="00082D71"/>
    <w:rsid w:val="00096072"/>
    <w:rsid w:val="000B7813"/>
    <w:rsid w:val="000B7F6A"/>
    <w:rsid w:val="000B7F9B"/>
    <w:rsid w:val="000C73E1"/>
    <w:rsid w:val="000D1363"/>
    <w:rsid w:val="00110342"/>
    <w:rsid w:val="001131D9"/>
    <w:rsid w:val="00122605"/>
    <w:rsid w:val="00127D5D"/>
    <w:rsid w:val="00130DD7"/>
    <w:rsid w:val="001416B0"/>
    <w:rsid w:val="00152EFA"/>
    <w:rsid w:val="00154771"/>
    <w:rsid w:val="00155A8D"/>
    <w:rsid w:val="00161747"/>
    <w:rsid w:val="001A4091"/>
    <w:rsid w:val="001B1B26"/>
    <w:rsid w:val="001C2AD3"/>
    <w:rsid w:val="001D23D1"/>
    <w:rsid w:val="001D6C31"/>
    <w:rsid w:val="001D713A"/>
    <w:rsid w:val="00207B43"/>
    <w:rsid w:val="00222CDD"/>
    <w:rsid w:val="00223A97"/>
    <w:rsid w:val="00226C68"/>
    <w:rsid w:val="00230C42"/>
    <w:rsid w:val="00235543"/>
    <w:rsid w:val="00237DF1"/>
    <w:rsid w:val="00247D06"/>
    <w:rsid w:val="002517A0"/>
    <w:rsid w:val="00283A1D"/>
    <w:rsid w:val="002A6B4C"/>
    <w:rsid w:val="002B0149"/>
    <w:rsid w:val="002C74D7"/>
    <w:rsid w:val="002D033E"/>
    <w:rsid w:val="002D315B"/>
    <w:rsid w:val="002E3B44"/>
    <w:rsid w:val="002F3ED6"/>
    <w:rsid w:val="0030211F"/>
    <w:rsid w:val="00305E4D"/>
    <w:rsid w:val="00310EA3"/>
    <w:rsid w:val="00313977"/>
    <w:rsid w:val="003152BE"/>
    <w:rsid w:val="0033296E"/>
    <w:rsid w:val="0033532D"/>
    <w:rsid w:val="00341281"/>
    <w:rsid w:val="003475B9"/>
    <w:rsid w:val="0035026C"/>
    <w:rsid w:val="00356181"/>
    <w:rsid w:val="00360618"/>
    <w:rsid w:val="0037769C"/>
    <w:rsid w:val="0038116E"/>
    <w:rsid w:val="00390721"/>
    <w:rsid w:val="00393733"/>
    <w:rsid w:val="003A3F23"/>
    <w:rsid w:val="003E044F"/>
    <w:rsid w:val="003E3D53"/>
    <w:rsid w:val="003F1FA9"/>
    <w:rsid w:val="003F4160"/>
    <w:rsid w:val="004028BC"/>
    <w:rsid w:val="00403174"/>
    <w:rsid w:val="00415B28"/>
    <w:rsid w:val="00426F5D"/>
    <w:rsid w:val="004446C4"/>
    <w:rsid w:val="0044712C"/>
    <w:rsid w:val="0046353D"/>
    <w:rsid w:val="004679B2"/>
    <w:rsid w:val="00467EC7"/>
    <w:rsid w:val="0048130B"/>
    <w:rsid w:val="004917A8"/>
    <w:rsid w:val="004953C3"/>
    <w:rsid w:val="004A37C8"/>
    <w:rsid w:val="004A68B8"/>
    <w:rsid w:val="004C6CEC"/>
    <w:rsid w:val="004E2A9D"/>
    <w:rsid w:val="004E2ADB"/>
    <w:rsid w:val="004F5CF3"/>
    <w:rsid w:val="0051077F"/>
    <w:rsid w:val="00517DBD"/>
    <w:rsid w:val="00523C71"/>
    <w:rsid w:val="0053378B"/>
    <w:rsid w:val="00534205"/>
    <w:rsid w:val="005407CC"/>
    <w:rsid w:val="0056050F"/>
    <w:rsid w:val="00562FC0"/>
    <w:rsid w:val="00565E6F"/>
    <w:rsid w:val="00580D4E"/>
    <w:rsid w:val="005C14CF"/>
    <w:rsid w:val="005C2205"/>
    <w:rsid w:val="005E59B9"/>
    <w:rsid w:val="005E652D"/>
    <w:rsid w:val="005E686C"/>
    <w:rsid w:val="005F3A4D"/>
    <w:rsid w:val="006125CC"/>
    <w:rsid w:val="0061723A"/>
    <w:rsid w:val="006249DA"/>
    <w:rsid w:val="00632971"/>
    <w:rsid w:val="00642FF8"/>
    <w:rsid w:val="006510F6"/>
    <w:rsid w:val="00662D5E"/>
    <w:rsid w:val="006645E4"/>
    <w:rsid w:val="0067432C"/>
    <w:rsid w:val="00687F77"/>
    <w:rsid w:val="00695C2E"/>
    <w:rsid w:val="006A4A3E"/>
    <w:rsid w:val="006B61F6"/>
    <w:rsid w:val="006C3C16"/>
    <w:rsid w:val="006D19CC"/>
    <w:rsid w:val="006F2546"/>
    <w:rsid w:val="006F4131"/>
    <w:rsid w:val="00704017"/>
    <w:rsid w:val="00712D4D"/>
    <w:rsid w:val="00720C88"/>
    <w:rsid w:val="00723011"/>
    <w:rsid w:val="00744BA8"/>
    <w:rsid w:val="007457AF"/>
    <w:rsid w:val="00752C26"/>
    <w:rsid w:val="00773952"/>
    <w:rsid w:val="00783BD0"/>
    <w:rsid w:val="00790DBC"/>
    <w:rsid w:val="007948E0"/>
    <w:rsid w:val="00795AB6"/>
    <w:rsid w:val="00796019"/>
    <w:rsid w:val="007B103F"/>
    <w:rsid w:val="007B3A34"/>
    <w:rsid w:val="007B68F5"/>
    <w:rsid w:val="007C2C83"/>
    <w:rsid w:val="007C4B1C"/>
    <w:rsid w:val="00806DA3"/>
    <w:rsid w:val="00822A42"/>
    <w:rsid w:val="008246EB"/>
    <w:rsid w:val="00831161"/>
    <w:rsid w:val="008411FD"/>
    <w:rsid w:val="00861511"/>
    <w:rsid w:val="00862D75"/>
    <w:rsid w:val="00863DB8"/>
    <w:rsid w:val="0089089B"/>
    <w:rsid w:val="008A53EE"/>
    <w:rsid w:val="008B378A"/>
    <w:rsid w:val="008B5169"/>
    <w:rsid w:val="008B64D7"/>
    <w:rsid w:val="008B6705"/>
    <w:rsid w:val="008C1FD8"/>
    <w:rsid w:val="008C402C"/>
    <w:rsid w:val="008D080F"/>
    <w:rsid w:val="008D1F12"/>
    <w:rsid w:val="008D7E14"/>
    <w:rsid w:val="008F56B9"/>
    <w:rsid w:val="008F6A01"/>
    <w:rsid w:val="00901685"/>
    <w:rsid w:val="009039B4"/>
    <w:rsid w:val="0090519F"/>
    <w:rsid w:val="00911D29"/>
    <w:rsid w:val="00924A50"/>
    <w:rsid w:val="00927CDD"/>
    <w:rsid w:val="00941FDB"/>
    <w:rsid w:val="00942342"/>
    <w:rsid w:val="00942FAC"/>
    <w:rsid w:val="00944019"/>
    <w:rsid w:val="00944C48"/>
    <w:rsid w:val="00951EFB"/>
    <w:rsid w:val="009567A5"/>
    <w:rsid w:val="00982E77"/>
    <w:rsid w:val="009B1BD3"/>
    <w:rsid w:val="009B5FE9"/>
    <w:rsid w:val="009E43A5"/>
    <w:rsid w:val="009F24E7"/>
    <w:rsid w:val="009F5D8C"/>
    <w:rsid w:val="00A15B3A"/>
    <w:rsid w:val="00A15E9C"/>
    <w:rsid w:val="00A2388B"/>
    <w:rsid w:val="00A2704C"/>
    <w:rsid w:val="00A27525"/>
    <w:rsid w:val="00A314EB"/>
    <w:rsid w:val="00A327C7"/>
    <w:rsid w:val="00A64937"/>
    <w:rsid w:val="00A65FDF"/>
    <w:rsid w:val="00A84F77"/>
    <w:rsid w:val="00AA70A6"/>
    <w:rsid w:val="00AB556D"/>
    <w:rsid w:val="00AB5824"/>
    <w:rsid w:val="00AD6417"/>
    <w:rsid w:val="00AD7681"/>
    <w:rsid w:val="00AE2FE1"/>
    <w:rsid w:val="00AE53A5"/>
    <w:rsid w:val="00AE6EB6"/>
    <w:rsid w:val="00B01CE8"/>
    <w:rsid w:val="00B2112F"/>
    <w:rsid w:val="00B34419"/>
    <w:rsid w:val="00B36927"/>
    <w:rsid w:val="00B40248"/>
    <w:rsid w:val="00B46E46"/>
    <w:rsid w:val="00B85DEB"/>
    <w:rsid w:val="00B903FD"/>
    <w:rsid w:val="00B92FBA"/>
    <w:rsid w:val="00BB0C46"/>
    <w:rsid w:val="00BB1A94"/>
    <w:rsid w:val="00BB5C20"/>
    <w:rsid w:val="00BD4626"/>
    <w:rsid w:val="00C01654"/>
    <w:rsid w:val="00C03C90"/>
    <w:rsid w:val="00C07F76"/>
    <w:rsid w:val="00C12051"/>
    <w:rsid w:val="00C16CB6"/>
    <w:rsid w:val="00C26E90"/>
    <w:rsid w:val="00C3227A"/>
    <w:rsid w:val="00C32F70"/>
    <w:rsid w:val="00C51A61"/>
    <w:rsid w:val="00C56C71"/>
    <w:rsid w:val="00C61F1B"/>
    <w:rsid w:val="00C76630"/>
    <w:rsid w:val="00C84277"/>
    <w:rsid w:val="00C85D17"/>
    <w:rsid w:val="00C87B53"/>
    <w:rsid w:val="00C96C02"/>
    <w:rsid w:val="00CC31CF"/>
    <w:rsid w:val="00CD4737"/>
    <w:rsid w:val="00CE3E9C"/>
    <w:rsid w:val="00CE52F9"/>
    <w:rsid w:val="00CF4938"/>
    <w:rsid w:val="00CF4EDE"/>
    <w:rsid w:val="00CF5BEF"/>
    <w:rsid w:val="00CF63AD"/>
    <w:rsid w:val="00D00F14"/>
    <w:rsid w:val="00D0297E"/>
    <w:rsid w:val="00D0366C"/>
    <w:rsid w:val="00D146A2"/>
    <w:rsid w:val="00D158C7"/>
    <w:rsid w:val="00D22F38"/>
    <w:rsid w:val="00D25BBC"/>
    <w:rsid w:val="00D27378"/>
    <w:rsid w:val="00D27D7A"/>
    <w:rsid w:val="00D32651"/>
    <w:rsid w:val="00D34E49"/>
    <w:rsid w:val="00D36182"/>
    <w:rsid w:val="00D36784"/>
    <w:rsid w:val="00D5134B"/>
    <w:rsid w:val="00D6671D"/>
    <w:rsid w:val="00D72B99"/>
    <w:rsid w:val="00D76306"/>
    <w:rsid w:val="00D7693F"/>
    <w:rsid w:val="00D84781"/>
    <w:rsid w:val="00D84860"/>
    <w:rsid w:val="00D87A32"/>
    <w:rsid w:val="00DA100C"/>
    <w:rsid w:val="00DA606F"/>
    <w:rsid w:val="00DC4C56"/>
    <w:rsid w:val="00DD4577"/>
    <w:rsid w:val="00DE3DE0"/>
    <w:rsid w:val="00DE5EAB"/>
    <w:rsid w:val="00DF1ED0"/>
    <w:rsid w:val="00E06FC4"/>
    <w:rsid w:val="00E24E34"/>
    <w:rsid w:val="00E26C19"/>
    <w:rsid w:val="00E34B1D"/>
    <w:rsid w:val="00E56398"/>
    <w:rsid w:val="00E6134F"/>
    <w:rsid w:val="00E7527A"/>
    <w:rsid w:val="00E90DE7"/>
    <w:rsid w:val="00EB2407"/>
    <w:rsid w:val="00EC4502"/>
    <w:rsid w:val="00EC5109"/>
    <w:rsid w:val="00ED1D59"/>
    <w:rsid w:val="00EE1193"/>
    <w:rsid w:val="00EE36B3"/>
    <w:rsid w:val="00EF5EB3"/>
    <w:rsid w:val="00F00E87"/>
    <w:rsid w:val="00F0110B"/>
    <w:rsid w:val="00F06775"/>
    <w:rsid w:val="00F133B4"/>
    <w:rsid w:val="00F20B35"/>
    <w:rsid w:val="00F2194F"/>
    <w:rsid w:val="00F37676"/>
    <w:rsid w:val="00F462DC"/>
    <w:rsid w:val="00F54120"/>
    <w:rsid w:val="00F95D0C"/>
    <w:rsid w:val="00FA597D"/>
    <w:rsid w:val="00FC32CE"/>
    <w:rsid w:val="00FD5B7B"/>
    <w:rsid w:val="00FE55E6"/>
    <w:rsid w:val="00FE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F790"/>
  <w15:docId w15:val="{F2B80F02-37E5-485B-8ED7-FDB2402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5C2E"/>
    <w:pPr>
      <w:ind w:left="720"/>
      <w:contextualSpacing/>
    </w:pPr>
  </w:style>
  <w:style w:type="paragraph" w:styleId="a5">
    <w:name w:val="Balloon Text"/>
    <w:basedOn w:val="a"/>
    <w:link w:val="a6"/>
    <w:uiPriority w:val="99"/>
    <w:semiHidden/>
    <w:unhideWhenUsed/>
    <w:rsid w:val="00C03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C90"/>
    <w:rPr>
      <w:rFonts w:ascii="Tahoma" w:hAnsi="Tahoma" w:cs="Tahoma"/>
      <w:sz w:val="16"/>
      <w:szCs w:val="16"/>
    </w:rPr>
  </w:style>
  <w:style w:type="paragraph" w:customStyle="1" w:styleId="Default">
    <w:name w:val="Default"/>
    <w:rsid w:val="009E43A5"/>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Placeholder Text"/>
    <w:basedOn w:val="a0"/>
    <w:uiPriority w:val="99"/>
    <w:semiHidden/>
    <w:rsid w:val="00796019"/>
    <w:rPr>
      <w:color w:val="808080"/>
    </w:rPr>
  </w:style>
  <w:style w:type="character" w:styleId="a8">
    <w:name w:val="Hyperlink"/>
    <w:basedOn w:val="a0"/>
    <w:uiPriority w:val="99"/>
    <w:unhideWhenUsed/>
    <w:rsid w:val="00F95D0C"/>
    <w:rPr>
      <w:color w:val="0000FF" w:themeColor="hyperlink"/>
      <w:u w:val="single"/>
    </w:rPr>
  </w:style>
  <w:style w:type="paragraph" w:styleId="a9">
    <w:name w:val="header"/>
    <w:basedOn w:val="a"/>
    <w:link w:val="aa"/>
    <w:uiPriority w:val="99"/>
    <w:unhideWhenUsed/>
    <w:rsid w:val="009B5FE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5FE9"/>
  </w:style>
  <w:style w:type="paragraph" w:styleId="ab">
    <w:name w:val="footer"/>
    <w:basedOn w:val="a"/>
    <w:link w:val="ac"/>
    <w:uiPriority w:val="99"/>
    <w:unhideWhenUsed/>
    <w:rsid w:val="009B5F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189">
      <w:bodyDiv w:val="1"/>
      <w:marLeft w:val="0"/>
      <w:marRight w:val="0"/>
      <w:marTop w:val="0"/>
      <w:marBottom w:val="0"/>
      <w:divBdr>
        <w:top w:val="none" w:sz="0" w:space="0" w:color="auto"/>
        <w:left w:val="none" w:sz="0" w:space="0" w:color="auto"/>
        <w:bottom w:val="none" w:sz="0" w:space="0" w:color="auto"/>
        <w:right w:val="none" w:sz="0" w:space="0" w:color="auto"/>
      </w:divBdr>
    </w:div>
    <w:div w:id="199901096">
      <w:bodyDiv w:val="1"/>
      <w:marLeft w:val="0"/>
      <w:marRight w:val="0"/>
      <w:marTop w:val="0"/>
      <w:marBottom w:val="0"/>
      <w:divBdr>
        <w:top w:val="none" w:sz="0" w:space="0" w:color="auto"/>
        <w:left w:val="none" w:sz="0" w:space="0" w:color="auto"/>
        <w:bottom w:val="none" w:sz="0" w:space="0" w:color="auto"/>
        <w:right w:val="none" w:sz="0" w:space="0" w:color="auto"/>
      </w:divBdr>
    </w:div>
    <w:div w:id="322856599">
      <w:bodyDiv w:val="1"/>
      <w:marLeft w:val="0"/>
      <w:marRight w:val="0"/>
      <w:marTop w:val="0"/>
      <w:marBottom w:val="0"/>
      <w:divBdr>
        <w:top w:val="none" w:sz="0" w:space="0" w:color="auto"/>
        <w:left w:val="none" w:sz="0" w:space="0" w:color="auto"/>
        <w:bottom w:val="none" w:sz="0" w:space="0" w:color="auto"/>
        <w:right w:val="none" w:sz="0" w:space="0" w:color="auto"/>
      </w:divBdr>
    </w:div>
    <w:div w:id="3683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90B2-CD74-4C3F-9ED1-643C6AE2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Кочарян Кристинэ Спартаковна</dc:creator>
  <cp:lastModifiedBy>Зиминова Анна Юрьевна</cp:lastModifiedBy>
  <cp:revision>167</cp:revision>
  <cp:lastPrinted>2023-12-20T12:21:00Z</cp:lastPrinted>
  <dcterms:created xsi:type="dcterms:W3CDTF">2021-08-20T10:01:00Z</dcterms:created>
  <dcterms:modified xsi:type="dcterms:W3CDTF">2023-12-21T12:54:00Z</dcterms:modified>
</cp:coreProperties>
</file>