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8A" w:rsidRPr="00BB1FA6" w:rsidRDefault="005D6C8A" w:rsidP="00A613CA">
      <w:pPr>
        <w:spacing w:after="0" w:line="240" w:lineRule="auto"/>
        <w:jc w:val="center"/>
        <w:rPr>
          <w:szCs w:val="28"/>
          <w:lang w:val="ru-RU"/>
        </w:rPr>
      </w:pPr>
      <w:bookmarkStart w:id="0" w:name="_GoBack"/>
    </w:p>
    <w:p w:rsidR="00DD2555" w:rsidRPr="00BB1FA6" w:rsidRDefault="00DD2555" w:rsidP="00DD2555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lang w:val="ru-RU" w:eastAsia="ru-RU"/>
        </w:rPr>
      </w:pPr>
      <w:r w:rsidRPr="00BB1FA6">
        <w:rPr>
          <w:rFonts w:ascii="Arial" w:eastAsia="Calibri" w:hAnsi="Arial" w:cs="Arial"/>
          <w:color w:val="auto"/>
          <w:sz w:val="24"/>
          <w:szCs w:val="24"/>
          <w:lang w:val="ru-RU" w:eastAsia="ru-RU"/>
        </w:rPr>
        <w:t>АДМИНИСТРАЦИЯ</w:t>
      </w:r>
    </w:p>
    <w:p w:rsidR="00DD2555" w:rsidRPr="00BB1FA6" w:rsidRDefault="00DD2555" w:rsidP="00DD2555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lang w:val="ru-RU" w:eastAsia="ru-RU"/>
        </w:rPr>
      </w:pPr>
      <w:r w:rsidRPr="00BB1FA6">
        <w:rPr>
          <w:rFonts w:ascii="Arial" w:eastAsia="Calibri" w:hAnsi="Arial" w:cs="Arial"/>
          <w:color w:val="auto"/>
          <w:sz w:val="24"/>
          <w:szCs w:val="24"/>
          <w:lang w:val="ru-RU" w:eastAsia="ru-RU"/>
        </w:rPr>
        <w:t>ОДИНЦОВСКОГО ГОРОДСКОГО ОКРУГА</w:t>
      </w:r>
    </w:p>
    <w:p w:rsidR="00DD2555" w:rsidRPr="00BB1FA6" w:rsidRDefault="00DD2555" w:rsidP="00DD2555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lang w:val="ru-RU" w:eastAsia="ru-RU"/>
        </w:rPr>
      </w:pPr>
      <w:r w:rsidRPr="00BB1FA6">
        <w:rPr>
          <w:rFonts w:ascii="Arial" w:eastAsia="Calibri" w:hAnsi="Arial" w:cs="Arial"/>
          <w:color w:val="auto"/>
          <w:sz w:val="24"/>
          <w:szCs w:val="24"/>
          <w:lang w:val="ru-RU" w:eastAsia="ru-RU"/>
        </w:rPr>
        <w:t>МОСКОВСКОЙ ОБЛАСТИ</w:t>
      </w:r>
    </w:p>
    <w:p w:rsidR="00DD2555" w:rsidRPr="00BB1FA6" w:rsidRDefault="00DD2555" w:rsidP="00DD2555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lang w:val="ru-RU" w:eastAsia="ru-RU"/>
        </w:rPr>
      </w:pPr>
      <w:r w:rsidRPr="00BB1FA6">
        <w:rPr>
          <w:rFonts w:ascii="Arial" w:eastAsia="Calibri" w:hAnsi="Arial" w:cs="Arial"/>
          <w:color w:val="auto"/>
          <w:sz w:val="24"/>
          <w:szCs w:val="24"/>
          <w:lang w:val="ru-RU" w:eastAsia="ru-RU"/>
        </w:rPr>
        <w:t>ПОСТАНОВЛЕНИЕ</w:t>
      </w:r>
    </w:p>
    <w:p w:rsidR="00DD2555" w:rsidRPr="00BB1FA6" w:rsidRDefault="00DD2555" w:rsidP="00DD2555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  <w:lang w:val="ru-RU" w:eastAsia="ru-RU"/>
        </w:rPr>
      </w:pPr>
      <w:r w:rsidRPr="00BB1FA6">
        <w:rPr>
          <w:rFonts w:ascii="Arial" w:eastAsia="Calibri" w:hAnsi="Arial" w:cs="Arial"/>
          <w:color w:val="auto"/>
          <w:sz w:val="24"/>
          <w:szCs w:val="24"/>
          <w:lang w:val="ru-RU" w:eastAsia="ru-RU"/>
        </w:rPr>
        <w:t>15.01.2024 № 98</w:t>
      </w:r>
    </w:p>
    <w:p w:rsidR="005D6C8A" w:rsidRPr="00BB1FA6" w:rsidRDefault="005D6C8A" w:rsidP="00A613CA">
      <w:pPr>
        <w:spacing w:after="0" w:line="240" w:lineRule="auto"/>
        <w:jc w:val="center"/>
        <w:rPr>
          <w:szCs w:val="28"/>
          <w:lang w:val="ru-RU"/>
        </w:rPr>
      </w:pPr>
    </w:p>
    <w:p w:rsidR="005D6C8A" w:rsidRPr="00BB1FA6" w:rsidRDefault="005D6C8A" w:rsidP="00A613CA">
      <w:pPr>
        <w:spacing w:after="0" w:line="240" w:lineRule="auto"/>
        <w:jc w:val="center"/>
        <w:rPr>
          <w:szCs w:val="28"/>
          <w:lang w:val="ru-RU"/>
        </w:rPr>
      </w:pPr>
    </w:p>
    <w:p w:rsidR="005D6C8A" w:rsidRPr="00BB1FA6" w:rsidRDefault="005D6C8A" w:rsidP="00A613CA">
      <w:pPr>
        <w:spacing w:after="0" w:line="240" w:lineRule="auto"/>
        <w:jc w:val="center"/>
        <w:rPr>
          <w:szCs w:val="28"/>
          <w:lang w:val="ru-RU"/>
        </w:rPr>
      </w:pPr>
    </w:p>
    <w:p w:rsidR="005D6C8A" w:rsidRPr="00BB1FA6" w:rsidRDefault="005D6C8A" w:rsidP="00A613CA">
      <w:pPr>
        <w:spacing w:after="0" w:line="240" w:lineRule="auto"/>
        <w:jc w:val="center"/>
        <w:rPr>
          <w:szCs w:val="28"/>
          <w:lang w:val="ru-RU"/>
        </w:rPr>
      </w:pPr>
    </w:p>
    <w:p w:rsidR="005D6C8A" w:rsidRPr="00BB1FA6" w:rsidRDefault="005D6C8A" w:rsidP="00A613CA">
      <w:pPr>
        <w:spacing w:after="0" w:line="240" w:lineRule="auto"/>
        <w:jc w:val="center"/>
        <w:rPr>
          <w:szCs w:val="28"/>
          <w:lang w:val="ru-RU"/>
        </w:rPr>
      </w:pPr>
    </w:p>
    <w:p w:rsidR="005D6C8A" w:rsidRPr="00BB1FA6" w:rsidRDefault="005D6C8A" w:rsidP="00A613CA">
      <w:pPr>
        <w:spacing w:after="0" w:line="240" w:lineRule="auto"/>
        <w:jc w:val="center"/>
        <w:rPr>
          <w:szCs w:val="28"/>
          <w:lang w:val="ru-RU"/>
        </w:rPr>
      </w:pPr>
    </w:p>
    <w:p w:rsidR="005D6C8A" w:rsidRPr="00BB1FA6" w:rsidRDefault="005D6C8A" w:rsidP="00A613CA">
      <w:pPr>
        <w:spacing w:after="0" w:line="240" w:lineRule="auto"/>
        <w:jc w:val="center"/>
        <w:rPr>
          <w:szCs w:val="28"/>
          <w:lang w:val="ru-RU"/>
        </w:rPr>
      </w:pPr>
    </w:p>
    <w:p w:rsidR="00A613CA" w:rsidRPr="00BB1FA6" w:rsidRDefault="00A613CA" w:rsidP="00A613CA">
      <w:pPr>
        <w:spacing w:after="0" w:line="240" w:lineRule="auto"/>
        <w:jc w:val="center"/>
        <w:rPr>
          <w:szCs w:val="28"/>
          <w:lang w:val="ru-RU"/>
        </w:rPr>
      </w:pPr>
      <w:r w:rsidRPr="00BB1FA6">
        <w:rPr>
          <w:szCs w:val="28"/>
          <w:lang w:val="ru-RU"/>
        </w:rPr>
        <w:t xml:space="preserve">О реорганизации Территориальных управлений Администрации Одинцовского городского округа Московской области </w:t>
      </w:r>
    </w:p>
    <w:p w:rsidR="00A613CA" w:rsidRPr="00BB1FA6" w:rsidRDefault="00A613CA" w:rsidP="00A613CA">
      <w:pPr>
        <w:spacing w:after="0" w:line="240" w:lineRule="auto"/>
        <w:ind w:firstLine="539"/>
        <w:rPr>
          <w:szCs w:val="28"/>
          <w:lang w:val="ru-RU"/>
        </w:rPr>
      </w:pPr>
    </w:p>
    <w:p w:rsidR="00A613CA" w:rsidRPr="00BB1FA6" w:rsidRDefault="00A613CA" w:rsidP="00A613CA">
      <w:pPr>
        <w:spacing w:after="0" w:line="240" w:lineRule="auto"/>
        <w:ind w:firstLine="539"/>
        <w:rPr>
          <w:szCs w:val="28"/>
          <w:lang w:val="ru-RU"/>
        </w:rPr>
      </w:pPr>
      <w:r w:rsidRPr="00BB1FA6">
        <w:rPr>
          <w:szCs w:val="28"/>
          <w:lang w:val="ru-RU"/>
        </w:rPr>
        <w:t xml:space="preserve">Во исполнение решения Совета депутатов Одинцовского городского округа Московской области от 15.12.2023 № 10/52 «О реорганизации Территориальных управлений Администрации Одинцовского городского округа Московской области», руководствуясь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BB1FA6">
        <w:rPr>
          <w:color w:val="212529"/>
          <w:szCs w:val="28"/>
          <w:shd w:val="clear" w:color="auto" w:fill="FFFFFF"/>
          <w:lang w:val="ru-RU"/>
        </w:rPr>
        <w:t>от 12.01.1996 № 7-ФЗ «О некоммерческих организациях»,</w:t>
      </w:r>
      <w:r w:rsidRPr="00BB1FA6">
        <w:rPr>
          <w:rFonts w:ascii="GolosTextWebRegular" w:hAnsi="GolosTextWebRegular"/>
          <w:color w:val="212529"/>
          <w:sz w:val="21"/>
          <w:szCs w:val="21"/>
          <w:shd w:val="clear" w:color="auto" w:fill="FFFFFF"/>
          <w:lang w:val="ru-RU"/>
        </w:rPr>
        <w:t xml:space="preserve"> </w:t>
      </w:r>
      <w:r w:rsidRPr="00BB1FA6">
        <w:rPr>
          <w:color w:val="212529"/>
          <w:szCs w:val="28"/>
          <w:shd w:val="clear" w:color="auto" w:fill="FFFFFF"/>
          <w:lang w:val="ru-RU"/>
        </w:rPr>
        <w:t xml:space="preserve">от 08.08.2001 № 129-ФЗ «О государственной регистрации юридических лиц и индивидуальных предпринимателей», </w:t>
      </w:r>
      <w:r w:rsidRPr="00BB1FA6">
        <w:rPr>
          <w:szCs w:val="28"/>
          <w:lang w:val="ru-RU"/>
        </w:rPr>
        <w:t>Порядком принятия решения о создании, реорганизации, изменении типа и ликвидации муниципальных учреждений Одинцовского городского округа Московской области, утвержденным Постановлением Администрации Одинцовского городского округа Московской области от 13.10.2021 № 3700</w:t>
      </w:r>
      <w:r w:rsidRPr="00BB1FA6">
        <w:rPr>
          <w:sz w:val="27"/>
          <w:szCs w:val="27"/>
          <w:lang w:val="ru-RU"/>
        </w:rPr>
        <w:t xml:space="preserve">, </w:t>
      </w:r>
      <w:r w:rsidRPr="00BB1FA6">
        <w:rPr>
          <w:szCs w:val="28"/>
          <w:lang w:val="ru-RU"/>
        </w:rPr>
        <w:t xml:space="preserve">Уставом Одинцовского городского округа Московской области, </w:t>
      </w:r>
    </w:p>
    <w:p w:rsidR="00A613CA" w:rsidRPr="00BB1FA6" w:rsidRDefault="00A613CA" w:rsidP="00A613CA">
      <w:pPr>
        <w:spacing w:after="0" w:line="240" w:lineRule="auto"/>
        <w:ind w:firstLine="539"/>
        <w:rPr>
          <w:szCs w:val="28"/>
          <w:lang w:val="ru-RU"/>
        </w:rPr>
      </w:pPr>
    </w:p>
    <w:p w:rsidR="00A613CA" w:rsidRPr="00BB1FA6" w:rsidRDefault="00A613CA" w:rsidP="00A613CA">
      <w:pPr>
        <w:spacing w:after="0" w:line="240" w:lineRule="auto"/>
        <w:ind w:firstLine="539"/>
        <w:jc w:val="center"/>
        <w:rPr>
          <w:szCs w:val="28"/>
          <w:lang w:val="ru-RU"/>
        </w:rPr>
      </w:pPr>
      <w:r w:rsidRPr="00BB1FA6">
        <w:rPr>
          <w:szCs w:val="28"/>
          <w:lang w:val="ru-RU"/>
        </w:rPr>
        <w:t>ПОСТАНОВЛЯЮ:</w:t>
      </w:r>
    </w:p>
    <w:p w:rsidR="00A613CA" w:rsidRPr="00BB1FA6" w:rsidRDefault="00A613CA" w:rsidP="00A613CA">
      <w:pPr>
        <w:spacing w:after="0" w:line="240" w:lineRule="auto"/>
        <w:ind w:firstLine="539"/>
        <w:jc w:val="center"/>
        <w:rPr>
          <w:szCs w:val="28"/>
          <w:lang w:val="ru-RU"/>
        </w:rPr>
      </w:pPr>
    </w:p>
    <w:p w:rsidR="00A613CA" w:rsidRPr="00BB1FA6" w:rsidRDefault="00A613CA" w:rsidP="00A613CA">
      <w:pPr>
        <w:spacing w:after="0" w:line="240" w:lineRule="auto"/>
        <w:ind w:left="0" w:firstLine="567"/>
        <w:rPr>
          <w:szCs w:val="28"/>
          <w:lang w:val="ru-RU"/>
        </w:rPr>
      </w:pPr>
      <w:r w:rsidRPr="00BB1FA6">
        <w:rPr>
          <w:szCs w:val="28"/>
          <w:lang w:val="ru-RU"/>
        </w:rPr>
        <w:t xml:space="preserve">1. Реорганизовать Территориальное управление </w:t>
      </w:r>
      <w:proofErr w:type="spellStart"/>
      <w:r w:rsidRPr="00BB1FA6">
        <w:rPr>
          <w:szCs w:val="28"/>
          <w:lang w:val="ru-RU"/>
        </w:rPr>
        <w:t>Барвихинское</w:t>
      </w:r>
      <w:proofErr w:type="spellEnd"/>
      <w:r w:rsidRPr="00BB1FA6">
        <w:rPr>
          <w:szCs w:val="28"/>
          <w:lang w:val="ru-RU"/>
        </w:rPr>
        <w:t xml:space="preserve"> Администрации Одинцовского городского округа Московской области, Территориальное управление Большие Вяземы Администрации Одинцовского городского округа Московской области</w:t>
      </w:r>
      <w:r w:rsidRPr="00BB1FA6">
        <w:rPr>
          <w:szCs w:val="28"/>
          <w:lang w:val="ru-RU" w:eastAsia="ru-RU"/>
        </w:rPr>
        <w:t xml:space="preserve">, </w:t>
      </w:r>
      <w:r w:rsidRPr="00BB1FA6">
        <w:rPr>
          <w:szCs w:val="28"/>
          <w:lang w:val="ru-RU"/>
        </w:rPr>
        <w:t xml:space="preserve">Территориальное управление Голицыно Администрации Одинцовского городского округа Московской области, Территориальное управление Горское Администрации Одинцовского городского округа Московской области, Территориальное управление </w:t>
      </w:r>
      <w:proofErr w:type="spellStart"/>
      <w:r w:rsidRPr="00BB1FA6">
        <w:rPr>
          <w:szCs w:val="28"/>
          <w:lang w:val="ru-RU"/>
        </w:rPr>
        <w:t>Ершовское</w:t>
      </w:r>
      <w:proofErr w:type="spellEnd"/>
      <w:r w:rsidRPr="00BB1FA6">
        <w:rPr>
          <w:szCs w:val="28"/>
          <w:lang w:val="ru-RU"/>
        </w:rPr>
        <w:t xml:space="preserve"> Администрации Одинцовского городского округа Московской области, Территориальное управление </w:t>
      </w:r>
      <w:proofErr w:type="spellStart"/>
      <w:r w:rsidRPr="00BB1FA6">
        <w:rPr>
          <w:szCs w:val="28"/>
          <w:lang w:val="ru-RU"/>
        </w:rPr>
        <w:t>Жаворонковское</w:t>
      </w:r>
      <w:proofErr w:type="spellEnd"/>
      <w:r w:rsidRPr="00BB1FA6">
        <w:rPr>
          <w:szCs w:val="28"/>
          <w:lang w:val="ru-RU"/>
        </w:rPr>
        <w:t xml:space="preserve"> Администрации Одинцовского городского округа Московской области, Территориальное управление Заречье Администрации Одинцовского городского округа Московской области, Территориальное управление </w:t>
      </w:r>
      <w:proofErr w:type="spellStart"/>
      <w:r w:rsidRPr="00BB1FA6">
        <w:rPr>
          <w:szCs w:val="28"/>
          <w:lang w:val="ru-RU"/>
        </w:rPr>
        <w:t>Захаровское</w:t>
      </w:r>
      <w:proofErr w:type="spellEnd"/>
      <w:r w:rsidRPr="00BB1FA6">
        <w:rPr>
          <w:szCs w:val="28"/>
          <w:lang w:val="ru-RU"/>
        </w:rPr>
        <w:t xml:space="preserve"> Администрации Одинцовского </w:t>
      </w:r>
      <w:r w:rsidRPr="00BB1FA6">
        <w:rPr>
          <w:szCs w:val="28"/>
          <w:lang w:val="ru-RU"/>
        </w:rPr>
        <w:lastRenderedPageBreak/>
        <w:t>городского округа Московской области</w:t>
      </w:r>
      <w:r w:rsidRPr="00BB1FA6">
        <w:rPr>
          <w:szCs w:val="28"/>
          <w:lang w:val="ru-RU" w:eastAsia="ru-RU"/>
        </w:rPr>
        <w:t>,</w:t>
      </w:r>
      <w:r w:rsidRPr="00BB1FA6">
        <w:rPr>
          <w:szCs w:val="28"/>
          <w:lang w:val="ru-RU"/>
        </w:rPr>
        <w:t xml:space="preserve"> Территориальное управление Звенигород Администрации Одинцовского городского округа Московской области, Территориальное управление Кубинка Администрации Одинцовского городского округа Московской области, Территориальное управление Лесной городок Администрации Одинцовского городского округа Московской области, Территориальное управление </w:t>
      </w:r>
      <w:proofErr w:type="spellStart"/>
      <w:r w:rsidRPr="00BB1FA6">
        <w:rPr>
          <w:szCs w:val="28"/>
          <w:lang w:val="ru-RU"/>
        </w:rPr>
        <w:t>Назарьевское</w:t>
      </w:r>
      <w:proofErr w:type="spellEnd"/>
      <w:r w:rsidRPr="00BB1FA6">
        <w:rPr>
          <w:szCs w:val="28"/>
          <w:lang w:val="ru-RU"/>
        </w:rPr>
        <w:t xml:space="preserve"> Администрации Одинцовского городского округа Московской области, Территориальное управление Никольское Администрации Одинцовского городского округа Московской области, Территориальное управление </w:t>
      </w:r>
      <w:proofErr w:type="spellStart"/>
      <w:r w:rsidRPr="00BB1FA6">
        <w:rPr>
          <w:szCs w:val="28"/>
          <w:lang w:val="ru-RU"/>
        </w:rPr>
        <w:t>Новоивановское</w:t>
      </w:r>
      <w:proofErr w:type="spellEnd"/>
      <w:r w:rsidRPr="00BB1FA6">
        <w:rPr>
          <w:szCs w:val="28"/>
          <w:lang w:val="ru-RU"/>
        </w:rPr>
        <w:t xml:space="preserve"> Администрации Одинцовского городского округа Московской области, Территориальное управление Одинцово Администрации Одинцовского городского округа Московской области, Территориальное управление Успенское Администрации Одинцовского городского округа Московской области, Территориальное управление </w:t>
      </w:r>
      <w:proofErr w:type="spellStart"/>
      <w:r w:rsidRPr="00BB1FA6">
        <w:rPr>
          <w:szCs w:val="28"/>
          <w:lang w:val="ru-RU"/>
        </w:rPr>
        <w:t>Часцовское</w:t>
      </w:r>
      <w:proofErr w:type="spellEnd"/>
      <w:r w:rsidRPr="00BB1FA6">
        <w:rPr>
          <w:szCs w:val="28"/>
          <w:lang w:val="ru-RU"/>
        </w:rPr>
        <w:t xml:space="preserve"> Администрации Одинцовского городского округа Московской области (далее – Территориальные управления) в форме присоединения к Администрации Одинцовского городского округа Московской области (далее – Администрация).</w:t>
      </w:r>
    </w:p>
    <w:p w:rsidR="00A613CA" w:rsidRPr="00BB1FA6" w:rsidRDefault="00A613CA" w:rsidP="00A613CA">
      <w:pPr>
        <w:pStyle w:val="a3"/>
        <w:spacing w:after="0" w:line="240" w:lineRule="auto"/>
        <w:ind w:left="0" w:firstLine="514"/>
        <w:jc w:val="both"/>
        <w:rPr>
          <w:rFonts w:ascii="Times New Roman" w:hAnsi="Times New Roman"/>
          <w:sz w:val="28"/>
          <w:szCs w:val="28"/>
        </w:rPr>
      </w:pPr>
      <w:r w:rsidRPr="00BB1FA6">
        <w:rPr>
          <w:rFonts w:ascii="Times New Roman" w:hAnsi="Times New Roman"/>
          <w:sz w:val="28"/>
          <w:szCs w:val="28"/>
        </w:rPr>
        <w:t>2. Утвердить План мероприятий по реорганизации Территориальных управлений в форме присоединения к Администрации (прилагается).</w:t>
      </w:r>
    </w:p>
    <w:p w:rsidR="00A613CA" w:rsidRPr="00BB1FA6" w:rsidRDefault="00A613CA" w:rsidP="006B2AA7">
      <w:pPr>
        <w:pStyle w:val="a3"/>
        <w:spacing w:after="0" w:line="240" w:lineRule="auto"/>
        <w:ind w:left="0" w:firstLine="514"/>
        <w:jc w:val="both"/>
        <w:rPr>
          <w:rFonts w:ascii="Times New Roman" w:hAnsi="Times New Roman"/>
          <w:color w:val="0E0E0F"/>
          <w:sz w:val="28"/>
          <w:szCs w:val="28"/>
        </w:rPr>
      </w:pPr>
      <w:r w:rsidRPr="00BB1FA6">
        <w:rPr>
          <w:rFonts w:ascii="Times New Roman" w:hAnsi="Times New Roman"/>
          <w:sz w:val="28"/>
          <w:szCs w:val="28"/>
        </w:rPr>
        <w:t>3.</w:t>
      </w:r>
      <w:r w:rsidRPr="00BB1FA6">
        <w:rPr>
          <w:rFonts w:ascii="Times New Roman" w:hAnsi="Times New Roman"/>
          <w:color w:val="0E0E0F"/>
          <w:sz w:val="28"/>
          <w:szCs w:val="28"/>
        </w:rPr>
        <w:t xml:space="preserve"> </w:t>
      </w:r>
      <w:r w:rsidR="006B2AA7" w:rsidRPr="00BB1FA6">
        <w:rPr>
          <w:rFonts w:ascii="Times New Roman" w:hAnsi="Times New Roman"/>
          <w:color w:val="0E0E0F"/>
          <w:sz w:val="28"/>
          <w:szCs w:val="28"/>
        </w:rPr>
        <w:t xml:space="preserve">Установить, что </w:t>
      </w:r>
      <w:r w:rsidRPr="00BB1FA6">
        <w:rPr>
          <w:rFonts w:ascii="Times New Roman" w:hAnsi="Times New Roman"/>
          <w:color w:val="0E0E0F"/>
          <w:sz w:val="28"/>
          <w:szCs w:val="28"/>
        </w:rPr>
        <w:t>Администрация является правопреемником реорганизуемых в форме присоединения Территориальных управлений по всем правам и обязательствам в соотв</w:t>
      </w:r>
      <w:r w:rsidR="006B2AA7" w:rsidRPr="00BB1FA6">
        <w:rPr>
          <w:rFonts w:ascii="Times New Roman" w:hAnsi="Times New Roman"/>
          <w:color w:val="0E0E0F"/>
          <w:sz w:val="28"/>
          <w:szCs w:val="28"/>
        </w:rPr>
        <w:t>етствии с передаточными актами.</w:t>
      </w:r>
    </w:p>
    <w:p w:rsidR="00A613CA" w:rsidRPr="00BB1FA6" w:rsidRDefault="00A613CA" w:rsidP="00A613CA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E0E0F"/>
          <w:sz w:val="28"/>
          <w:szCs w:val="28"/>
        </w:rPr>
      </w:pPr>
      <w:r w:rsidRPr="00BB1FA6">
        <w:rPr>
          <w:rFonts w:ascii="Times New Roman" w:hAnsi="Times New Roman" w:cs="Times New Roman"/>
          <w:color w:val="0E0E0F"/>
          <w:sz w:val="28"/>
          <w:szCs w:val="28"/>
        </w:rPr>
        <w:t>4. Финансово-казначейскому управлению Администрации (Тарасова Л.В.) обеспечить финансирование расходов, связанных с реализацией настоящего постановления, в пределах ассигнований, предусмотренных в бюджете Одинцовского городского округа на 2024 год на обеспечение функционирования органов Администрации.</w:t>
      </w:r>
    </w:p>
    <w:p w:rsidR="00A613CA" w:rsidRPr="00BB1FA6" w:rsidRDefault="00A613CA" w:rsidP="00A613CA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E0E0F"/>
          <w:sz w:val="28"/>
          <w:szCs w:val="28"/>
        </w:rPr>
      </w:pPr>
      <w:r w:rsidRPr="00BB1FA6">
        <w:rPr>
          <w:rFonts w:ascii="Times New Roman" w:hAnsi="Times New Roman" w:cs="Times New Roman"/>
          <w:color w:val="0E0E0F"/>
          <w:sz w:val="28"/>
          <w:szCs w:val="28"/>
        </w:rPr>
        <w:t xml:space="preserve">5. Администрации: </w:t>
      </w:r>
    </w:p>
    <w:p w:rsidR="00A613CA" w:rsidRPr="00BB1FA6" w:rsidRDefault="00A613CA" w:rsidP="00A613CA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E0E0F"/>
          <w:sz w:val="28"/>
          <w:szCs w:val="28"/>
        </w:rPr>
      </w:pPr>
      <w:r w:rsidRPr="00BB1FA6">
        <w:rPr>
          <w:rFonts w:ascii="Times New Roman" w:hAnsi="Times New Roman" w:cs="Times New Roman"/>
          <w:color w:val="0E0E0F"/>
          <w:sz w:val="28"/>
          <w:szCs w:val="28"/>
        </w:rPr>
        <w:t xml:space="preserve">1) в установленном законодательством порядке провести мероприятия по формированию в структуре Администрации структурных подразделений для выполнения функций присоединяемых Территориальных управлений; </w:t>
      </w:r>
    </w:p>
    <w:p w:rsidR="00A613CA" w:rsidRPr="00BB1FA6" w:rsidRDefault="00A613CA" w:rsidP="00A613CA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FA6">
        <w:rPr>
          <w:rFonts w:ascii="Times New Roman" w:hAnsi="Times New Roman" w:cs="Times New Roman"/>
          <w:color w:val="000000"/>
          <w:sz w:val="28"/>
          <w:szCs w:val="28"/>
        </w:rPr>
        <w:t xml:space="preserve">2) внести соответствующие изменения в штатное расписание Администрации с учетом сформированных структурных подразделений и представить на </w:t>
      </w:r>
      <w:r w:rsidR="00B800AA" w:rsidRPr="00BB1FA6">
        <w:rPr>
          <w:rFonts w:ascii="Times New Roman" w:hAnsi="Times New Roman" w:cs="Times New Roman"/>
          <w:color w:val="000000"/>
          <w:sz w:val="28"/>
          <w:szCs w:val="28"/>
        </w:rPr>
        <w:t>утверждение положения о них</w:t>
      </w:r>
      <w:r w:rsidR="00B800AA" w:rsidRPr="00BB1FA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613CA" w:rsidRPr="00BB1FA6" w:rsidRDefault="00A613CA" w:rsidP="00A613CA">
      <w:pPr>
        <w:spacing w:after="0" w:line="240" w:lineRule="auto"/>
        <w:ind w:firstLine="567"/>
        <w:rPr>
          <w:color w:val="auto"/>
          <w:szCs w:val="28"/>
          <w:lang w:val="ru-RU"/>
        </w:rPr>
      </w:pPr>
      <w:r w:rsidRPr="00BB1FA6">
        <w:rPr>
          <w:szCs w:val="28"/>
          <w:lang w:val="ru-RU"/>
        </w:rPr>
        <w:t>6.</w:t>
      </w:r>
      <w:r w:rsidRPr="00BB1FA6">
        <w:rPr>
          <w:szCs w:val="28"/>
        </w:rPr>
        <w:t> </w:t>
      </w:r>
      <w:r w:rsidRPr="00BB1FA6">
        <w:rPr>
          <w:szCs w:val="28"/>
          <w:lang w:val="ru-RU"/>
        </w:rPr>
        <w:t xml:space="preserve">Уполномоченным заявителем при подаче уведомления в налоговый орган, осуществляющий регистрацию юридических лиц, о начале процедуры реорганизации, а также для публикации в средствах массовой информации уведомления о реорганизации назначить </w:t>
      </w:r>
      <w:r w:rsidR="000859AD" w:rsidRPr="00BB1FA6">
        <w:rPr>
          <w:szCs w:val="28"/>
          <w:lang w:val="ru-RU"/>
        </w:rPr>
        <w:t>заместителя Главы Одинцовского городского округа – начальника Управления правового обеспечения Администрации Одинцовского городского округа Московской области Тесля А.А.</w:t>
      </w:r>
    </w:p>
    <w:p w:rsidR="00983EC2" w:rsidRPr="00BB1FA6" w:rsidRDefault="00A613CA" w:rsidP="00983EC2">
      <w:pPr>
        <w:spacing w:after="0" w:line="240" w:lineRule="auto"/>
        <w:ind w:left="51" w:firstLine="567"/>
        <w:rPr>
          <w:szCs w:val="28"/>
          <w:lang w:val="ru-RU"/>
        </w:rPr>
      </w:pPr>
      <w:r w:rsidRPr="00BB1FA6">
        <w:rPr>
          <w:szCs w:val="28"/>
          <w:lang w:val="ru-RU"/>
        </w:rPr>
        <w:t>7.</w:t>
      </w:r>
      <w:r w:rsidRPr="00BB1FA6">
        <w:rPr>
          <w:szCs w:val="28"/>
        </w:rPr>
        <w:t> </w:t>
      </w:r>
      <w:r w:rsidRPr="00BB1FA6">
        <w:rPr>
          <w:szCs w:val="28"/>
          <w:lang w:val="ru-RU"/>
        </w:rPr>
        <w:t xml:space="preserve">Начальникам Территориальных управлений </w:t>
      </w:r>
      <w:r w:rsidRPr="00BB1FA6">
        <w:rPr>
          <w:szCs w:val="28"/>
          <w:lang w:val="ru-RU" w:eastAsia="ru-RU"/>
        </w:rPr>
        <w:t>произвести все необходимые при реорганизации юридически значимые действия в порядке и сроки, установленные действующим законодательством Российской Федерации, согласно утвержденному Плану мероприятий по реорганизации</w:t>
      </w:r>
      <w:r w:rsidRPr="00BB1FA6">
        <w:rPr>
          <w:szCs w:val="28"/>
          <w:lang w:val="ru-RU"/>
        </w:rPr>
        <w:t xml:space="preserve"> Территориальных управлений в форме присоединения к Администрации.</w:t>
      </w:r>
      <w:r w:rsidR="00983EC2" w:rsidRPr="00BB1FA6">
        <w:rPr>
          <w:szCs w:val="28"/>
          <w:lang w:val="ru-RU"/>
        </w:rPr>
        <w:t xml:space="preserve"> </w:t>
      </w:r>
    </w:p>
    <w:p w:rsidR="0048022C" w:rsidRPr="00BB1FA6" w:rsidRDefault="00A613CA" w:rsidP="00983EC2">
      <w:pPr>
        <w:spacing w:after="0" w:line="240" w:lineRule="auto"/>
        <w:ind w:left="51" w:firstLine="567"/>
        <w:rPr>
          <w:rFonts w:eastAsia="Sylfaen"/>
          <w:color w:val="auto"/>
          <w:szCs w:val="28"/>
          <w:lang w:val="ru-RU" w:bidi="ru-RU"/>
        </w:rPr>
      </w:pPr>
      <w:r w:rsidRPr="00BB1FA6">
        <w:rPr>
          <w:color w:val="auto"/>
          <w:szCs w:val="28"/>
          <w:lang w:val="ru-RU"/>
        </w:rPr>
        <w:lastRenderedPageBreak/>
        <w:t xml:space="preserve">8. </w:t>
      </w:r>
      <w:r w:rsidR="00E47A20" w:rsidRPr="00BB1FA6">
        <w:rPr>
          <w:color w:val="auto"/>
          <w:szCs w:val="28"/>
          <w:lang w:val="ru-RU"/>
        </w:rPr>
        <w:t>Администрации с</w:t>
      </w:r>
      <w:r w:rsidRPr="00BB1FA6">
        <w:rPr>
          <w:rFonts w:eastAsia="Sylfaen"/>
          <w:color w:val="auto"/>
          <w:szCs w:val="28"/>
          <w:lang w:val="ru-RU" w:bidi="ru-RU"/>
        </w:rPr>
        <w:t>оздать инвентаризационную комиссию для проведения инвентаризации активов</w:t>
      </w:r>
      <w:r w:rsidR="00983EC2" w:rsidRPr="00BB1FA6">
        <w:rPr>
          <w:rFonts w:eastAsia="Sylfaen"/>
          <w:color w:val="auto"/>
          <w:szCs w:val="28"/>
          <w:lang w:val="ru-RU" w:bidi="ru-RU"/>
        </w:rPr>
        <w:t>, имущества</w:t>
      </w:r>
      <w:r w:rsidRPr="00BB1FA6">
        <w:rPr>
          <w:rFonts w:eastAsia="Sylfaen"/>
          <w:color w:val="auto"/>
          <w:szCs w:val="28"/>
          <w:lang w:val="ru-RU" w:bidi="ru-RU"/>
        </w:rPr>
        <w:t xml:space="preserve"> и обязательств реорганизуемых Территориальных управлений. </w:t>
      </w:r>
      <w:r w:rsidR="00983EC2" w:rsidRPr="00BB1FA6">
        <w:rPr>
          <w:rFonts w:eastAsia="Sylfaen"/>
          <w:color w:val="auto"/>
          <w:szCs w:val="28"/>
          <w:lang w:val="ru-RU" w:bidi="ru-RU"/>
        </w:rPr>
        <w:t>У</w:t>
      </w:r>
      <w:r w:rsidR="0048022C" w:rsidRPr="00BB1FA6">
        <w:rPr>
          <w:rFonts w:eastAsia="Sylfaen"/>
          <w:color w:val="auto"/>
          <w:szCs w:val="28"/>
          <w:lang w:val="ru-RU" w:bidi="ru-RU"/>
        </w:rPr>
        <w:t>становить с</w:t>
      </w:r>
      <w:r w:rsidRPr="00BB1FA6">
        <w:rPr>
          <w:rFonts w:eastAsia="Sylfaen"/>
          <w:color w:val="auto"/>
          <w:szCs w:val="28"/>
          <w:lang w:val="ru-RU" w:bidi="ru-RU"/>
        </w:rPr>
        <w:t>роки (даты нач</w:t>
      </w:r>
      <w:r w:rsidR="0048022C" w:rsidRPr="00BB1FA6">
        <w:rPr>
          <w:rFonts w:eastAsia="Sylfaen"/>
          <w:color w:val="auto"/>
          <w:szCs w:val="28"/>
          <w:lang w:val="ru-RU" w:bidi="ru-RU"/>
        </w:rPr>
        <w:t xml:space="preserve">ала и окончания) инвентаризации и </w:t>
      </w:r>
      <w:r w:rsidR="00983EC2" w:rsidRPr="00BB1FA6">
        <w:rPr>
          <w:rFonts w:eastAsia="Sylfaen"/>
          <w:color w:val="auto"/>
          <w:szCs w:val="28"/>
          <w:lang w:val="ru-RU" w:bidi="ru-RU"/>
        </w:rPr>
        <w:t>график</w:t>
      </w:r>
      <w:r w:rsidR="0048022C" w:rsidRPr="00BB1FA6">
        <w:rPr>
          <w:rFonts w:eastAsia="Sylfaen"/>
          <w:color w:val="auto"/>
          <w:szCs w:val="28"/>
          <w:lang w:val="ru-RU" w:bidi="ru-RU"/>
        </w:rPr>
        <w:t xml:space="preserve"> ее проведения. Завершить инвентаризацию </w:t>
      </w:r>
      <w:r w:rsidR="00B800AA" w:rsidRPr="00BB1FA6">
        <w:rPr>
          <w:rFonts w:eastAsia="Sylfaen"/>
          <w:color w:val="auto"/>
          <w:szCs w:val="28"/>
          <w:lang w:val="ru-RU" w:bidi="ru-RU"/>
        </w:rPr>
        <w:t xml:space="preserve">и ее результаты отразить в бухгалтерском учете </w:t>
      </w:r>
      <w:r w:rsidR="00983EC2" w:rsidRPr="00BB1FA6">
        <w:rPr>
          <w:rFonts w:eastAsiaTheme="minorHAnsi"/>
          <w:color w:val="auto"/>
          <w:szCs w:val="28"/>
          <w:lang w:val="ru-RU"/>
        </w:rPr>
        <w:t xml:space="preserve">до </w:t>
      </w:r>
      <w:r w:rsidR="00B800AA" w:rsidRPr="00BB1FA6">
        <w:rPr>
          <w:rFonts w:eastAsiaTheme="minorHAnsi"/>
          <w:color w:val="auto"/>
          <w:szCs w:val="28"/>
          <w:lang w:val="ru-RU"/>
        </w:rPr>
        <w:t xml:space="preserve">даты </w:t>
      </w:r>
      <w:r w:rsidR="00983EC2" w:rsidRPr="00BB1FA6">
        <w:rPr>
          <w:rFonts w:eastAsiaTheme="minorHAnsi"/>
          <w:color w:val="auto"/>
          <w:szCs w:val="28"/>
          <w:lang w:val="ru-RU"/>
        </w:rPr>
        <w:t>составления передаточны</w:t>
      </w:r>
      <w:r w:rsidR="00B800AA" w:rsidRPr="00BB1FA6">
        <w:rPr>
          <w:rFonts w:eastAsiaTheme="minorHAnsi"/>
          <w:color w:val="auto"/>
          <w:szCs w:val="28"/>
          <w:lang w:val="ru-RU"/>
        </w:rPr>
        <w:t>х актов или иного документа о передаче имущества и обязательств учредителю.</w:t>
      </w:r>
    </w:p>
    <w:p w:rsidR="00A613CA" w:rsidRPr="00BB1FA6" w:rsidRDefault="00A613CA" w:rsidP="00A613CA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E0E0F"/>
          <w:sz w:val="28"/>
          <w:szCs w:val="28"/>
        </w:rPr>
      </w:pPr>
      <w:r w:rsidRPr="00BB1FA6">
        <w:rPr>
          <w:rFonts w:ascii="Times New Roman" w:hAnsi="Times New Roman" w:cs="Times New Roman"/>
          <w:color w:val="0E0E0F"/>
          <w:sz w:val="28"/>
          <w:szCs w:val="28"/>
        </w:rPr>
        <w:t xml:space="preserve">9. </w:t>
      </w:r>
      <w:r w:rsidR="00E47A20" w:rsidRPr="00BB1FA6">
        <w:rPr>
          <w:rFonts w:ascii="Times New Roman" w:hAnsi="Times New Roman" w:cs="Times New Roman"/>
          <w:color w:val="0E0E0F"/>
          <w:sz w:val="28"/>
          <w:szCs w:val="28"/>
        </w:rPr>
        <w:t xml:space="preserve">Начальникам Территориальных управлений </w:t>
      </w:r>
      <w:r w:rsidR="000859AD" w:rsidRPr="00BB1FA6">
        <w:rPr>
          <w:rFonts w:ascii="Times New Roman" w:hAnsi="Times New Roman" w:cs="Times New Roman"/>
          <w:color w:val="0E0E0F"/>
          <w:sz w:val="28"/>
          <w:szCs w:val="28"/>
        </w:rPr>
        <w:t xml:space="preserve">обеспечить подготовку дополнительных соглашений о </w:t>
      </w:r>
      <w:r w:rsidR="00E47A20" w:rsidRPr="00BB1FA6">
        <w:rPr>
          <w:rFonts w:ascii="Times New Roman" w:hAnsi="Times New Roman" w:cs="Times New Roman"/>
          <w:color w:val="0E0E0F"/>
          <w:sz w:val="28"/>
          <w:szCs w:val="28"/>
        </w:rPr>
        <w:t>в</w:t>
      </w:r>
      <w:r w:rsidR="000859AD" w:rsidRPr="00BB1FA6">
        <w:rPr>
          <w:rFonts w:ascii="Times New Roman" w:hAnsi="Times New Roman" w:cs="Times New Roman"/>
          <w:color w:val="0E0E0F"/>
          <w:sz w:val="28"/>
          <w:szCs w:val="28"/>
        </w:rPr>
        <w:t>несении изменений</w:t>
      </w:r>
      <w:r w:rsidRPr="00BB1FA6">
        <w:rPr>
          <w:rFonts w:ascii="Times New Roman" w:hAnsi="Times New Roman" w:cs="Times New Roman"/>
          <w:color w:val="0E0E0F"/>
          <w:sz w:val="28"/>
          <w:szCs w:val="28"/>
        </w:rPr>
        <w:t xml:space="preserve"> в муниципальные контракты, договоры, соглашения, заключенные Территориальными управлениями, в части указания субъекта права</w:t>
      </w:r>
      <w:r w:rsidR="000859AD" w:rsidRPr="00BB1FA6">
        <w:rPr>
          <w:rFonts w:ascii="Times New Roman" w:hAnsi="Times New Roman" w:cs="Times New Roman"/>
          <w:color w:val="0E0E0F"/>
          <w:sz w:val="28"/>
          <w:szCs w:val="28"/>
        </w:rPr>
        <w:t>.</w:t>
      </w:r>
    </w:p>
    <w:p w:rsidR="00A613CA" w:rsidRPr="00BB1FA6" w:rsidRDefault="00A613CA" w:rsidP="00A613CA">
      <w:pPr>
        <w:tabs>
          <w:tab w:val="left" w:pos="567"/>
        </w:tabs>
        <w:spacing w:after="0" w:line="240" w:lineRule="auto"/>
        <w:ind w:firstLine="567"/>
        <w:rPr>
          <w:szCs w:val="28"/>
          <w:lang w:val="ru-RU"/>
        </w:rPr>
      </w:pPr>
      <w:r w:rsidRPr="00BB1FA6">
        <w:rPr>
          <w:szCs w:val="28"/>
          <w:lang w:val="ru-RU"/>
        </w:rPr>
        <w:t>10.</w:t>
      </w:r>
      <w:r w:rsidRPr="00BB1FA6">
        <w:rPr>
          <w:szCs w:val="28"/>
        </w:rPr>
        <w:t> </w:t>
      </w:r>
      <w:r w:rsidRPr="00BB1FA6">
        <w:rPr>
          <w:szCs w:val="28"/>
          <w:lang w:val="ru-RU"/>
        </w:rPr>
        <w:t>Комитету по управлению муниципальным имуществом Администрации Одинцовского городского округа Московской области (</w:t>
      </w:r>
      <w:proofErr w:type="spellStart"/>
      <w:r w:rsidRPr="00BB1FA6">
        <w:rPr>
          <w:szCs w:val="28"/>
          <w:lang w:val="ru-RU"/>
        </w:rPr>
        <w:t>Гинтов</w:t>
      </w:r>
      <w:proofErr w:type="spellEnd"/>
      <w:r w:rsidRPr="00BB1FA6">
        <w:rPr>
          <w:szCs w:val="28"/>
          <w:lang w:val="ru-RU"/>
        </w:rPr>
        <w:t xml:space="preserve"> Д.В.) внести соответствующие изменения в реестр муниципального имущества Одинцовского городского округа Московской области. </w:t>
      </w:r>
    </w:p>
    <w:p w:rsidR="00A613CA" w:rsidRPr="00BB1FA6" w:rsidRDefault="00A613CA" w:rsidP="00A613CA">
      <w:pPr>
        <w:tabs>
          <w:tab w:val="left" w:pos="567"/>
        </w:tabs>
        <w:spacing w:after="0" w:line="240" w:lineRule="auto"/>
        <w:ind w:firstLine="567"/>
        <w:rPr>
          <w:szCs w:val="28"/>
          <w:lang w:val="ru-RU"/>
        </w:rPr>
      </w:pPr>
      <w:r w:rsidRPr="00BB1FA6">
        <w:rPr>
          <w:szCs w:val="28"/>
          <w:lang w:val="ru-RU"/>
        </w:rPr>
        <w:t xml:space="preserve">11. Процедуру реорганизации Территориальных управлений в форме присоединения к Администрации завершить </w:t>
      </w:r>
      <w:r w:rsidR="00983EC2" w:rsidRPr="00BB1FA6">
        <w:rPr>
          <w:color w:val="auto"/>
          <w:szCs w:val="28"/>
          <w:lang w:val="ru-RU"/>
        </w:rPr>
        <w:t>до 16 апреля 2024 года</w:t>
      </w:r>
      <w:r w:rsidR="00983EC2" w:rsidRPr="00BB1FA6">
        <w:rPr>
          <w:szCs w:val="28"/>
          <w:lang w:val="ru-RU"/>
        </w:rPr>
        <w:t>.</w:t>
      </w:r>
    </w:p>
    <w:p w:rsidR="00A613CA" w:rsidRPr="00BB1FA6" w:rsidRDefault="00A613CA" w:rsidP="00A613CA">
      <w:pPr>
        <w:shd w:val="clear" w:color="auto" w:fill="FFFFFF"/>
        <w:spacing w:after="0" w:line="240" w:lineRule="auto"/>
        <w:ind w:firstLine="567"/>
        <w:rPr>
          <w:szCs w:val="28"/>
          <w:lang w:val="ru-RU" w:eastAsia="ru-RU"/>
        </w:rPr>
      </w:pPr>
      <w:r w:rsidRPr="00BB1FA6">
        <w:rPr>
          <w:szCs w:val="28"/>
          <w:lang w:val="ru-RU" w:eastAsia="ru-RU"/>
        </w:rPr>
        <w:t>12.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A613CA" w:rsidRPr="00BB1FA6" w:rsidRDefault="00A613CA" w:rsidP="00A613CA">
      <w:pPr>
        <w:spacing w:after="0" w:line="240" w:lineRule="auto"/>
        <w:ind w:firstLine="567"/>
        <w:rPr>
          <w:szCs w:val="28"/>
          <w:lang w:val="ru-RU"/>
        </w:rPr>
      </w:pPr>
      <w:r w:rsidRPr="00BB1FA6">
        <w:rPr>
          <w:szCs w:val="28"/>
          <w:lang w:val="ru-RU"/>
        </w:rPr>
        <w:t>13. Настоящее постановление вступает в силу со дня его подписания.</w:t>
      </w:r>
    </w:p>
    <w:p w:rsidR="00A613CA" w:rsidRPr="00BB1FA6" w:rsidRDefault="00A613CA" w:rsidP="00A613CA">
      <w:pPr>
        <w:spacing w:after="0" w:line="240" w:lineRule="auto"/>
        <w:ind w:firstLine="567"/>
        <w:rPr>
          <w:szCs w:val="28"/>
          <w:lang w:val="ru-RU"/>
        </w:rPr>
      </w:pPr>
      <w:r w:rsidRPr="00BB1FA6">
        <w:rPr>
          <w:szCs w:val="28"/>
          <w:lang w:val="ru-RU"/>
        </w:rPr>
        <w:t xml:space="preserve">14. Контроль за выполнением настоящего постановления возложить на заместителя Главы </w:t>
      </w:r>
      <w:r w:rsidR="00E47A20" w:rsidRPr="00BB1FA6">
        <w:rPr>
          <w:szCs w:val="28"/>
          <w:lang w:val="ru-RU"/>
        </w:rPr>
        <w:t>Одинцовского городского округа</w:t>
      </w:r>
      <w:r w:rsidRPr="00BB1FA6">
        <w:rPr>
          <w:szCs w:val="28"/>
          <w:lang w:val="ru-RU"/>
        </w:rPr>
        <w:t xml:space="preserve"> – начальника Управления правового обеспечения Администрации Одинцовского городского округа Московской области Тесля А.А. и заместителя Главы Одинцовского городского округа Московской области Бажанову М.А.</w:t>
      </w:r>
    </w:p>
    <w:p w:rsidR="00A613CA" w:rsidRPr="00BB1FA6" w:rsidRDefault="00A613CA" w:rsidP="00A613CA">
      <w:pPr>
        <w:spacing w:after="0" w:line="240" w:lineRule="auto"/>
        <w:rPr>
          <w:szCs w:val="28"/>
          <w:lang w:val="ru-RU"/>
        </w:rPr>
      </w:pPr>
    </w:p>
    <w:p w:rsidR="00A613CA" w:rsidRPr="00BB1FA6" w:rsidRDefault="00A613CA" w:rsidP="00A613CA">
      <w:pPr>
        <w:spacing w:after="0" w:line="240" w:lineRule="auto"/>
        <w:rPr>
          <w:szCs w:val="28"/>
          <w:lang w:val="ru-RU"/>
        </w:rPr>
      </w:pPr>
    </w:p>
    <w:p w:rsidR="00A613CA" w:rsidRPr="00BB1FA6" w:rsidRDefault="00A613CA" w:rsidP="00A613CA">
      <w:pPr>
        <w:spacing w:after="0" w:line="240" w:lineRule="auto"/>
        <w:rPr>
          <w:szCs w:val="28"/>
          <w:lang w:val="ru-RU"/>
        </w:rPr>
      </w:pPr>
      <w:r w:rsidRPr="00BB1FA6">
        <w:rPr>
          <w:szCs w:val="28"/>
          <w:lang w:val="ru-RU"/>
        </w:rPr>
        <w:t>Глава Одинцовского городского округа</w:t>
      </w:r>
      <w:r w:rsidRPr="00BB1FA6">
        <w:rPr>
          <w:szCs w:val="28"/>
          <w:lang w:val="ru-RU"/>
        </w:rPr>
        <w:tab/>
      </w:r>
      <w:r w:rsidRPr="00BB1FA6">
        <w:rPr>
          <w:szCs w:val="28"/>
          <w:lang w:val="ru-RU"/>
        </w:rPr>
        <w:tab/>
      </w:r>
      <w:r w:rsidRPr="00BB1FA6">
        <w:rPr>
          <w:szCs w:val="28"/>
          <w:lang w:val="ru-RU"/>
        </w:rPr>
        <w:tab/>
      </w:r>
      <w:r w:rsidRPr="00BB1FA6">
        <w:rPr>
          <w:szCs w:val="28"/>
          <w:lang w:val="ru-RU"/>
        </w:rPr>
        <w:tab/>
      </w:r>
      <w:r w:rsidRPr="00BB1FA6">
        <w:rPr>
          <w:szCs w:val="28"/>
          <w:lang w:val="ru-RU"/>
        </w:rPr>
        <w:tab/>
        <w:t xml:space="preserve">         А.Р. Иванов</w:t>
      </w:r>
    </w:p>
    <w:p w:rsidR="00A613CA" w:rsidRPr="00BB1FA6" w:rsidRDefault="00A613CA" w:rsidP="00A613CA">
      <w:pPr>
        <w:spacing w:after="0" w:line="240" w:lineRule="auto"/>
        <w:rPr>
          <w:szCs w:val="28"/>
          <w:lang w:val="ru-RU"/>
        </w:rPr>
      </w:pPr>
    </w:p>
    <w:p w:rsidR="00A613CA" w:rsidRPr="00BB1FA6" w:rsidRDefault="00A613CA" w:rsidP="00A613CA">
      <w:pPr>
        <w:spacing w:after="0" w:line="240" w:lineRule="auto"/>
        <w:rPr>
          <w:szCs w:val="28"/>
          <w:lang w:val="ru-RU"/>
        </w:rPr>
      </w:pPr>
    </w:p>
    <w:p w:rsidR="00A613CA" w:rsidRPr="00BB1FA6" w:rsidRDefault="00A613CA" w:rsidP="00A613CA">
      <w:pPr>
        <w:spacing w:after="0" w:line="240" w:lineRule="auto"/>
        <w:rPr>
          <w:szCs w:val="28"/>
          <w:lang w:val="ru-RU"/>
        </w:rPr>
      </w:pPr>
    </w:p>
    <w:p w:rsidR="00DD2555" w:rsidRPr="00BB1FA6" w:rsidRDefault="00DD2555" w:rsidP="00DD2555">
      <w:pPr>
        <w:spacing w:after="0" w:line="240" w:lineRule="auto"/>
        <w:ind w:left="5103" w:firstLine="0"/>
        <w:jc w:val="left"/>
        <w:rPr>
          <w:rFonts w:eastAsia="Calibri"/>
          <w:color w:val="auto"/>
          <w:sz w:val="26"/>
          <w:szCs w:val="26"/>
          <w:lang w:val="ru-RU"/>
        </w:rPr>
      </w:pPr>
      <w:r w:rsidRPr="00BB1FA6">
        <w:rPr>
          <w:rFonts w:eastAsia="Calibri"/>
          <w:color w:val="auto"/>
          <w:sz w:val="26"/>
          <w:szCs w:val="26"/>
          <w:lang w:val="ru-RU"/>
        </w:rPr>
        <w:t>УТВЕРЖДЕН</w:t>
      </w:r>
    </w:p>
    <w:p w:rsidR="00DD2555" w:rsidRPr="00BB1FA6" w:rsidRDefault="00DD2555" w:rsidP="00DD2555">
      <w:pPr>
        <w:spacing w:after="0" w:line="240" w:lineRule="auto"/>
        <w:ind w:left="5103" w:firstLine="0"/>
        <w:jc w:val="left"/>
        <w:rPr>
          <w:rFonts w:eastAsia="Calibri"/>
          <w:color w:val="auto"/>
          <w:sz w:val="26"/>
          <w:szCs w:val="26"/>
          <w:lang w:val="ru-RU"/>
        </w:rPr>
      </w:pPr>
      <w:r w:rsidRPr="00BB1FA6">
        <w:rPr>
          <w:rFonts w:eastAsia="Calibri"/>
          <w:color w:val="auto"/>
          <w:sz w:val="26"/>
          <w:szCs w:val="26"/>
          <w:lang w:val="ru-RU"/>
        </w:rPr>
        <w:t>постановлением Администрации Одинцовского городского округа Московской области</w:t>
      </w:r>
    </w:p>
    <w:p w:rsidR="00DD2555" w:rsidRPr="00BB1FA6" w:rsidRDefault="00DD2555" w:rsidP="00DD2555">
      <w:pPr>
        <w:spacing w:after="0" w:line="240" w:lineRule="auto"/>
        <w:ind w:left="5103" w:firstLine="0"/>
        <w:jc w:val="left"/>
        <w:rPr>
          <w:rFonts w:eastAsia="Calibri"/>
          <w:color w:val="auto"/>
          <w:sz w:val="26"/>
          <w:szCs w:val="26"/>
          <w:lang w:val="ru-RU"/>
        </w:rPr>
      </w:pPr>
      <w:r w:rsidRPr="00BB1FA6">
        <w:rPr>
          <w:rFonts w:eastAsia="Calibri"/>
          <w:color w:val="auto"/>
          <w:sz w:val="26"/>
          <w:szCs w:val="26"/>
          <w:lang w:val="ru-RU"/>
        </w:rPr>
        <w:t>от 15.01.2024 № 98</w:t>
      </w:r>
    </w:p>
    <w:p w:rsidR="00DD2555" w:rsidRPr="00BB1FA6" w:rsidRDefault="00DD2555" w:rsidP="00DD2555">
      <w:pPr>
        <w:spacing w:after="0" w:line="240" w:lineRule="auto"/>
        <w:ind w:left="5103" w:firstLine="0"/>
        <w:jc w:val="center"/>
        <w:rPr>
          <w:rFonts w:eastAsia="Calibri"/>
          <w:color w:val="auto"/>
          <w:szCs w:val="28"/>
          <w:lang w:val="ru-RU"/>
        </w:rPr>
      </w:pPr>
    </w:p>
    <w:p w:rsidR="00DD2555" w:rsidRPr="00BB1FA6" w:rsidRDefault="00DD2555" w:rsidP="00DD2555">
      <w:pPr>
        <w:spacing w:after="0" w:line="240" w:lineRule="auto"/>
        <w:ind w:left="5103" w:firstLine="0"/>
        <w:jc w:val="center"/>
        <w:rPr>
          <w:rFonts w:eastAsia="Calibri"/>
          <w:color w:val="auto"/>
          <w:szCs w:val="28"/>
          <w:lang w:val="ru-RU"/>
        </w:rPr>
      </w:pPr>
    </w:p>
    <w:p w:rsidR="00DD2555" w:rsidRPr="00BB1FA6" w:rsidRDefault="00DD2555" w:rsidP="00DD2555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/>
        </w:rPr>
      </w:pPr>
      <w:r w:rsidRPr="00BB1FA6">
        <w:rPr>
          <w:rFonts w:eastAsia="Calibri"/>
          <w:color w:val="auto"/>
          <w:sz w:val="26"/>
          <w:szCs w:val="26"/>
          <w:lang w:val="ru-RU"/>
        </w:rPr>
        <w:t xml:space="preserve">План мероприятий по реорганизации </w:t>
      </w:r>
    </w:p>
    <w:p w:rsidR="00DD2555" w:rsidRPr="00BB1FA6" w:rsidRDefault="00DD2555" w:rsidP="00DD2555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/>
        </w:rPr>
      </w:pPr>
      <w:r w:rsidRPr="00BB1FA6">
        <w:rPr>
          <w:rFonts w:eastAsia="Calibri"/>
          <w:color w:val="auto"/>
          <w:sz w:val="26"/>
          <w:szCs w:val="26"/>
          <w:lang w:val="ru-RU"/>
        </w:rPr>
        <w:t xml:space="preserve">Территориальных управлений </w:t>
      </w:r>
    </w:p>
    <w:p w:rsidR="00DD2555" w:rsidRPr="00BB1FA6" w:rsidRDefault="00DD2555" w:rsidP="00DD2555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/>
        </w:rPr>
      </w:pPr>
      <w:r w:rsidRPr="00BB1FA6">
        <w:rPr>
          <w:rFonts w:eastAsia="Calibri"/>
          <w:color w:val="auto"/>
          <w:sz w:val="26"/>
          <w:szCs w:val="26"/>
          <w:lang w:val="ru-RU"/>
        </w:rPr>
        <w:t xml:space="preserve">в форме присоединения к Администрации </w:t>
      </w:r>
    </w:p>
    <w:p w:rsidR="00DD2555" w:rsidRPr="00BB1FA6" w:rsidRDefault="00DD2555" w:rsidP="00DD2555">
      <w:pPr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val="ru-RU"/>
        </w:rPr>
      </w:pP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1"/>
      </w:tblGrid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№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104" w:type="dxa"/>
            <w:vAlign w:val="center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Сроки 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выполнения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5104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Уведомление в письменной форме налогового органа, осуществляющего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Уполномоченное лицо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В срок не более трех рабочих дней после принятия постановления (решения) Администрации о реорганизации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Размещение информации о реорганизации Территориальных управлений в Едином федеральном реестре юридически значимых сведений о фактах деятельности юридических лиц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Начальники Территориальных управлений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В срок не более трех рабочих дней после принятия постановления (решения) Администрации о реорганизации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Дважды, с периодичностью один раз в месяц, после внесения в ЕГРЮЛ записи о начале процедуры реорганизации, опубликование уведомления о реорганизации в журнале «Вестник государственной регистрации» и размещение на официальном сайте Одинцовского городского округа Московской области 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Уполномоченное лицо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Первая публикация – после внесения в ЕГРЮЛ сведений о начале процедуры реорганизации.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Вторая публикация – через месяц после первой публикации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Утверждение нового штатного расписания Администрации Одинцовского городского округа (далее – Администрация) и направление уведомления начальникам Территориальных управлений Администрации Одинцовского городского округа (далее – Территориальные управления) о количестве и наименовании должностей, предоставляемых работникам Территориальных управлений 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Заместитель Главы Бажанова М.А.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10 дней после принятия постановления (решения) Администрации о реорганизации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Уведомление органа </w:t>
            </w:r>
            <w:r w:rsidRPr="00BB1FA6">
              <w:rPr>
                <w:rFonts w:eastAsia="Calibri"/>
                <w:sz w:val="24"/>
                <w:szCs w:val="24"/>
                <w:lang w:val="ru-RU"/>
              </w:rPr>
              <w:t>службы занятости, профсоюза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о </w:t>
            </w:r>
            <w:r w:rsidRPr="00BB1FA6">
              <w:rPr>
                <w:sz w:val="24"/>
                <w:szCs w:val="24"/>
                <w:lang w:val="ru-RU" w:eastAsia="ru-RU"/>
              </w:rPr>
              <w:t>сокращении численности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или штата работников</w:t>
            </w:r>
            <w:r w:rsidRPr="00BB1FA6">
              <w:rPr>
                <w:sz w:val="24"/>
                <w:szCs w:val="24"/>
                <w:lang w:val="ru-RU" w:eastAsia="ru-RU"/>
              </w:rPr>
              <w:t xml:space="preserve"> в связи с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реорганизацией 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Начальники Территориальных управлений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Не позднее, чем за два месяца до даты реорганизации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Уведомление в соответствии с Трудовым кодексом Российской Федерации работников Территориальных управлений о реорганизации, изменении условий трудовых договоров, сокращении численности или штата </w:t>
            </w:r>
            <w:r w:rsidRPr="00BB1FA6">
              <w:rPr>
                <w:sz w:val="24"/>
                <w:szCs w:val="24"/>
                <w:lang w:val="ru-RU" w:eastAsia="ru-RU"/>
              </w:rPr>
              <w:t>в связи с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реорганизацией 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Заместитель Главы Бажанова М.А., Управление кадровой политики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Не позднее, чем за два месяца до даты реорганизации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Уведомление в письменной форме всех известных кредиторов о начале реорганизации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Начальники Территориальных управлений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Не позднее пяти рабочих дней после принятия постановления (решения) Администрации о реорганизации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Sylfaen"/>
                <w:color w:val="auto"/>
                <w:sz w:val="24"/>
                <w:szCs w:val="24"/>
                <w:lang w:val="ru-RU" w:bidi="ru-RU"/>
              </w:rPr>
              <w:t>Создание инвентаризационной комиссии для проведения инвентаризации активов, имущества и обязательств реорганизуемых Территориальных управлений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strike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Начальник управления бухгалтерского учета и отчетности – главный 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lastRenderedPageBreak/>
              <w:t>бухгалтер Администрации (Стародубова Н.А.)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Sylfaen"/>
                <w:color w:val="auto"/>
                <w:sz w:val="24"/>
                <w:szCs w:val="24"/>
                <w:lang w:val="ru-RU" w:bidi="ru-RU"/>
              </w:rPr>
              <w:lastRenderedPageBreak/>
              <w:t xml:space="preserve">в течение 5 рабочих дней со дня принятия постановления (решения) </w:t>
            </w:r>
            <w:r w:rsidRPr="00BB1FA6">
              <w:rPr>
                <w:rFonts w:eastAsia="Sylfaen"/>
                <w:color w:val="auto"/>
                <w:sz w:val="24"/>
                <w:szCs w:val="24"/>
                <w:lang w:val="ru-RU" w:bidi="ru-RU"/>
              </w:rPr>
              <w:lastRenderedPageBreak/>
              <w:t>Администрации о реорганизации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Проведение инвентаризации </w:t>
            </w:r>
            <w:r w:rsidRPr="00BB1FA6">
              <w:rPr>
                <w:rFonts w:eastAsia="Sylfaen"/>
                <w:color w:val="auto"/>
                <w:sz w:val="24"/>
                <w:szCs w:val="24"/>
                <w:lang w:val="ru-RU" w:bidi="ru-RU"/>
              </w:rPr>
              <w:t>активов, имущества и обязательств реорганизуемых Территориальных управлений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Инвентаризацион</w:t>
            </w:r>
            <w:proofErr w:type="spellEnd"/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-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ная</w:t>
            </w:r>
            <w:proofErr w:type="spellEnd"/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комиссия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До 01 апреля 2024 года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sz w:val="24"/>
                <w:szCs w:val="24"/>
                <w:lang w:val="ru-RU"/>
              </w:rPr>
              <w:t xml:space="preserve">Подготовка дополнительных соглашений о внесении изменений в муниципальные контракты, договоры, соглашения, заключенные Территориальными управлениями, в связи с переходом прав и обязанностей к Администрации 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Начальники Территориальных управлений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sz w:val="24"/>
                <w:szCs w:val="24"/>
                <w:lang w:val="ru-RU"/>
              </w:rPr>
              <w:t>По истечении 30 календарных дней после второй публикации в СМИ</w:t>
            </w:r>
          </w:p>
        </w:tc>
      </w:tr>
      <w:tr w:rsidR="00DD2555" w:rsidRPr="00BB1FA6" w:rsidTr="00135567">
        <w:trPr>
          <w:trHeight w:val="999"/>
        </w:trPr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Sylfaen"/>
                <w:color w:val="auto"/>
                <w:sz w:val="24"/>
                <w:szCs w:val="24"/>
                <w:lang w:val="ru-RU" w:bidi="ru-RU"/>
              </w:rPr>
              <w:t>Составление передаточных актов и представление их учредителю на утверждение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Начальник управления бухгалтерского учета и отчетности – главный бухгалтер Администрации (Стародубова Н.А.) 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Комитет по управлению муниципальным имуществом (</w:t>
            </w:r>
            <w:proofErr w:type="spellStart"/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Гинтов</w:t>
            </w:r>
            <w:proofErr w:type="spellEnd"/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Д.В.),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начальники Территориальных управлений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По истечении 30 календарных дней после второй публикации в СМИ, но не менее чем за 5 рабочих дней до окончания процедуры реорганизации</w:t>
            </w:r>
          </w:p>
        </w:tc>
      </w:tr>
      <w:tr w:rsidR="00DD2555" w:rsidRPr="00BB1FA6" w:rsidTr="00135567">
        <w:trPr>
          <w:trHeight w:val="999"/>
        </w:trPr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Утверждение Администрацией изменений (новой редакции) в Положение об Администрации Одинцовского городского округа Московской области, утвержденное решением Совета депутатов Одинцовского городского округа Московской области от 28.06.2019 № 2/5 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Заместитель Главы Бажанова М.А., Управление кадровой политики 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sz w:val="24"/>
                <w:szCs w:val="24"/>
                <w:lang w:val="ru-RU"/>
              </w:rPr>
              <w:t xml:space="preserve">По истечении 30 календарных дней после второй публикации в СМИ </w:t>
            </w:r>
          </w:p>
        </w:tc>
      </w:tr>
      <w:tr w:rsidR="00DD2555" w:rsidRPr="00BB1FA6" w:rsidTr="00135567">
        <w:trPr>
          <w:trHeight w:val="999"/>
        </w:trPr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sz w:val="24"/>
                <w:szCs w:val="24"/>
                <w:lang w:val="ru-RU"/>
              </w:rPr>
              <w:t>Представление в СФР сведений обо всех своих работниках 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Начальники Территориальных управлений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sz w:val="24"/>
                <w:szCs w:val="24"/>
                <w:lang w:val="ru-RU"/>
              </w:rPr>
              <w:t>В течение одного месяца со дня утверждения передаточного акта, но до подачи в регистрирующий орган заявления о государственной регистрации организации</w:t>
            </w:r>
          </w:p>
        </w:tc>
      </w:tr>
      <w:tr w:rsidR="00DD2555" w:rsidRPr="00BB1FA6" w:rsidTr="00135567">
        <w:trPr>
          <w:trHeight w:val="999"/>
        </w:trPr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sz w:val="24"/>
                <w:szCs w:val="24"/>
                <w:lang w:val="ru-RU"/>
              </w:rPr>
              <w:t>Представление в СФР сведений об уволенных работниках 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Начальники Территориальных управлений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sz w:val="24"/>
                <w:szCs w:val="24"/>
                <w:lang w:val="ru-RU"/>
              </w:rPr>
              <w:t xml:space="preserve">До подачи документов для внесения сведений в ЕГРЮЛ о прекращении деятельности в связи с </w:t>
            </w:r>
            <w:r w:rsidRPr="00BB1FA6">
              <w:rPr>
                <w:rFonts w:eastAsia="Calibri"/>
                <w:sz w:val="24"/>
                <w:szCs w:val="24"/>
                <w:lang w:val="ru-RU"/>
              </w:rPr>
              <w:lastRenderedPageBreak/>
              <w:t>присоединением к Администрации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Закрытие лицевых счетов Территориальных управлений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Начальники Территориальных управлений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B1FA6">
              <w:rPr>
                <w:sz w:val="24"/>
                <w:szCs w:val="24"/>
                <w:lang w:val="ru-RU" w:eastAsia="ru-RU"/>
              </w:rPr>
              <w:t>После внесения соответствующих изменений в сводный реестр и передачи показателей, отраженных на закрываемом лицевом счете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Передача по актам приема-передачи от Территориальных управлений всей документации, в том числе кадровой,</w:t>
            </w:r>
          </w:p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включая трудовые книжки работников 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Начальники Территориальных управлений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sz w:val="24"/>
                <w:szCs w:val="24"/>
                <w:lang w:val="ru-RU" w:eastAsia="ru-RU"/>
              </w:rPr>
              <w:t>До 12.04.2024, но не позднее дня прекращения деятельности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Территориальных управлений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Составление последней бухгалтерской (финансовой) отчетности </w:t>
            </w:r>
          </w:p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Начальники Территориальных управлений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На дату, предшествующую дате государственной регистрации прекращения деятельности присоединенных юридических лиц.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Предоставление в налоговый орган, осуществляющий государственную регистрацию юридических лиц, вместе с необходимым пакетом документов передаточных актов, а также Положения об Администрации и изменений (новой редакции) в него для государственной регистрации изменений в ЕГРЮЛ и в Положение об Администрации в связи с завершением реорганизации Территориальных управлений </w:t>
            </w:r>
            <w:r w:rsidRPr="00BB1FA6">
              <w:rPr>
                <w:rFonts w:eastAsia="Calibri"/>
                <w:sz w:val="24"/>
                <w:szCs w:val="24"/>
                <w:lang w:val="ru-RU"/>
              </w:rPr>
              <w:t xml:space="preserve">в форме присоединения к 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Администрации</w:t>
            </w:r>
            <w:r w:rsidRPr="00BB1FA6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Уполномоченное лицо, Начальники Территориальных управлений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По</w:t>
            </w:r>
            <w:r w:rsidRPr="00BB1FA6">
              <w:rPr>
                <w:rFonts w:eastAsia="Calibri"/>
                <w:sz w:val="24"/>
                <w:szCs w:val="24"/>
                <w:lang w:val="ru-RU"/>
              </w:rPr>
              <w:t xml:space="preserve"> истечении 30 календарных дней после второй публикации в СМИ, а также трёх месяцев после внесения в 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ЕГРЮЛ</w:t>
            </w:r>
            <w:r w:rsidRPr="00BB1FA6">
              <w:rPr>
                <w:rFonts w:eastAsia="Calibri"/>
                <w:sz w:val="24"/>
                <w:szCs w:val="24"/>
                <w:lang w:val="ru-RU"/>
              </w:rPr>
              <w:t xml:space="preserve"> записи о начале процедуры реорганизации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4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Получение выписки из ЕГРЮЛ о государственной регистрации </w:t>
            </w:r>
            <w:r w:rsidRPr="00BB1FA6">
              <w:rPr>
                <w:sz w:val="24"/>
                <w:szCs w:val="24"/>
                <w:lang w:val="ru-RU" w:eastAsia="ru-RU"/>
              </w:rPr>
              <w:t>прекращения деятельности Территориальных управлений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, реорганизации Территориальных управлений </w:t>
            </w:r>
            <w:r w:rsidRPr="00BB1FA6">
              <w:rPr>
                <w:rFonts w:eastAsia="Calibri"/>
                <w:sz w:val="24"/>
                <w:szCs w:val="24"/>
                <w:lang w:val="ru-RU"/>
              </w:rPr>
              <w:t xml:space="preserve">в форме присоединения к 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Администрации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Уполномоченное лицо, 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Начальники Территориальных управлений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В порядке и сроки, установленные Федеральным законом от 08.08.2001 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№ 129-ФЗ «О государственной регистрации юридических лиц и индивидуальных предпринимателей»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Перенос бюджетных данных с Территориальных управлений на Администрацию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Заместитель Главы – начальник ФКУ Тарасова Л.В.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Не позднее пяти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рабочих дней со дня </w:t>
            </w:r>
            <w:r w:rsidRPr="00BB1FA6">
              <w:rPr>
                <w:color w:val="auto"/>
                <w:sz w:val="24"/>
                <w:szCs w:val="24"/>
                <w:lang w:val="ru-RU" w:eastAsia="ru-RU"/>
              </w:rPr>
              <w:t>внесения в ЕГРЮЛ записи о прекращении деятельности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lastRenderedPageBreak/>
              <w:t>Территориальных управлений</w:t>
            </w:r>
          </w:p>
        </w:tc>
      </w:tr>
      <w:tr w:rsidR="00DD2555" w:rsidRPr="00BB1FA6" w:rsidTr="00135567">
        <w:tc>
          <w:tcPr>
            <w:tcW w:w="567" w:type="dxa"/>
          </w:tcPr>
          <w:p w:rsidR="00DD2555" w:rsidRPr="00BB1FA6" w:rsidRDefault="00DD2555" w:rsidP="00DD25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Оформление трудовых правоотношений</w:t>
            </w:r>
          </w:p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с работниками Территориальных управлений,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продолжающими работу в Администрации</w:t>
            </w:r>
          </w:p>
        </w:tc>
        <w:tc>
          <w:tcPr>
            <w:tcW w:w="2268" w:type="dxa"/>
          </w:tcPr>
          <w:p w:rsidR="00DD2555" w:rsidRPr="00BB1FA6" w:rsidRDefault="00DD2555" w:rsidP="00DD255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Заместитель Главы Бажанова М.А., Управление кадровой политики</w:t>
            </w:r>
          </w:p>
        </w:tc>
        <w:tc>
          <w:tcPr>
            <w:tcW w:w="2551" w:type="dxa"/>
          </w:tcPr>
          <w:p w:rsidR="00DD2555" w:rsidRPr="00BB1FA6" w:rsidRDefault="00DD2555" w:rsidP="00DD25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>Не позднее одного</w:t>
            </w:r>
          </w:p>
          <w:p w:rsidR="00DD2555" w:rsidRPr="00BB1FA6" w:rsidRDefault="00DD2555" w:rsidP="00DD255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рабочего дня со дня </w:t>
            </w:r>
            <w:r w:rsidRPr="00BB1FA6">
              <w:rPr>
                <w:color w:val="auto"/>
                <w:sz w:val="24"/>
                <w:szCs w:val="24"/>
                <w:lang w:val="ru-RU" w:eastAsia="ru-RU"/>
              </w:rPr>
              <w:t>внесения в ЕГРЮЛ записи о прекращении деятельности</w:t>
            </w:r>
            <w:r w:rsidRPr="00BB1FA6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Территориальных управлений</w:t>
            </w:r>
          </w:p>
        </w:tc>
      </w:tr>
    </w:tbl>
    <w:p w:rsidR="00DD2555" w:rsidRPr="00BB1FA6" w:rsidRDefault="00DD2555" w:rsidP="00DD2555">
      <w:pPr>
        <w:spacing w:after="0" w:line="240" w:lineRule="auto"/>
        <w:ind w:left="-709" w:right="-426" w:firstLine="0"/>
        <w:rPr>
          <w:rFonts w:eastAsia="Calibri"/>
          <w:color w:val="auto"/>
          <w:szCs w:val="28"/>
          <w:lang w:val="ru-RU"/>
        </w:rPr>
      </w:pPr>
      <w:r w:rsidRPr="00BB1FA6">
        <w:rPr>
          <w:rFonts w:eastAsia="Calibri"/>
          <w:color w:val="auto"/>
          <w:sz w:val="26"/>
          <w:szCs w:val="26"/>
          <w:lang w:val="ru-RU"/>
        </w:rPr>
        <w:t xml:space="preserve">                                          </w:t>
      </w:r>
    </w:p>
    <w:p w:rsidR="00DD2555" w:rsidRPr="00BB1FA6" w:rsidRDefault="00DD2555" w:rsidP="00DD2555">
      <w:pPr>
        <w:spacing w:after="0" w:line="240" w:lineRule="auto"/>
        <w:ind w:left="-709" w:right="-426" w:firstLine="0"/>
        <w:rPr>
          <w:rFonts w:eastAsia="Calibri"/>
          <w:color w:val="auto"/>
          <w:szCs w:val="28"/>
          <w:lang w:val="ru-RU"/>
        </w:rPr>
      </w:pPr>
    </w:p>
    <w:p w:rsidR="00DD2555" w:rsidRPr="00BB1FA6" w:rsidRDefault="00DD2555" w:rsidP="00DD2555">
      <w:pPr>
        <w:spacing w:after="0" w:line="240" w:lineRule="auto"/>
        <w:ind w:left="-709" w:right="-426" w:firstLine="0"/>
        <w:rPr>
          <w:rFonts w:eastAsia="Calibri"/>
          <w:color w:val="auto"/>
          <w:sz w:val="26"/>
          <w:szCs w:val="26"/>
          <w:lang w:val="ru-RU"/>
        </w:rPr>
      </w:pPr>
      <w:r w:rsidRPr="00BB1FA6">
        <w:rPr>
          <w:rFonts w:eastAsia="Calibri"/>
          <w:color w:val="auto"/>
          <w:sz w:val="26"/>
          <w:szCs w:val="26"/>
          <w:lang w:val="ru-RU"/>
        </w:rPr>
        <w:t xml:space="preserve">Заместитель Главы Одинцовского городского округа – </w:t>
      </w:r>
    </w:p>
    <w:p w:rsidR="00DD2555" w:rsidRPr="00BB1FA6" w:rsidRDefault="00DD2555" w:rsidP="00DD2555">
      <w:pPr>
        <w:spacing w:after="0" w:line="240" w:lineRule="auto"/>
        <w:ind w:left="-709" w:right="-426" w:firstLine="0"/>
        <w:rPr>
          <w:rFonts w:eastAsia="Calibri"/>
          <w:color w:val="auto"/>
          <w:sz w:val="26"/>
          <w:szCs w:val="26"/>
          <w:lang w:val="ru-RU"/>
        </w:rPr>
      </w:pPr>
      <w:r w:rsidRPr="00BB1FA6">
        <w:rPr>
          <w:rFonts w:eastAsia="Calibri"/>
          <w:color w:val="auto"/>
          <w:sz w:val="26"/>
          <w:szCs w:val="26"/>
          <w:lang w:val="ru-RU"/>
        </w:rPr>
        <w:t xml:space="preserve">начальник Управления правового обеспечения  </w:t>
      </w:r>
    </w:p>
    <w:p w:rsidR="00DD2555" w:rsidRPr="00BB1FA6" w:rsidRDefault="00DD2555" w:rsidP="00DD2555">
      <w:pPr>
        <w:spacing w:after="0" w:line="240" w:lineRule="auto"/>
        <w:ind w:left="-709" w:right="-426" w:firstLine="0"/>
        <w:rPr>
          <w:rFonts w:eastAsia="Calibri"/>
          <w:color w:val="auto"/>
          <w:sz w:val="26"/>
          <w:szCs w:val="26"/>
          <w:lang w:val="ru-RU"/>
        </w:rPr>
      </w:pPr>
      <w:r w:rsidRPr="00BB1FA6">
        <w:rPr>
          <w:rFonts w:eastAsia="Calibri"/>
          <w:color w:val="auto"/>
          <w:sz w:val="26"/>
          <w:szCs w:val="26"/>
          <w:lang w:val="ru-RU"/>
        </w:rPr>
        <w:t>Администрации Одинцовского городского округа                                                          А.А. Тесля</w:t>
      </w:r>
    </w:p>
    <w:p w:rsidR="00DD2555" w:rsidRPr="00BB1FA6" w:rsidRDefault="00DD2555" w:rsidP="00DD2555">
      <w:pPr>
        <w:spacing w:after="0" w:line="240" w:lineRule="auto"/>
        <w:ind w:left="-709" w:right="-426" w:firstLine="0"/>
        <w:rPr>
          <w:rFonts w:eastAsia="Calibri"/>
          <w:color w:val="auto"/>
          <w:sz w:val="26"/>
          <w:szCs w:val="26"/>
          <w:lang w:val="ru-RU"/>
        </w:rPr>
      </w:pPr>
    </w:p>
    <w:p w:rsidR="00DD2555" w:rsidRPr="00BB1FA6" w:rsidRDefault="00DD2555" w:rsidP="00DD2555">
      <w:pPr>
        <w:spacing w:after="0" w:line="240" w:lineRule="auto"/>
        <w:ind w:left="-709" w:right="-426" w:firstLine="0"/>
        <w:rPr>
          <w:rFonts w:eastAsia="Calibri"/>
          <w:color w:val="auto"/>
          <w:sz w:val="26"/>
          <w:szCs w:val="26"/>
          <w:lang w:val="ru-RU"/>
        </w:rPr>
      </w:pPr>
    </w:p>
    <w:p w:rsidR="00DD2555" w:rsidRPr="00BB1FA6" w:rsidRDefault="00DD2555" w:rsidP="00DD2555">
      <w:pPr>
        <w:spacing w:after="0" w:line="240" w:lineRule="auto"/>
        <w:ind w:left="-709" w:right="-426" w:firstLine="0"/>
        <w:rPr>
          <w:rFonts w:eastAsia="Calibri"/>
          <w:color w:val="auto"/>
          <w:sz w:val="26"/>
          <w:szCs w:val="26"/>
          <w:lang w:val="ru-RU"/>
        </w:rPr>
      </w:pPr>
      <w:r w:rsidRPr="00BB1FA6">
        <w:rPr>
          <w:rFonts w:eastAsia="Calibri"/>
          <w:color w:val="auto"/>
          <w:sz w:val="26"/>
          <w:szCs w:val="26"/>
          <w:lang w:val="ru-RU"/>
        </w:rPr>
        <w:t>Заместитель Главы Одинцовского городского округа</w:t>
      </w:r>
      <w:r w:rsidRPr="00BB1FA6">
        <w:rPr>
          <w:rFonts w:eastAsia="Calibri"/>
          <w:color w:val="auto"/>
          <w:sz w:val="26"/>
          <w:szCs w:val="26"/>
          <w:lang w:val="ru-RU"/>
        </w:rPr>
        <w:tab/>
      </w:r>
      <w:r w:rsidRPr="00BB1FA6">
        <w:rPr>
          <w:rFonts w:eastAsia="Calibri"/>
          <w:color w:val="auto"/>
          <w:sz w:val="26"/>
          <w:szCs w:val="26"/>
          <w:lang w:val="ru-RU"/>
        </w:rPr>
        <w:tab/>
      </w:r>
      <w:r w:rsidRPr="00BB1FA6">
        <w:rPr>
          <w:rFonts w:eastAsia="Calibri"/>
          <w:color w:val="auto"/>
          <w:sz w:val="26"/>
          <w:szCs w:val="26"/>
          <w:lang w:val="ru-RU"/>
        </w:rPr>
        <w:tab/>
      </w:r>
      <w:r w:rsidRPr="00BB1FA6">
        <w:rPr>
          <w:rFonts w:eastAsia="Calibri"/>
          <w:color w:val="auto"/>
          <w:sz w:val="26"/>
          <w:szCs w:val="26"/>
          <w:lang w:val="ru-RU"/>
        </w:rPr>
        <w:tab/>
        <w:t xml:space="preserve">     М.А. Бажанова</w:t>
      </w:r>
    </w:p>
    <w:p w:rsidR="005D6C8A" w:rsidRPr="00BB1FA6" w:rsidRDefault="005D6C8A" w:rsidP="00A613CA">
      <w:pPr>
        <w:spacing w:after="0" w:line="240" w:lineRule="auto"/>
        <w:rPr>
          <w:szCs w:val="28"/>
          <w:lang w:val="ru-RU"/>
        </w:rPr>
      </w:pPr>
    </w:p>
    <w:p w:rsidR="005D6C8A" w:rsidRPr="00BB1FA6" w:rsidRDefault="005D6C8A" w:rsidP="00A613CA">
      <w:pPr>
        <w:spacing w:after="0" w:line="240" w:lineRule="auto"/>
        <w:rPr>
          <w:szCs w:val="28"/>
          <w:lang w:val="ru-RU"/>
        </w:rPr>
      </w:pPr>
    </w:p>
    <w:p w:rsidR="005D6C8A" w:rsidRPr="00BB1FA6" w:rsidRDefault="005D6C8A" w:rsidP="00A613CA">
      <w:pPr>
        <w:spacing w:after="0" w:line="240" w:lineRule="auto"/>
        <w:rPr>
          <w:szCs w:val="28"/>
          <w:lang w:val="ru-RU"/>
        </w:rPr>
      </w:pPr>
    </w:p>
    <w:p w:rsidR="00A613CA" w:rsidRPr="00BB1FA6" w:rsidRDefault="00A613CA" w:rsidP="00A613CA">
      <w:pPr>
        <w:tabs>
          <w:tab w:val="left" w:pos="1134"/>
        </w:tabs>
        <w:spacing w:after="0" w:line="240" w:lineRule="auto"/>
        <w:rPr>
          <w:szCs w:val="28"/>
          <w:lang w:val="ru-RU"/>
        </w:rPr>
      </w:pPr>
    </w:p>
    <w:p w:rsidR="00A613CA" w:rsidRPr="00BB1FA6" w:rsidRDefault="00A613CA" w:rsidP="00A613CA">
      <w:pPr>
        <w:tabs>
          <w:tab w:val="left" w:pos="1134"/>
        </w:tabs>
        <w:spacing w:after="0" w:line="240" w:lineRule="auto"/>
        <w:rPr>
          <w:szCs w:val="28"/>
          <w:lang w:val="ru-RU"/>
        </w:rPr>
      </w:pPr>
    </w:p>
    <w:p w:rsidR="00A613CA" w:rsidRPr="00BB1FA6" w:rsidRDefault="00A613CA" w:rsidP="00A613CA">
      <w:pPr>
        <w:tabs>
          <w:tab w:val="left" w:pos="1134"/>
        </w:tabs>
        <w:spacing w:after="0" w:line="240" w:lineRule="auto"/>
        <w:rPr>
          <w:szCs w:val="28"/>
          <w:lang w:val="ru-RU"/>
        </w:rPr>
      </w:pPr>
    </w:p>
    <w:p w:rsidR="00A613CA" w:rsidRPr="00BB1FA6" w:rsidRDefault="00A613CA" w:rsidP="00A613CA">
      <w:pPr>
        <w:tabs>
          <w:tab w:val="left" w:pos="1134"/>
        </w:tabs>
        <w:spacing w:after="0" w:line="240" w:lineRule="auto"/>
        <w:rPr>
          <w:szCs w:val="28"/>
          <w:lang w:val="ru-RU"/>
        </w:rPr>
      </w:pPr>
    </w:p>
    <w:p w:rsidR="00A613CA" w:rsidRPr="00BB1FA6" w:rsidRDefault="00A613CA" w:rsidP="00A613CA">
      <w:pPr>
        <w:tabs>
          <w:tab w:val="left" w:pos="1134"/>
        </w:tabs>
        <w:spacing w:after="0" w:line="240" w:lineRule="auto"/>
        <w:rPr>
          <w:szCs w:val="28"/>
          <w:lang w:val="ru-RU"/>
        </w:rPr>
      </w:pPr>
    </w:p>
    <w:p w:rsidR="00A613CA" w:rsidRPr="00BB1FA6" w:rsidRDefault="00A613CA" w:rsidP="00A613CA">
      <w:pPr>
        <w:tabs>
          <w:tab w:val="left" w:pos="1134"/>
        </w:tabs>
        <w:spacing w:after="0" w:line="240" w:lineRule="auto"/>
        <w:rPr>
          <w:szCs w:val="28"/>
          <w:lang w:val="ru-RU"/>
        </w:rPr>
      </w:pPr>
    </w:p>
    <w:p w:rsidR="00A613CA" w:rsidRPr="00BB1FA6" w:rsidRDefault="00A613CA" w:rsidP="00A613CA">
      <w:pPr>
        <w:tabs>
          <w:tab w:val="left" w:pos="1134"/>
        </w:tabs>
        <w:spacing w:after="0" w:line="240" w:lineRule="auto"/>
        <w:rPr>
          <w:szCs w:val="28"/>
          <w:lang w:val="ru-RU"/>
        </w:rPr>
      </w:pPr>
    </w:p>
    <w:p w:rsidR="00A613CA" w:rsidRPr="00BB1FA6" w:rsidRDefault="00A613CA" w:rsidP="00A613CA">
      <w:pPr>
        <w:tabs>
          <w:tab w:val="left" w:pos="1134"/>
        </w:tabs>
        <w:spacing w:after="0" w:line="240" w:lineRule="auto"/>
        <w:rPr>
          <w:szCs w:val="28"/>
          <w:lang w:val="ru-RU"/>
        </w:rPr>
      </w:pPr>
    </w:p>
    <w:bookmarkEnd w:id="0"/>
    <w:p w:rsidR="00A613CA" w:rsidRPr="00BB1FA6" w:rsidRDefault="00A613CA" w:rsidP="00A613CA">
      <w:pPr>
        <w:tabs>
          <w:tab w:val="left" w:pos="1134"/>
        </w:tabs>
        <w:spacing w:after="0" w:line="240" w:lineRule="auto"/>
        <w:rPr>
          <w:szCs w:val="28"/>
          <w:lang w:val="ru-RU"/>
        </w:rPr>
      </w:pPr>
    </w:p>
    <w:sectPr w:rsidR="00A613CA" w:rsidRPr="00BB1FA6" w:rsidSect="004F4BF9">
      <w:pgSz w:w="11920" w:h="16840"/>
      <w:pgMar w:top="1361" w:right="893" w:bottom="910" w:left="11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D7D53"/>
    <w:multiLevelType w:val="hybridMultilevel"/>
    <w:tmpl w:val="34589A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CA"/>
    <w:rsid w:val="000859AD"/>
    <w:rsid w:val="003A7058"/>
    <w:rsid w:val="0048022C"/>
    <w:rsid w:val="005D6C8A"/>
    <w:rsid w:val="006B2AA7"/>
    <w:rsid w:val="00983EC2"/>
    <w:rsid w:val="00A613CA"/>
    <w:rsid w:val="00B800AA"/>
    <w:rsid w:val="00BB1FA6"/>
    <w:rsid w:val="00DD2555"/>
    <w:rsid w:val="00E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5A881-A76C-478D-B3BB-27651BD6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CA"/>
    <w:pPr>
      <w:spacing w:after="14" w:line="248" w:lineRule="auto"/>
      <w:ind w:left="5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A613CA"/>
    <w:pPr>
      <w:keepNext/>
      <w:keepLines/>
      <w:spacing w:after="0"/>
      <w:ind w:right="382"/>
      <w:jc w:val="center"/>
      <w:outlineLvl w:val="0"/>
    </w:pPr>
    <w:rPr>
      <w:rFonts w:ascii="Times New Roman" w:eastAsia="Times New Roman" w:hAnsi="Times New Roman" w:cs="Times New Roman"/>
      <w:color w:val="000000"/>
      <w:sz w:val="5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A"/>
    <w:rPr>
      <w:rFonts w:ascii="Times New Roman" w:eastAsia="Times New Roman" w:hAnsi="Times New Roman" w:cs="Times New Roman"/>
      <w:color w:val="000000"/>
      <w:sz w:val="56"/>
      <w:lang w:val="en-US"/>
    </w:rPr>
  </w:style>
  <w:style w:type="paragraph" w:styleId="a3">
    <w:name w:val="List Paragraph"/>
    <w:basedOn w:val="a"/>
    <w:uiPriority w:val="34"/>
    <w:qFormat/>
    <w:rsid w:val="00A613C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  <w:style w:type="paragraph" w:styleId="HTML">
    <w:name w:val="HTML Preformatted"/>
    <w:basedOn w:val="a"/>
    <w:link w:val="HTML0"/>
    <w:uiPriority w:val="99"/>
    <w:unhideWhenUsed/>
    <w:rsid w:val="00A61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13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613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8A"/>
    <w:rPr>
      <w:rFonts w:ascii="Segoe UI" w:eastAsia="Times New Roman" w:hAnsi="Segoe UI" w:cs="Segoe UI"/>
      <w:color w:val="000000"/>
      <w:sz w:val="18"/>
      <w:szCs w:val="18"/>
      <w:lang w:val="en-US"/>
    </w:rPr>
  </w:style>
  <w:style w:type="table" w:styleId="a7">
    <w:name w:val="Table Grid"/>
    <w:basedOn w:val="a1"/>
    <w:uiPriority w:val="59"/>
    <w:rsid w:val="00DD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Людмила Юрьевна</dc:creator>
  <cp:keywords/>
  <dc:description/>
  <cp:lastModifiedBy>Зиминова Анна Юрьевна</cp:lastModifiedBy>
  <cp:revision>7</cp:revision>
  <cp:lastPrinted>2024-01-15T11:33:00Z</cp:lastPrinted>
  <dcterms:created xsi:type="dcterms:W3CDTF">2024-01-10T14:10:00Z</dcterms:created>
  <dcterms:modified xsi:type="dcterms:W3CDTF">2024-01-16T06:57:00Z</dcterms:modified>
</cp:coreProperties>
</file>