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E7D3" w14:textId="65549D38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E1631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1AF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AC314F7" wp14:editId="0908368E">
            <wp:extent cx="619125" cy="876038"/>
            <wp:effectExtent l="0" t="0" r="0" b="63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2" cy="8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28E6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</w:pPr>
      <w:r w:rsidRPr="00DB1AFD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  <w:t>АДМИНИСТРАЦИЯ</w:t>
      </w:r>
    </w:p>
    <w:p w14:paraId="1AEBC3E4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</w:pPr>
      <w:r w:rsidRPr="00DB1AFD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  <w:t>ОДИНЦОВСКОГО ГОРОДСКОГО ОКРУГА</w:t>
      </w:r>
    </w:p>
    <w:p w14:paraId="61C6CE7A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</w:pPr>
      <w:r w:rsidRPr="00DB1AFD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  <w:t>МОСКОВСКОЙ ОБЛАСТИ</w:t>
      </w:r>
    </w:p>
    <w:p w14:paraId="22EC178E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</w:rPr>
      </w:pPr>
    </w:p>
    <w:p w14:paraId="56507861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6"/>
          <w:szCs w:val="46"/>
        </w:rPr>
      </w:pPr>
      <w:r w:rsidRPr="00DB1AFD">
        <w:rPr>
          <w:rFonts w:ascii="Times New Roman" w:eastAsia="Times New Roman" w:hAnsi="Times New Roman" w:cs="Times New Roman"/>
          <w:b/>
          <w:spacing w:val="26"/>
          <w:sz w:val="46"/>
          <w:szCs w:val="46"/>
        </w:rPr>
        <w:t>ПОСТАНОВЛЕНИЕ</w:t>
      </w:r>
    </w:p>
    <w:p w14:paraId="6826FA40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</w:rPr>
      </w:pPr>
    </w:p>
    <w:p w14:paraId="3A5B615C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</w:rPr>
      </w:pPr>
    </w:p>
    <w:p w14:paraId="5EB2E6C7" w14:textId="618B4DC9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6052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26.03.2024 </w:t>
      </w:r>
      <w:r w:rsidRPr="00DB1AFD">
        <w:rPr>
          <w:rFonts w:ascii="Times New Roman" w:eastAsia="Times New Roman" w:hAnsi="Times New Roman" w:cs="Times New Roman"/>
          <w:sz w:val="32"/>
          <w:szCs w:val="32"/>
        </w:rPr>
        <w:t>№</w:t>
      </w:r>
      <w:r w:rsidRPr="0076052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1740</w:t>
      </w:r>
    </w:p>
    <w:p w14:paraId="104C50C3" w14:textId="77777777" w:rsidR="00DB1AFD" w:rsidRPr="00DB1AFD" w:rsidRDefault="00DB1AFD" w:rsidP="00DB1A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1AFD">
        <w:rPr>
          <w:rFonts w:ascii="Times New Roman" w:eastAsia="Times New Roman" w:hAnsi="Times New Roman" w:cs="Times New Roman"/>
          <w:sz w:val="28"/>
          <w:szCs w:val="28"/>
        </w:rPr>
        <w:t>г. Одинцово</w:t>
      </w:r>
    </w:p>
    <w:p w14:paraId="39C87AAB" w14:textId="38340065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FFD81" w14:textId="77777777" w:rsidR="00DB1AFD" w:rsidRPr="000A1DE3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6BCE6" w14:textId="77777777" w:rsidR="001D456B" w:rsidRDefault="000A1DE3" w:rsidP="001D4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1D456B">
        <w:rPr>
          <w:rFonts w:ascii="Times New Roman" w:hAnsi="Times New Roman" w:cs="Times New Roman"/>
          <w:sz w:val="28"/>
          <w:szCs w:val="28"/>
        </w:rPr>
        <w:t>ов</w:t>
      </w:r>
      <w:r w:rsidRPr="000A1DE3">
        <w:rPr>
          <w:rFonts w:ascii="Times New Roman" w:hAnsi="Times New Roman" w:cs="Times New Roman"/>
          <w:sz w:val="28"/>
          <w:szCs w:val="28"/>
        </w:rPr>
        <w:t xml:space="preserve"> осуществления анализа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1DE3">
        <w:rPr>
          <w:rFonts w:ascii="Times New Roman" w:hAnsi="Times New Roman" w:cs="Times New Roman"/>
          <w:sz w:val="28"/>
          <w:szCs w:val="28"/>
        </w:rPr>
        <w:t>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3">
        <w:rPr>
          <w:rFonts w:ascii="Times New Roman" w:hAnsi="Times New Roman" w:cs="Times New Roman"/>
          <w:sz w:val="28"/>
          <w:szCs w:val="28"/>
        </w:rPr>
        <w:t>принципала,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56B">
        <w:rPr>
          <w:rFonts w:ascii="Times New Roman" w:hAnsi="Times New Roman" w:cs="Times New Roman"/>
          <w:sz w:val="28"/>
          <w:szCs w:val="28"/>
        </w:rPr>
        <w:t>оценки надежности банковской гарантии, определения минимального объема обеспечения исполнения обязательств принципала</w:t>
      </w:r>
    </w:p>
    <w:p w14:paraId="1259A809" w14:textId="77777777" w:rsidR="001D456B" w:rsidRDefault="001D456B" w:rsidP="001D4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гарантии</w:t>
      </w:r>
    </w:p>
    <w:p w14:paraId="7C965D20" w14:textId="77777777" w:rsidR="007F40EC" w:rsidRPr="000A1DE3" w:rsidRDefault="007F40EC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E6EA5" w14:textId="77777777" w:rsidR="001C0FC8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C0FC8">
          <w:rPr>
            <w:rFonts w:ascii="Times New Roman" w:hAnsi="Times New Roman" w:cs="Times New Roman"/>
            <w:sz w:val="28"/>
            <w:szCs w:val="28"/>
          </w:rPr>
          <w:t>пунктом 3 статьи 115.2</w:t>
        </w:r>
      </w:hyperlink>
      <w:r w:rsidR="00D30277">
        <w:rPr>
          <w:rFonts w:ascii="Times New Roman" w:hAnsi="Times New Roman" w:cs="Times New Roman"/>
          <w:sz w:val="28"/>
          <w:szCs w:val="28"/>
        </w:rPr>
        <w:t xml:space="preserve">, </w:t>
      </w:r>
      <w:r w:rsidR="00D30277" w:rsidRPr="00D30277">
        <w:rPr>
          <w:rFonts w:ascii="Times New Roman" w:hAnsi="Times New Roman" w:cs="Times New Roman"/>
          <w:sz w:val="28"/>
          <w:szCs w:val="28"/>
        </w:rPr>
        <w:t>пунктами 4, 5 статьи 115.3</w:t>
      </w:r>
      <w:r w:rsidRPr="000A1D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</w:p>
    <w:p w14:paraId="7F77B35D" w14:textId="77777777" w:rsidR="00E645E5" w:rsidRDefault="00E645E5" w:rsidP="000A1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28E7B4" w14:textId="77777777" w:rsidR="000A1DE3" w:rsidRDefault="001C0FC8" w:rsidP="001C0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24DB409" w14:textId="77777777" w:rsidR="001C0FC8" w:rsidRPr="000A1DE3" w:rsidRDefault="001C0FC8" w:rsidP="001C0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A00C0B2" w14:textId="77777777" w:rsidR="000A1DE3" w:rsidRDefault="001C0FC8" w:rsidP="001C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1C0FC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="000A1DE3" w:rsidRPr="001C0F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A1DE3" w:rsidRPr="001C0FC8">
        <w:rPr>
          <w:rFonts w:ascii="Times New Roman" w:hAnsi="Times New Roman" w:cs="Times New Roman"/>
          <w:sz w:val="28"/>
          <w:szCs w:val="28"/>
        </w:rPr>
        <w:t xml:space="preserve"> </w:t>
      </w:r>
      <w:r w:rsidRPr="001C0FC8">
        <w:rPr>
          <w:rFonts w:ascii="Times New Roman" w:hAnsi="Times New Roman" w:cs="Times New Roman"/>
          <w:sz w:val="28"/>
          <w:szCs w:val="28"/>
        </w:rPr>
        <w:t>осуществления анализа финансового состояния принципала, проверки достаточности, надежности и ликвидности предоставляемого обеспечения при предоставлении муниципальной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FC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а также мониторинга </w:t>
      </w:r>
      <w:r w:rsidR="005B307D">
        <w:rPr>
          <w:rFonts w:ascii="Times New Roman" w:hAnsi="Times New Roman" w:cs="Times New Roman"/>
          <w:sz w:val="28"/>
          <w:szCs w:val="28"/>
        </w:rPr>
        <w:t>ф</w:t>
      </w:r>
      <w:r w:rsidRPr="001C0FC8">
        <w:rPr>
          <w:rFonts w:ascii="Times New Roman" w:hAnsi="Times New Roman" w:cs="Times New Roman"/>
          <w:sz w:val="28"/>
          <w:szCs w:val="28"/>
        </w:rPr>
        <w:t>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Одинцовского городского округа Московской области</w:t>
      </w:r>
      <w:r w:rsidR="000A1DE3" w:rsidRPr="001C0FC8">
        <w:rPr>
          <w:rFonts w:ascii="Times New Roman" w:hAnsi="Times New Roman" w:cs="Times New Roman"/>
          <w:sz w:val="28"/>
          <w:szCs w:val="28"/>
        </w:rPr>
        <w:t>.</w:t>
      </w:r>
    </w:p>
    <w:p w14:paraId="79ED3737" w14:textId="77777777" w:rsidR="001D456B" w:rsidRDefault="001D456B" w:rsidP="001C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прилагаемый Порядок </w:t>
      </w:r>
      <w:r w:rsidRPr="001D456B">
        <w:rPr>
          <w:rFonts w:ascii="Times New Roman" w:hAnsi="Times New Roman" w:cs="Times New Roman"/>
          <w:sz w:val="28"/>
          <w:szCs w:val="28"/>
        </w:rPr>
        <w:t>оценки надежности банковской гарантии, поручительства, предоставляемых в обеспечение исполнения обязательств по муниципальной гарантии Одинцовского городского округа Московской области.</w:t>
      </w:r>
    </w:p>
    <w:p w14:paraId="1C6C2EEC" w14:textId="77777777" w:rsidR="001D456B" w:rsidRPr="001C0FC8" w:rsidRDefault="001D456B" w:rsidP="001D4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прилагаемый Порядок </w:t>
      </w:r>
      <w:r w:rsidRPr="001D456B">
        <w:rPr>
          <w:rFonts w:ascii="Times New Roman" w:hAnsi="Times New Roman" w:cs="Times New Roman"/>
          <w:sz w:val="28"/>
          <w:szCs w:val="28"/>
        </w:rPr>
        <w:t>определения при предоставлении муниципальной гарантии Одинцовского городского округа Московской области минимального объема (суммы)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6B">
        <w:rPr>
          <w:rFonts w:ascii="Times New Roman" w:hAnsi="Times New Roman" w:cs="Times New Roman"/>
          <w:sz w:val="28"/>
          <w:szCs w:val="28"/>
        </w:rPr>
        <w:t>исполнения обязательств принципала по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6B">
        <w:rPr>
          <w:rFonts w:ascii="Times New Roman" w:hAnsi="Times New Roman" w:cs="Times New Roman"/>
          <w:sz w:val="28"/>
          <w:szCs w:val="28"/>
        </w:rPr>
        <w:t>регрессного требования гаранта к принципалу по муниципальной гарантии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9F9AB" w14:textId="7CB82BB2" w:rsidR="00E64738" w:rsidRDefault="001C0FC8" w:rsidP="001C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456B">
        <w:rPr>
          <w:rFonts w:ascii="Times New Roman" w:hAnsi="Times New Roman" w:cs="Times New Roman"/>
          <w:sz w:val="28"/>
          <w:szCs w:val="28"/>
        </w:rPr>
        <w:t>4</w:t>
      </w:r>
      <w:r w:rsidR="000A1DE3" w:rsidRPr="001C0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C0FC8">
        <w:rPr>
          <w:rFonts w:ascii="Times New Roman" w:hAnsi="Times New Roman" w:cs="Times New Roman"/>
          <w:sz w:val="28"/>
          <w:szCs w:val="28"/>
        </w:rPr>
        <w:t>разместить на официальном сайте Одинцовского городского округа в информационно-телекоммуникационной сети Интернет</w:t>
      </w:r>
      <w:r w:rsidR="000A1DE3" w:rsidRPr="001C0FC8">
        <w:rPr>
          <w:rFonts w:ascii="Times New Roman" w:hAnsi="Times New Roman" w:cs="Times New Roman"/>
          <w:sz w:val="28"/>
          <w:szCs w:val="28"/>
        </w:rPr>
        <w:t>.</w:t>
      </w:r>
    </w:p>
    <w:p w14:paraId="7F9C05A9" w14:textId="30CDBC9D" w:rsidR="000A1DE3" w:rsidRPr="001C0FC8" w:rsidRDefault="004B4069" w:rsidP="001C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56B">
        <w:rPr>
          <w:rFonts w:ascii="Times New Roman" w:hAnsi="Times New Roman" w:cs="Times New Roman"/>
          <w:sz w:val="28"/>
          <w:szCs w:val="28"/>
        </w:rPr>
        <w:t>5</w:t>
      </w:r>
      <w:r w:rsidR="000A1DE3" w:rsidRPr="001C0FC8">
        <w:rPr>
          <w:rFonts w:ascii="Times New Roman" w:hAnsi="Times New Roman" w:cs="Times New Roman"/>
          <w:sz w:val="28"/>
          <w:szCs w:val="28"/>
        </w:rPr>
        <w:t xml:space="preserve">. </w:t>
      </w:r>
      <w:r w:rsidR="001C0FC8" w:rsidRPr="001C0FC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07A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3901EF8" w14:textId="5A85A55E" w:rsidR="001C0FC8" w:rsidRDefault="001C0FC8" w:rsidP="001C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5DC91" w14:textId="77777777" w:rsidR="00DB1AFD" w:rsidRDefault="00DB1AFD" w:rsidP="001C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061D3" w14:textId="77777777" w:rsidR="00DB1AFD" w:rsidRPr="001C0FC8" w:rsidRDefault="00DB1AFD" w:rsidP="001C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0E3B8" w14:textId="34CB2A13" w:rsidR="001C0FC8" w:rsidRPr="001C0FC8" w:rsidRDefault="001C0FC8" w:rsidP="001C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C8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BB1893">
        <w:rPr>
          <w:rFonts w:ascii="Times New Roman" w:hAnsi="Times New Roman" w:cs="Times New Roman"/>
          <w:sz w:val="28"/>
          <w:szCs w:val="28"/>
        </w:rPr>
        <w:t xml:space="preserve">городского округа             </w:t>
      </w:r>
      <w:r w:rsidRPr="001C0F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4760">
        <w:rPr>
          <w:rFonts w:ascii="Times New Roman" w:hAnsi="Times New Roman" w:cs="Times New Roman"/>
          <w:sz w:val="28"/>
          <w:szCs w:val="28"/>
        </w:rPr>
        <w:t xml:space="preserve">  </w:t>
      </w:r>
      <w:r w:rsidRPr="001C0FC8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14:paraId="3C2CB23B" w14:textId="77777777" w:rsidR="001C0FC8" w:rsidRDefault="001C0FC8" w:rsidP="001C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661E1" w14:textId="77777777" w:rsidR="00DB1AFD" w:rsidRDefault="001C0FC8" w:rsidP="00DB1A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D456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о: </w:t>
      </w:r>
    </w:p>
    <w:p w14:paraId="1C5CCAE4" w14:textId="4B8B8336" w:rsidR="00A659C6" w:rsidRDefault="00A659C6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3594F8" w14:textId="1CA0CC95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D5257A" w14:textId="0F0B9FC0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C47D7" w14:textId="285CDAB3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3EC578" w14:textId="3C2A482A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1F363F" w14:textId="7170D132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1661DB" w14:textId="45B4B73F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E6B791" w14:textId="6E1CFAAF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C9F093" w14:textId="261F31E9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CA90D0" w14:textId="172234E3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39A38" w14:textId="20502133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16669D" w14:textId="1F6B5AA5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813BF6" w14:textId="1CE64C46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08CF4E" w14:textId="4F05ADD0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9F388" w14:textId="5530829E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0FDBEA" w14:textId="187464CB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4B8FD8" w14:textId="21DA31FB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BC1BDC" w14:textId="2D85B12C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EAAE30" w14:textId="52295309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6353D1" w14:textId="7B9340B4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263A0B" w14:textId="648D8D30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6E586F" w14:textId="154366AE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C6D835" w14:textId="48614F88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34EBEC" w14:textId="014B9C92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C24CBA" w14:textId="5506648C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C2027" w14:textId="107A7B72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DE80E2" w14:textId="040327FC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21A5C6" w14:textId="0DE14B63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15E01F" w14:textId="3D43BFDB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24100B" w14:textId="61886DE1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EC428E" w14:textId="07C2180F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219C17" w14:textId="706DF160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D1D39B" w14:textId="77777777" w:rsidR="00DB1AFD" w:rsidRDefault="00DB1A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FC84E4" w14:textId="77777777" w:rsidR="002D4760" w:rsidRDefault="002D4760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3F1CA1" w14:textId="2D62EBCB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F3A389C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0FC8">
        <w:rPr>
          <w:rFonts w:ascii="Times New Roman" w:hAnsi="Times New Roman" w:cs="Times New Roman"/>
          <w:sz w:val="28"/>
          <w:szCs w:val="28"/>
        </w:rPr>
        <w:t>А</w:t>
      </w:r>
      <w:r w:rsidRPr="000A1DE3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079A96A3" w14:textId="77777777" w:rsidR="000A1DE3" w:rsidRPr="000A1DE3" w:rsidRDefault="001C0FC8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0A1DE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0919626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C3A0CB6" w14:textId="77777777" w:rsidR="0023662E" w:rsidRDefault="0023662E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06AB4F" w14:textId="06B1DCE8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от </w:t>
      </w:r>
      <w:r w:rsidR="00DB1AFD">
        <w:rPr>
          <w:rFonts w:ascii="Times New Roman" w:hAnsi="Times New Roman" w:cs="Times New Roman"/>
          <w:sz w:val="28"/>
          <w:szCs w:val="28"/>
        </w:rPr>
        <w:t>26.03.2024</w:t>
      </w:r>
      <w:r w:rsidRPr="000A1DE3">
        <w:rPr>
          <w:rFonts w:ascii="Times New Roman" w:hAnsi="Times New Roman" w:cs="Times New Roman"/>
          <w:sz w:val="28"/>
          <w:szCs w:val="28"/>
        </w:rPr>
        <w:t xml:space="preserve"> г. </w:t>
      </w:r>
      <w:r w:rsidR="005B307D">
        <w:rPr>
          <w:rFonts w:ascii="Times New Roman" w:hAnsi="Times New Roman" w:cs="Times New Roman"/>
          <w:sz w:val="28"/>
          <w:szCs w:val="28"/>
        </w:rPr>
        <w:t>№</w:t>
      </w:r>
      <w:r w:rsidR="00DB1AFD">
        <w:rPr>
          <w:rFonts w:ascii="Times New Roman" w:hAnsi="Times New Roman" w:cs="Times New Roman"/>
          <w:sz w:val="28"/>
          <w:szCs w:val="28"/>
        </w:rPr>
        <w:t xml:space="preserve"> 1740</w:t>
      </w:r>
    </w:p>
    <w:p w14:paraId="4CE6E604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30C02" w14:textId="77777777" w:rsidR="007E79AC" w:rsidRDefault="007E79AC" w:rsidP="005B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0796C" w14:textId="77777777" w:rsidR="00C804EB" w:rsidRDefault="00C804EB" w:rsidP="005B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F1621" w14:textId="77777777" w:rsidR="000A1DE3" w:rsidRPr="00EC0471" w:rsidRDefault="005B307D" w:rsidP="005B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471">
        <w:rPr>
          <w:rFonts w:ascii="Times New Roman" w:hAnsi="Times New Roman" w:cs="Times New Roman"/>
          <w:sz w:val="28"/>
          <w:szCs w:val="28"/>
        </w:rPr>
        <w:t>Порядок</w:t>
      </w:r>
    </w:p>
    <w:p w14:paraId="3100A710" w14:textId="2D174C46" w:rsidR="000A1DE3" w:rsidRPr="005B307D" w:rsidRDefault="00984D56" w:rsidP="005B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07D" w:rsidRPr="005B307D">
        <w:rPr>
          <w:rFonts w:ascii="Times New Roman" w:hAnsi="Times New Roman" w:cs="Times New Roman"/>
          <w:sz w:val="28"/>
          <w:szCs w:val="28"/>
        </w:rPr>
        <w:t>осуществления анализа финансового состояния принципала, проверки достаточности, надежности и ликвидности предоставляемого обеспечения при предоставлении муниципальной гарантии Одинцовского городского округа Московской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Одинцовского городского округа Московской области</w:t>
      </w:r>
    </w:p>
    <w:p w14:paraId="0115D7B3" w14:textId="77777777" w:rsidR="005B307D" w:rsidRPr="005B307D" w:rsidRDefault="005B307D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09B0F" w14:textId="77777777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8496EA9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71106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="000A1DE3" w:rsidRPr="00596A6E">
          <w:rPr>
            <w:rFonts w:ascii="Times New Roman" w:hAnsi="Times New Roman" w:cs="Times New Roman"/>
            <w:sz w:val="28"/>
            <w:szCs w:val="28"/>
          </w:rPr>
          <w:t>пунктом 3 статьи 115.2</w:t>
        </w:r>
      </w:hyperlink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процедуру проведения анализа финансового состояния принципала, проверки достаточности, надежности и ликвидности предоставляемого обеспечения</w:t>
      </w:r>
      <w:r w:rsidR="00505E74" w:rsidRPr="00596A6E">
        <w:rPr>
          <w:rFonts w:ascii="Times New Roman" w:hAnsi="Times New Roman" w:cs="Times New Roman"/>
          <w:sz w:val="28"/>
          <w:szCs w:val="28"/>
        </w:rPr>
        <w:t xml:space="preserve"> исполнения обязательств принципала по удовлетворению регрессных требований гаранта к принципалу (далее обеспечение)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 </w:t>
      </w:r>
      <w:r w:rsidR="005B307D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E645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645E5" w:rsidRPr="00E645E5">
        <w:rPr>
          <w:rFonts w:ascii="Times New Roman" w:hAnsi="Times New Roman" w:cs="Times New Roman"/>
          <w:sz w:val="28"/>
          <w:szCs w:val="28"/>
        </w:rPr>
        <w:t>Одинцовск</w:t>
      </w:r>
      <w:r w:rsidR="006939F7">
        <w:rPr>
          <w:rFonts w:ascii="Times New Roman" w:hAnsi="Times New Roman" w:cs="Times New Roman"/>
          <w:sz w:val="28"/>
          <w:szCs w:val="28"/>
        </w:rPr>
        <w:t>ий</w:t>
      </w:r>
      <w:r w:rsidR="00E645E5" w:rsidRPr="00E645E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939F7">
        <w:rPr>
          <w:rFonts w:ascii="Times New Roman" w:hAnsi="Times New Roman" w:cs="Times New Roman"/>
          <w:sz w:val="28"/>
          <w:szCs w:val="28"/>
        </w:rPr>
        <w:t>й</w:t>
      </w:r>
      <w:r w:rsidR="00E645E5" w:rsidRPr="00E645E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645E5">
        <w:rPr>
          <w:rFonts w:ascii="Times New Roman" w:hAnsi="Times New Roman" w:cs="Times New Roman"/>
          <w:sz w:val="28"/>
          <w:szCs w:val="28"/>
        </w:rPr>
        <w:t>)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5B307D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19C505E6" w14:textId="77777777" w:rsidR="00505E74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2. Анализ финансового состояния принципала, проверка достаточности, надежности и ликвидности предоставляемого обеспечения при предоставлении муниципальной гарантии </w:t>
      </w:r>
      <w:r w:rsidR="005B307D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городского округа,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="005B307D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осуществляется агентом, привлеченным </w:t>
      </w:r>
      <w:r w:rsidR="00505E74" w:rsidRPr="00596A6E">
        <w:rPr>
          <w:rFonts w:ascii="Times New Roman" w:hAnsi="Times New Roman" w:cs="Times New Roman"/>
          <w:sz w:val="28"/>
          <w:szCs w:val="28"/>
        </w:rPr>
        <w:t>А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B307D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645E5">
        <w:rPr>
          <w:rFonts w:ascii="Times New Roman" w:hAnsi="Times New Roman" w:cs="Times New Roman"/>
          <w:sz w:val="28"/>
          <w:szCs w:val="28"/>
        </w:rPr>
        <w:t>(далее Администрация)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нормативными правовыми актами </w:t>
      </w:r>
      <w:r w:rsidR="005B307D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>городского округа (далее - агент)</w:t>
      </w:r>
      <w:r w:rsidR="00505E74" w:rsidRPr="00596A6E">
        <w:rPr>
          <w:rFonts w:ascii="Times New Roman" w:hAnsi="Times New Roman" w:cs="Times New Roman"/>
          <w:sz w:val="28"/>
          <w:szCs w:val="28"/>
        </w:rPr>
        <w:t>.</w:t>
      </w:r>
    </w:p>
    <w:p w14:paraId="367FFFA1" w14:textId="36520C53" w:rsidR="00807797" w:rsidRDefault="00807797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FA3E6" w14:textId="77777777" w:rsidR="003174D9" w:rsidRDefault="003174D9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E8A5E" w14:textId="77777777" w:rsidR="0023662E" w:rsidRDefault="0023662E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F31E7" w14:textId="77777777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lastRenderedPageBreak/>
        <w:t>II. Анализ финансового состояния принципала</w:t>
      </w:r>
    </w:p>
    <w:p w14:paraId="1C7A717E" w14:textId="77777777" w:rsidR="00807797" w:rsidRDefault="00807797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0AAF1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3. Анализ финансового состояния принципала проводится на основании данных бухгалтерской (финансовой) отчетности.</w:t>
      </w:r>
    </w:p>
    <w:p w14:paraId="378AB3EC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4. Период, за который проводится анализ финансового состояния принципала (далее - анализируемый период), включает в себя:</w:t>
      </w:r>
    </w:p>
    <w:p w14:paraId="5F252C70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1) последний отчетный период текущего года (последний отчетный период);</w:t>
      </w:r>
    </w:p>
    <w:p w14:paraId="3026BE5F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2) предыдущий финансовый год (2-й отчетный период);</w:t>
      </w:r>
    </w:p>
    <w:p w14:paraId="59621BC0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3) год, предшествующий предыдущему финансовому году (1-й отчетный период).</w:t>
      </w:r>
    </w:p>
    <w:p w14:paraId="23CF7B67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5.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года, являющихся в этом случае соответственно 1-м, 2-м и последним отчетными периодами.</w:t>
      </w:r>
    </w:p>
    <w:p w14:paraId="69BDF269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В случае отсутствия в бухгалтерской (финансовой) отчетности принципала данных за 1-й и (или) 2-й отчетные периоды в связи с его созданием в текущем или предыдущем финансовом году анализ финансового состояния принципала осуществляется на основании данных 2-го и (или) последнего отчетных периодов, являющихся в этом случае анализируемым периодом.</w:t>
      </w:r>
    </w:p>
    <w:p w14:paraId="370997BD" w14:textId="04EBED2C" w:rsidR="000A1DE3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6. При проведении анализа финансового состояния принципала рассматриваются следующие показатели:</w:t>
      </w:r>
    </w:p>
    <w:p w14:paraId="69F66F8C" w14:textId="77777777" w:rsidR="00CB0270" w:rsidRPr="00596A6E" w:rsidRDefault="00CB0270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0EEF3A" w14:textId="2F7F86F8" w:rsidR="000A1DE3" w:rsidRPr="00CB0270" w:rsidRDefault="000A1DE3" w:rsidP="007F40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70">
        <w:rPr>
          <w:rFonts w:ascii="Times New Roman" w:hAnsi="Times New Roman" w:cs="Times New Roman"/>
          <w:sz w:val="28"/>
          <w:szCs w:val="28"/>
        </w:rPr>
        <w:t>1) стоимость чистых активов принципала (К1);</w:t>
      </w:r>
    </w:p>
    <w:p w14:paraId="05FC3514" w14:textId="4A699E27" w:rsidR="000A1DE3" w:rsidRPr="00CB0270" w:rsidRDefault="000A1DE3" w:rsidP="007F40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70">
        <w:rPr>
          <w:rFonts w:ascii="Times New Roman" w:hAnsi="Times New Roman" w:cs="Times New Roman"/>
          <w:sz w:val="28"/>
          <w:szCs w:val="28"/>
        </w:rPr>
        <w:t>2) коэффициент покрытия основных средств собственными средствами (К2);</w:t>
      </w:r>
    </w:p>
    <w:p w14:paraId="378CEBCD" w14:textId="50E511A3" w:rsidR="000A1DE3" w:rsidRPr="00CB0270" w:rsidRDefault="000A1DE3" w:rsidP="007F40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70">
        <w:rPr>
          <w:rFonts w:ascii="Times New Roman" w:hAnsi="Times New Roman" w:cs="Times New Roman"/>
          <w:sz w:val="28"/>
          <w:szCs w:val="28"/>
        </w:rPr>
        <w:t xml:space="preserve">3) коэффициент </w:t>
      </w:r>
      <w:r w:rsidR="00DC25E7" w:rsidRPr="00CB0270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CB0270">
        <w:rPr>
          <w:rFonts w:ascii="Times New Roman" w:hAnsi="Times New Roman" w:cs="Times New Roman"/>
          <w:sz w:val="28"/>
          <w:szCs w:val="28"/>
        </w:rPr>
        <w:t>покрытия (К3);</w:t>
      </w:r>
    </w:p>
    <w:p w14:paraId="6B0D5AA4" w14:textId="7EE28163" w:rsidR="000A1DE3" w:rsidRPr="00CB0270" w:rsidRDefault="00DC25E7" w:rsidP="007F40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70">
        <w:rPr>
          <w:rFonts w:ascii="Times New Roman" w:hAnsi="Times New Roman" w:cs="Times New Roman"/>
          <w:sz w:val="28"/>
          <w:szCs w:val="28"/>
        </w:rPr>
        <w:t>4</w:t>
      </w:r>
      <w:r w:rsidR="000A1DE3" w:rsidRPr="00CB0270">
        <w:rPr>
          <w:rFonts w:ascii="Times New Roman" w:hAnsi="Times New Roman" w:cs="Times New Roman"/>
          <w:sz w:val="28"/>
          <w:szCs w:val="28"/>
        </w:rPr>
        <w:t>) рентабельность продаж (К</w:t>
      </w:r>
      <w:r w:rsidRPr="00CB0270">
        <w:rPr>
          <w:rFonts w:ascii="Times New Roman" w:hAnsi="Times New Roman" w:cs="Times New Roman"/>
          <w:sz w:val="28"/>
          <w:szCs w:val="28"/>
        </w:rPr>
        <w:t>4</w:t>
      </w:r>
      <w:r w:rsidR="000A1DE3" w:rsidRPr="00CB0270">
        <w:rPr>
          <w:rFonts w:ascii="Times New Roman" w:hAnsi="Times New Roman" w:cs="Times New Roman"/>
          <w:sz w:val="28"/>
          <w:szCs w:val="28"/>
        </w:rPr>
        <w:t>);</w:t>
      </w:r>
    </w:p>
    <w:p w14:paraId="7A5B38D1" w14:textId="528AB7BD" w:rsidR="000A1DE3" w:rsidRDefault="00DC25E7" w:rsidP="007F40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270">
        <w:rPr>
          <w:rFonts w:ascii="Times New Roman" w:hAnsi="Times New Roman" w:cs="Times New Roman"/>
          <w:sz w:val="28"/>
          <w:szCs w:val="28"/>
        </w:rPr>
        <w:t>5</w:t>
      </w:r>
      <w:r w:rsidR="000A1DE3" w:rsidRPr="00CB0270">
        <w:rPr>
          <w:rFonts w:ascii="Times New Roman" w:hAnsi="Times New Roman" w:cs="Times New Roman"/>
          <w:sz w:val="28"/>
          <w:szCs w:val="28"/>
        </w:rPr>
        <w:t>) норма чистой прибыли (К</w:t>
      </w:r>
      <w:r w:rsidRPr="00CB0270">
        <w:rPr>
          <w:rFonts w:ascii="Times New Roman" w:hAnsi="Times New Roman" w:cs="Times New Roman"/>
          <w:sz w:val="28"/>
          <w:szCs w:val="28"/>
        </w:rPr>
        <w:t>5</w:t>
      </w:r>
      <w:r w:rsidR="000A1DE3" w:rsidRPr="00CB0270">
        <w:rPr>
          <w:rFonts w:ascii="Times New Roman" w:hAnsi="Times New Roman" w:cs="Times New Roman"/>
          <w:sz w:val="28"/>
          <w:szCs w:val="28"/>
        </w:rPr>
        <w:t>).</w:t>
      </w:r>
    </w:p>
    <w:p w14:paraId="40CFF4B7" w14:textId="77777777" w:rsidR="00CB0270" w:rsidRPr="00596A6E" w:rsidRDefault="00CB0270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9F91DB" w14:textId="77777777" w:rsidR="000A1DE3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7.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на основании данных </w:t>
      </w:r>
      <w:hyperlink r:id="rId8" w:history="1">
        <w:r w:rsidR="000A1DE3" w:rsidRPr="00596A6E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отчета об изменениях капитала по форме, утвержденной приказом Министерства финансов Российской Федерации от 02.07.2010 </w:t>
      </w:r>
      <w:r w:rsidR="005B307D" w:rsidRPr="00596A6E">
        <w:rPr>
          <w:rFonts w:ascii="Times New Roman" w:hAnsi="Times New Roman" w:cs="Times New Roman"/>
          <w:sz w:val="28"/>
          <w:szCs w:val="28"/>
        </w:rPr>
        <w:t>№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 66н </w:t>
      </w:r>
      <w:r w:rsidR="005B307D" w:rsidRPr="00596A6E">
        <w:rPr>
          <w:rFonts w:ascii="Times New Roman" w:hAnsi="Times New Roman" w:cs="Times New Roman"/>
          <w:sz w:val="28"/>
          <w:szCs w:val="28"/>
        </w:rPr>
        <w:t>«</w:t>
      </w:r>
      <w:r w:rsidR="000A1DE3" w:rsidRPr="00596A6E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r w:rsidR="005B307D" w:rsidRPr="00596A6E">
        <w:rPr>
          <w:rFonts w:ascii="Times New Roman" w:hAnsi="Times New Roman" w:cs="Times New Roman"/>
          <w:sz w:val="28"/>
          <w:szCs w:val="28"/>
        </w:rPr>
        <w:t>»</w:t>
      </w:r>
      <w:r w:rsidR="000A1DE3" w:rsidRPr="00596A6E">
        <w:rPr>
          <w:rFonts w:ascii="Times New Roman" w:hAnsi="Times New Roman" w:cs="Times New Roman"/>
          <w:sz w:val="28"/>
          <w:szCs w:val="28"/>
        </w:rPr>
        <w:t>,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14:paraId="3CAB2FA3" w14:textId="77777777" w:rsidR="00E2098E" w:rsidRPr="00596A6E" w:rsidRDefault="00E2098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4F5915" w14:textId="77777777" w:rsidR="000A1DE3" w:rsidRPr="00310500" w:rsidRDefault="00596A6E" w:rsidP="00596A6E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310500">
        <w:rPr>
          <w:rFonts w:ascii="Times New Roman" w:hAnsi="Times New Roman" w:cs="Times New Roman"/>
          <w:iCs/>
          <w:sz w:val="28"/>
          <w:szCs w:val="28"/>
        </w:rPr>
        <w:t>К1 = совокупные активы (код строки бухгалтерского баланса 1600) - долгосрочные обязательства (код строки бухгалтерского баланса 1400) - краткосрочные обязательства (код строки бухгалтерского баланса 1500) + доходы будущих периодов (код строки бухгалтерского баланса 1530).</w:t>
      </w:r>
    </w:p>
    <w:p w14:paraId="15193E71" w14:textId="69BCFDE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8. Финансовое состояние принципала признается неудовлетворительным (при этом дальнейший расчет показателей К2, К3, К4, К5 не осуществляется) при следующих условиях:</w:t>
      </w:r>
    </w:p>
    <w:p w14:paraId="047D374B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1)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14:paraId="52BEDB3D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2) по состоянию на конец последнего отчетного периода стоимость чистых активов принципала, меньше определенного законом минимального размера уставного капитала.</w:t>
      </w:r>
    </w:p>
    <w:p w14:paraId="7EED8654" w14:textId="126573F1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9. При отсутствии условий, указанных в </w:t>
      </w:r>
      <w:hyperlink r:id="rId9" w:history="1">
        <w:r w:rsidR="000A1DE3" w:rsidRPr="00596A6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hyperlink r:id="rId10" w:history="1">
        <w:r w:rsidR="000A1DE3" w:rsidRPr="00596A6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показателей К2, К3, К4, К5 производится согласно приложению 1 к настоящему Порядку.</w:t>
      </w:r>
    </w:p>
    <w:p w14:paraId="7947362E" w14:textId="4463E8A8" w:rsidR="00596A6E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В рамках настоящего Порядка величина собственных средств принципала, используемая в расчете показателей К2, рассчитывается по формуле:</w:t>
      </w:r>
    </w:p>
    <w:p w14:paraId="3BF671AE" w14:textId="77777777" w:rsidR="00CF725A" w:rsidRPr="00310500" w:rsidRDefault="00E2098E" w:rsidP="00596A6E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98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A1DE3" w:rsidRPr="00310500">
        <w:rPr>
          <w:rFonts w:ascii="Times New Roman" w:hAnsi="Times New Roman" w:cs="Times New Roman"/>
          <w:iCs/>
          <w:sz w:val="28"/>
          <w:szCs w:val="28"/>
        </w:rPr>
        <w:t>собственные средства принципала = собственный капитал (код строки бухгалтерского баланса 1300) + доходы будущих периодов (код строки бухгалтерского баланса 1530).</w:t>
      </w:r>
    </w:p>
    <w:p w14:paraId="7873FA7F" w14:textId="47E142BB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10. Оценка расчетных значений показателей заключается в их соотнесении со следующими допустимыми значениями согласно таблице (при этом расчетные значения показателей К2, К3, К4, К5 округляются до третьего знака после запятой).</w:t>
      </w:r>
    </w:p>
    <w:p w14:paraId="145DD59F" w14:textId="77777777" w:rsidR="000A1DE3" w:rsidRPr="00B71218" w:rsidRDefault="000A1DE3" w:rsidP="00CF7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218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Ind w:w="2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118"/>
      </w:tblGrid>
      <w:tr w:rsidR="00B71218" w:rsidRPr="00B71218" w14:paraId="4883BAAD" w14:textId="77777777" w:rsidTr="00AE28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56C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713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Допустимое значение</w:t>
            </w:r>
          </w:p>
        </w:tc>
      </w:tr>
      <w:tr w:rsidR="00B71218" w:rsidRPr="00B71218" w14:paraId="6A14616A" w14:textId="77777777" w:rsidTr="00AE28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039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839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Больше или равно 0,5</w:t>
            </w:r>
          </w:p>
        </w:tc>
      </w:tr>
      <w:tr w:rsidR="00B71218" w:rsidRPr="00B71218" w14:paraId="1DDEB5AB" w14:textId="77777777" w:rsidTr="00AE28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BA1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1DF" w14:textId="779921FA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 xml:space="preserve">Больше или равно </w:t>
            </w:r>
            <w:r w:rsidR="00F5391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71218" w:rsidRPr="00B71218" w14:paraId="52EA8FAC" w14:textId="77777777" w:rsidTr="00AE28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C21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AA6" w14:textId="0BA25301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 xml:space="preserve">Больше или равно </w:t>
            </w:r>
            <w:r w:rsidR="00F539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218" w:rsidRPr="00B71218" w14:paraId="04777347" w14:textId="77777777" w:rsidTr="00AE28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A43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879" w14:textId="77777777" w:rsidR="000A1DE3" w:rsidRPr="00B71218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18">
              <w:rPr>
                <w:rFonts w:ascii="Times New Roman" w:hAnsi="Times New Roman" w:cs="Times New Roman"/>
                <w:sz w:val="28"/>
                <w:szCs w:val="28"/>
              </w:rPr>
              <w:t>Больше или равно 0</w:t>
            </w:r>
          </w:p>
        </w:tc>
      </w:tr>
    </w:tbl>
    <w:p w14:paraId="2690C868" w14:textId="77777777" w:rsidR="000A1DE3" w:rsidRPr="00B71218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4F84E" w14:textId="040AE294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11. Вывод об удовлетворительном финансовом состоянии принципала в анализируемом периоде делается, если расчетные значения показателей К2, К3, К4, К5 в отчетных периодах имели допустимое значение, указанное в </w:t>
      </w:r>
      <w:hyperlink r:id="rId11" w:history="1">
        <w:r w:rsidR="000A1DE3" w:rsidRPr="00596A6E">
          <w:rPr>
            <w:rFonts w:ascii="Times New Roman" w:hAnsi="Times New Roman" w:cs="Times New Roman"/>
            <w:sz w:val="28"/>
            <w:szCs w:val="28"/>
          </w:rPr>
          <w:t>таблице пункта 10</w:t>
        </w:r>
      </w:hyperlink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настоящего Порядка, на протяжении большей части анализируемого периода (для показателей К2 используются средние за отчетный период значения показателей, определяемые в соответствии с </w:t>
      </w:r>
      <w:hyperlink r:id="rId12" w:history="1">
        <w:r w:rsidR="000A1DE3" w:rsidRPr="00596A6E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к настоящему Порядку). Расчетные значения показателей К</w:t>
      </w:r>
      <w:r w:rsidR="00C12719">
        <w:rPr>
          <w:rFonts w:ascii="Times New Roman" w:hAnsi="Times New Roman" w:cs="Times New Roman"/>
          <w:sz w:val="28"/>
          <w:szCs w:val="28"/>
        </w:rPr>
        <w:t>4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и К</w:t>
      </w:r>
      <w:r w:rsidR="00C12719">
        <w:rPr>
          <w:rFonts w:ascii="Times New Roman" w:hAnsi="Times New Roman" w:cs="Times New Roman"/>
          <w:sz w:val="28"/>
          <w:szCs w:val="28"/>
        </w:rPr>
        <w:t>5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в отчетных периодах также могут иметь допустимое значение для всего анализируемого периода.</w:t>
      </w:r>
    </w:p>
    <w:p w14:paraId="0B96767F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14:paraId="630CF4F3" w14:textId="1A3C8D73" w:rsidR="000A1DE3" w:rsidRPr="00E25C20" w:rsidRDefault="00596A6E" w:rsidP="00CB0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12. По результатам анализа финансового состояния принципала оформляется </w:t>
      </w:r>
      <w:hyperlink r:id="rId13" w:history="1">
        <w:r w:rsidR="000A1DE3" w:rsidRPr="00596A6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0A1DE3" w:rsidRPr="00596A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 Заключение подписывается руководителем агента.</w:t>
      </w:r>
    </w:p>
    <w:p w14:paraId="676C9790" w14:textId="77777777" w:rsidR="004B4069" w:rsidRDefault="004B4069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DE845" w14:textId="78D390F2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lastRenderedPageBreak/>
        <w:t>III. Проверка достаточности, надежности и ликвидности</w:t>
      </w:r>
    </w:p>
    <w:p w14:paraId="2D645850" w14:textId="77777777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t>предоставляемого обеспечения при предоставлении</w:t>
      </w:r>
    </w:p>
    <w:p w14:paraId="7D9CC635" w14:textId="77777777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AE28A6" w:rsidRPr="00E25C2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E25C2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026CEB99" w14:textId="77777777" w:rsidR="000A1DE3" w:rsidRPr="00B71218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7084D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13. Проверка достаточности, надежности и ликвидности предоставляемого обеспечения при предоставлении муниципальной гарантии </w:t>
      </w:r>
      <w:r w:rsidR="00AE28A6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осуществляется при исполнении обязательств принципала по удовлетворению регрессного требования гаранта к принципалу при предоставлении муниципальной гарантии </w:t>
      </w:r>
      <w:r w:rsidR="00490EB0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городского округа в течение 10 рабочих дней с даты поступления в </w:t>
      </w:r>
      <w:r w:rsidR="009C0ADE" w:rsidRPr="00596A6E">
        <w:rPr>
          <w:rFonts w:ascii="Times New Roman" w:hAnsi="Times New Roman" w:cs="Times New Roman"/>
          <w:sz w:val="28"/>
          <w:szCs w:val="28"/>
        </w:rPr>
        <w:t>А</w:t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дминистрацию комплекта документов согласно перечню основных документов, необходимых для предоставления муниципальной гарантий </w:t>
      </w:r>
      <w:r w:rsidR="00490EB0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5C20" w:rsidRPr="00596A6E">
        <w:rPr>
          <w:rFonts w:ascii="Times New Roman" w:hAnsi="Times New Roman" w:cs="Times New Roman"/>
          <w:sz w:val="28"/>
          <w:szCs w:val="28"/>
        </w:rPr>
        <w:t>.</w:t>
      </w:r>
    </w:p>
    <w:p w14:paraId="682642E5" w14:textId="77777777" w:rsidR="000A1DE3" w:rsidRPr="00596A6E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14. Проверка достаточности предоставляемого обеспечения 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="00766C95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>городского округа, предусмотренному</w:t>
      </w:r>
      <w:r w:rsidR="00B71218" w:rsidRPr="00596A6E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B5704D" w:rsidRPr="00596A6E">
        <w:rPr>
          <w:rFonts w:ascii="Times New Roman" w:hAnsi="Times New Roman" w:cs="Times New Roman"/>
          <w:sz w:val="28"/>
          <w:szCs w:val="28"/>
        </w:rPr>
        <w:t>определения при предоставлении муниципальной гарантии Одинцовского городского округа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Одинцовского  городского округа</w:t>
      </w:r>
      <w:r w:rsidR="008960E8" w:rsidRPr="00596A6E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14:paraId="1EE142A1" w14:textId="77777777" w:rsidR="000A1DE3" w:rsidRDefault="00596A6E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596A6E">
        <w:rPr>
          <w:rFonts w:ascii="Times New Roman" w:hAnsi="Times New Roman" w:cs="Times New Roman"/>
          <w:sz w:val="28"/>
          <w:szCs w:val="28"/>
        </w:rPr>
        <w:t xml:space="preserve">15. Надежность банковской гарантии и поручительства определяется в соответствии с Порядком оценки надежности банковской гарантии, поручительства, предоставляемых в обеспечение исполнения обязательств по муниципальной гарантии </w:t>
      </w:r>
      <w:r w:rsidR="00B5704D" w:rsidRPr="00596A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596A6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960E8" w:rsidRPr="00596A6E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14:paraId="42C5E27F" w14:textId="77777777" w:rsidR="00BE7582" w:rsidRDefault="00BE7582" w:rsidP="0059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8EEAF8" w14:textId="77777777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t>IV. Мониторинг финансового состояния принципала, контроль</w:t>
      </w:r>
    </w:p>
    <w:p w14:paraId="51D8F4D9" w14:textId="77777777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t>за достаточностью, надежностью и ликвидностью</w:t>
      </w:r>
    </w:p>
    <w:p w14:paraId="0B3610FC" w14:textId="77777777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t>предоставленного обеспечения после предоставления</w:t>
      </w:r>
    </w:p>
    <w:p w14:paraId="34365975" w14:textId="77777777" w:rsidR="000A1DE3" w:rsidRPr="00E25C20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20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B71218" w:rsidRPr="00E25C2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E25C20">
        <w:rPr>
          <w:rFonts w:ascii="Times New Roman" w:hAnsi="Times New Roman" w:cs="Times New Roman"/>
          <w:sz w:val="28"/>
          <w:szCs w:val="28"/>
        </w:rPr>
        <w:t>городского округ</w:t>
      </w:r>
      <w:r w:rsidR="00B71218" w:rsidRPr="00E25C20">
        <w:rPr>
          <w:rFonts w:ascii="Times New Roman" w:hAnsi="Times New Roman" w:cs="Times New Roman"/>
          <w:sz w:val="28"/>
          <w:szCs w:val="28"/>
        </w:rPr>
        <w:t>а</w:t>
      </w:r>
    </w:p>
    <w:p w14:paraId="2412A30A" w14:textId="77777777" w:rsidR="00BE7582" w:rsidRDefault="00BE7582" w:rsidP="002B0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057FAF" w14:textId="1D98EAC6" w:rsidR="000A1DE3" w:rsidRPr="002B0FB7" w:rsidRDefault="002B0FB7" w:rsidP="002B0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2B0FB7">
        <w:rPr>
          <w:rFonts w:ascii="Times New Roman" w:hAnsi="Times New Roman" w:cs="Times New Roman"/>
          <w:sz w:val="28"/>
          <w:szCs w:val="28"/>
        </w:rPr>
        <w:t xml:space="preserve">16. Мониторинг финансового состояния принципала осуществляется в целях периодической оценки финансового состояния принципала после предоставления </w:t>
      </w:r>
      <w:r w:rsidR="00E95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1DE3" w:rsidRPr="002B0FB7">
        <w:rPr>
          <w:rFonts w:ascii="Times New Roman" w:hAnsi="Times New Roman" w:cs="Times New Roman"/>
          <w:sz w:val="28"/>
          <w:szCs w:val="28"/>
        </w:rPr>
        <w:t xml:space="preserve">гарантии в течение всего срока действия муниципальной гарантии. Мониторинг проводится по данным годовой бухгалтерской (финансовой) отчетности в течение 10 рабочих дней со дня поступления документов в соответствии с </w:t>
      </w:r>
      <w:hyperlink r:id="rId14" w:history="1">
        <w:r w:rsidR="000A1DE3" w:rsidRPr="002B0FB7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0A1DE3" w:rsidRPr="002B0FB7">
        <w:rPr>
          <w:rFonts w:ascii="Times New Roman" w:hAnsi="Times New Roman" w:cs="Times New Roman"/>
          <w:sz w:val="28"/>
          <w:szCs w:val="28"/>
        </w:rPr>
        <w:t xml:space="preserve"> </w:t>
      </w:r>
      <w:r w:rsidR="00310500">
        <w:rPr>
          <w:rFonts w:ascii="Times New Roman" w:hAnsi="Times New Roman" w:cs="Times New Roman"/>
          <w:sz w:val="28"/>
          <w:szCs w:val="28"/>
        </w:rPr>
        <w:t>II</w:t>
      </w:r>
      <w:r w:rsidR="000A1DE3" w:rsidRPr="002B0F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0006099" w14:textId="77777777" w:rsidR="000A1DE3" w:rsidRPr="002B0FB7" w:rsidRDefault="002B0FB7" w:rsidP="002B0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2B0FB7">
        <w:rPr>
          <w:rFonts w:ascii="Times New Roman" w:hAnsi="Times New Roman" w:cs="Times New Roman"/>
          <w:sz w:val="28"/>
          <w:szCs w:val="28"/>
        </w:rPr>
        <w:t>17. По результатам мониторинга агент</w:t>
      </w:r>
      <w:r w:rsidR="002A307A" w:rsidRPr="002B0FB7">
        <w:rPr>
          <w:rFonts w:ascii="Times New Roman" w:hAnsi="Times New Roman" w:cs="Times New Roman"/>
          <w:sz w:val="28"/>
          <w:szCs w:val="28"/>
        </w:rPr>
        <w:t xml:space="preserve"> </w:t>
      </w:r>
      <w:r w:rsidR="000A1DE3" w:rsidRPr="002B0FB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hyperlink r:id="rId15" w:history="1">
        <w:r w:rsidR="000A1DE3" w:rsidRPr="002B0FB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0A1DE3" w:rsidRPr="002B0FB7">
        <w:rPr>
          <w:rFonts w:ascii="Times New Roman" w:hAnsi="Times New Roman" w:cs="Times New Roman"/>
          <w:sz w:val="28"/>
          <w:szCs w:val="28"/>
        </w:rPr>
        <w:t xml:space="preserve"> о финансовом состоянии принципала по форме согласно </w:t>
      </w:r>
      <w:r w:rsidR="002A307A" w:rsidRPr="002B0FB7">
        <w:rPr>
          <w:rFonts w:ascii="Times New Roman" w:hAnsi="Times New Roman" w:cs="Times New Roman"/>
          <w:sz w:val="28"/>
          <w:szCs w:val="28"/>
        </w:rPr>
        <w:t>П</w:t>
      </w:r>
      <w:r w:rsidR="000A1DE3" w:rsidRPr="002B0FB7">
        <w:rPr>
          <w:rFonts w:ascii="Times New Roman" w:hAnsi="Times New Roman" w:cs="Times New Roman"/>
          <w:sz w:val="28"/>
          <w:szCs w:val="28"/>
        </w:rPr>
        <w:t>риложению 2 к настоящему Порядку. Заключение подписывается руководителем агента.</w:t>
      </w:r>
    </w:p>
    <w:p w14:paraId="6986A984" w14:textId="77777777" w:rsidR="000A1DE3" w:rsidRPr="002B0FB7" w:rsidRDefault="002B0FB7" w:rsidP="002B0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2B0FB7">
        <w:rPr>
          <w:rFonts w:ascii="Times New Roman" w:hAnsi="Times New Roman" w:cs="Times New Roman"/>
          <w:sz w:val="28"/>
          <w:szCs w:val="28"/>
        </w:rPr>
        <w:t xml:space="preserve">18. Контроль за достаточностью, надежностью и ликвидностью предоставленного обеспечения (банковская гарантия, поручительство) </w:t>
      </w:r>
      <w:r w:rsidR="000A1DE3" w:rsidRPr="002B0FB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обязательств принципала по удовлетворению регрессного требования гаранта к принципалу после предоставления муниципальной гарантии </w:t>
      </w:r>
      <w:r w:rsidR="00B71218" w:rsidRPr="002B0FB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A1DE3" w:rsidRPr="002B0FB7">
        <w:rPr>
          <w:rFonts w:ascii="Times New Roman" w:hAnsi="Times New Roman" w:cs="Times New Roman"/>
          <w:sz w:val="28"/>
          <w:szCs w:val="28"/>
        </w:rPr>
        <w:t>городского округа осуществляется агентом ежегодно на основании бухгалтерской отчетности (банка, поручителя).</w:t>
      </w:r>
    </w:p>
    <w:p w14:paraId="6E222848" w14:textId="77777777" w:rsidR="000A1DE3" w:rsidRPr="002B0FB7" w:rsidRDefault="002B0FB7" w:rsidP="002B0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E3" w:rsidRPr="002B0FB7">
        <w:rPr>
          <w:rFonts w:ascii="Times New Roman" w:hAnsi="Times New Roman" w:cs="Times New Roman"/>
          <w:sz w:val="28"/>
          <w:szCs w:val="28"/>
        </w:rPr>
        <w:t>19. При ухудшении финансового состояния принципал обязан в течение 30 дней с даты получения заключения о финансовом состоянии принципала от гаранта предоставить дополнительное обеспечение в целях приведения общего объема (суммы) обеспечения в соответствие с требованиями, установленными законодательством Российской Федерации.</w:t>
      </w:r>
    </w:p>
    <w:p w14:paraId="2F70519C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7A677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9E012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5FF44" w14:textId="77777777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E8D52" w14:textId="77777777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076C8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9A807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FF86C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A25F1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E7F2B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16EAF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01626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EA332" w14:textId="77777777" w:rsidR="00BE7582" w:rsidRDefault="00BE7582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78483" w14:textId="77777777" w:rsidR="002B0FB7" w:rsidRPr="000A1DE3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37D25" w14:textId="77777777" w:rsidR="007C7F26" w:rsidRDefault="007C7F26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D4A8F7" w14:textId="77777777" w:rsidR="000A67B7" w:rsidRDefault="000A67B7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62F23C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F3ADDB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617E07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2CB9B9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DDA642" w14:textId="43203D51" w:rsidR="006C3513" w:rsidRPr="00F75AE5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3FE05D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8EED9C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3E3863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061776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F007B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8236D6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7EACE0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ACDE3" w14:textId="0861A1D1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98A7F" w14:textId="4B92ED1F" w:rsidR="005C53FD" w:rsidRDefault="005C53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FA6EF" w14:textId="2DD41583" w:rsidR="005C53FD" w:rsidRDefault="005C53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4A11A4" w14:textId="200B3C00" w:rsidR="005C53FD" w:rsidRDefault="005C53FD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098535" w14:textId="0A48231A" w:rsidR="00CB0270" w:rsidRDefault="00CB0270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775A57" w14:textId="77777777" w:rsidR="00CB0270" w:rsidRDefault="00CB0270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79665E" w14:textId="77777777" w:rsidR="006C3513" w:rsidRDefault="006C351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58E303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109D323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к Порядку осуществления анализа финансового</w:t>
      </w:r>
    </w:p>
    <w:p w14:paraId="20F5D8E2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состояния принципала, проверки достаточности,</w:t>
      </w:r>
    </w:p>
    <w:p w14:paraId="128E10A0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надежности и ликвидности предоставляемого</w:t>
      </w:r>
    </w:p>
    <w:p w14:paraId="6F207847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обеспечения при предоставлении муниципальной</w:t>
      </w:r>
    </w:p>
    <w:p w14:paraId="4BB337CD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B7121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0A1DE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5707EA0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Московской области, а также мониторинга</w:t>
      </w:r>
    </w:p>
    <w:p w14:paraId="37B6A115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финансового состояния принципала, контроля</w:t>
      </w:r>
    </w:p>
    <w:p w14:paraId="744E7E1D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за достаточностью, надежностью и ликвидностью</w:t>
      </w:r>
    </w:p>
    <w:p w14:paraId="0249166D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предоставленного обеспечения после предоставления</w:t>
      </w:r>
    </w:p>
    <w:p w14:paraId="48EDF8B0" w14:textId="77777777" w:rsidR="00C276BA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C276B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0A1DE3">
        <w:rPr>
          <w:rFonts w:ascii="Times New Roman" w:hAnsi="Times New Roman" w:cs="Times New Roman"/>
          <w:sz w:val="28"/>
          <w:szCs w:val="28"/>
        </w:rPr>
        <w:t>городского</w:t>
      </w:r>
    </w:p>
    <w:p w14:paraId="6C6A4E68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округа</w:t>
      </w:r>
      <w:r w:rsidR="00C276BA">
        <w:rPr>
          <w:rFonts w:ascii="Times New Roman" w:hAnsi="Times New Roman" w:cs="Times New Roman"/>
          <w:sz w:val="28"/>
          <w:szCs w:val="28"/>
        </w:rPr>
        <w:t xml:space="preserve"> </w:t>
      </w:r>
      <w:r w:rsidRPr="000A1DE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54ECDCA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98855" w14:textId="77777777" w:rsidR="002779AC" w:rsidRDefault="002779AC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02FCB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DE3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14:paraId="78A675F4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DE3">
        <w:rPr>
          <w:rFonts w:ascii="Times New Roman" w:hAnsi="Times New Roman" w:cs="Times New Roman"/>
          <w:b/>
          <w:bCs/>
          <w:sz w:val="28"/>
          <w:szCs w:val="28"/>
        </w:rPr>
        <w:t>ПОКАЗАТЕЛЕЙ ДЛЯ ОСУЩЕСТВЛЕНИЯ АНАЛИЗА</w:t>
      </w:r>
    </w:p>
    <w:p w14:paraId="25081178" w14:textId="77777777" w:rsidR="00254CFC" w:rsidRDefault="000A1DE3" w:rsidP="00C2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DE3">
        <w:rPr>
          <w:rFonts w:ascii="Times New Roman" w:hAnsi="Times New Roman" w:cs="Times New Roman"/>
          <w:b/>
          <w:bCs/>
          <w:sz w:val="28"/>
          <w:szCs w:val="28"/>
        </w:rPr>
        <w:t>ФИНАНСОВОГО СОСТОЯНИЯ ПРИНЦИПАЛА</w:t>
      </w:r>
    </w:p>
    <w:p w14:paraId="4192FDF0" w14:textId="77777777" w:rsidR="007C7F26" w:rsidRPr="00C276BA" w:rsidRDefault="007C7F26" w:rsidP="00C2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835"/>
        <w:gridCol w:w="4536"/>
      </w:tblGrid>
      <w:tr w:rsidR="00254CFC" w:rsidRPr="00C276BA" w14:paraId="66B90B61" w14:textId="77777777" w:rsidTr="007F1B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5C2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795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39A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A2E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254CFC" w:rsidRPr="00C276BA" w14:paraId="6820AADD" w14:textId="77777777" w:rsidTr="007F1B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BD1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A1F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85D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06D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CFC" w:rsidRPr="00C276BA" w14:paraId="1C92C111" w14:textId="77777777" w:rsidTr="007F1BA5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53F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07C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C6A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Показывает, в какой доле основные средства сформированы за счет собственных средств принципала. Характеризует необходимость продажи принципалом своих основных средств для осуществления полного расчета с кредиторами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7A0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к основным средствам (расчет по данным бухгалтерского баланса):</w:t>
            </w:r>
          </w:p>
          <w:p w14:paraId="3236AE8D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2080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4C47DB73" wp14:editId="7BBAB014">
                  <wp:extent cx="2562225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CFC" w:rsidRPr="00C276BA" w14:paraId="3D47386A" w14:textId="77777777" w:rsidTr="007F1B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8AD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3F8" w14:textId="7978EF50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5C53F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промежуточного </w:t>
            </w: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A1A" w14:textId="59D1706E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Показывает, </w:t>
            </w:r>
            <w:r w:rsidR="004178A9" w:rsidRPr="004178A9">
              <w:rPr>
                <w:rFonts w:ascii="Times New Roman" w:hAnsi="Times New Roman" w:cs="Times New Roman"/>
                <w:sz w:val="24"/>
                <w:szCs w:val="24"/>
              </w:rPr>
              <w:t xml:space="preserve">какую часть обязательств предприятие может погасить, мобилизовав для этого </w:t>
            </w:r>
            <w:r w:rsidR="004178A9">
              <w:rPr>
                <w:rFonts w:ascii="Times New Roman" w:hAnsi="Times New Roman" w:cs="Times New Roman"/>
                <w:sz w:val="24"/>
                <w:szCs w:val="24"/>
              </w:rPr>
              <w:t>дебиторскую задолженность</w:t>
            </w:r>
            <w:r w:rsidR="004178A9" w:rsidRPr="004178A9">
              <w:rPr>
                <w:rFonts w:ascii="Times New Roman" w:hAnsi="Times New Roman" w:cs="Times New Roman"/>
                <w:sz w:val="24"/>
                <w:szCs w:val="24"/>
              </w:rPr>
              <w:t xml:space="preserve"> и краткосрочные финансовые вложения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EC5" w14:textId="5B9C98C9" w:rsidR="00254CFC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  <w:p w14:paraId="06D3AEBB" w14:textId="77777777" w:rsidR="004178A9" w:rsidRDefault="004178A9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25866" w14:textId="7CBF0184" w:rsidR="004178A9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8A9">
              <w:rPr>
                <w:rFonts w:ascii="Times New Roman" w:hAnsi="Times New Roman" w:cs="Times New Roman"/>
                <w:sz w:val="18"/>
                <w:szCs w:val="18"/>
              </w:rPr>
              <w:t>код строки 1250(</w:t>
            </w:r>
            <w:proofErr w:type="spellStart"/>
            <w:r w:rsidRPr="004178A9">
              <w:rPr>
                <w:rFonts w:ascii="Times New Roman" w:hAnsi="Times New Roman" w:cs="Times New Roman"/>
                <w:sz w:val="18"/>
                <w:szCs w:val="18"/>
              </w:rPr>
              <w:t>к.п</w:t>
            </w:r>
            <w:proofErr w:type="spellEnd"/>
            <w:r w:rsidRPr="004178A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78A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78A9">
              <w:rPr>
                <w:rFonts w:ascii="Times New Roman" w:hAnsi="Times New Roman" w:cs="Times New Roman"/>
                <w:sz w:val="18"/>
                <w:szCs w:val="18"/>
              </w:rPr>
              <w:t>код строки 1240(</w:t>
            </w:r>
            <w:proofErr w:type="spellStart"/>
            <w:r w:rsidRPr="004178A9">
              <w:rPr>
                <w:rFonts w:ascii="Times New Roman" w:hAnsi="Times New Roman" w:cs="Times New Roman"/>
                <w:sz w:val="18"/>
                <w:szCs w:val="18"/>
              </w:rPr>
              <w:t>к.п</w:t>
            </w:r>
            <w:proofErr w:type="spellEnd"/>
            <w:r w:rsidRPr="004178A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66C84A2E" w14:textId="1AAC57E8" w:rsidR="004178A9" w:rsidRPr="004178A9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</w:t>
            </w:r>
            <w:r w:rsidRPr="004178A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+код строки 1230(</w:t>
            </w:r>
            <w:proofErr w:type="spellStart"/>
            <w:proofErr w:type="gramStart"/>
            <w:r w:rsidRPr="004178A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к.п</w:t>
            </w:r>
            <w:proofErr w:type="spellEnd"/>
            <w:r w:rsidRPr="004178A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  <w:p w14:paraId="1E185C07" w14:textId="6CED92E3" w:rsidR="004178A9" w:rsidRPr="004178A9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 1500(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78E6861" w14:textId="4B5D769F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FC" w:rsidRPr="00C276BA" w14:paraId="15499261" w14:textId="77777777" w:rsidTr="007F1B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6ED" w14:textId="3E78833D" w:rsidR="00254CFC" w:rsidRPr="0057771C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A38" w14:textId="4F67C376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20E" w14:textId="3844376D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30419">
              <w:rPr>
                <w:rFonts w:ascii="Times New Roman" w:hAnsi="Times New Roman" w:cs="Times New Roman"/>
                <w:sz w:val="24"/>
                <w:szCs w:val="24"/>
              </w:rPr>
              <w:t xml:space="preserve">валовой </w:t>
            </w: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прибыли в объеме продаж характеризует общую экономическую эффективность деятельности принципала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983" w14:textId="5DE1EA1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030419">
              <w:rPr>
                <w:rFonts w:ascii="Times New Roman" w:hAnsi="Times New Roman" w:cs="Times New Roman"/>
                <w:sz w:val="24"/>
                <w:szCs w:val="24"/>
              </w:rPr>
              <w:t xml:space="preserve">валовой </w:t>
            </w: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прибыли к выручке (расчет по данным отчета о финансовых результатах):</w:t>
            </w:r>
          </w:p>
          <w:p w14:paraId="365F1044" w14:textId="77FFC7BB" w:rsidR="00030419" w:rsidRPr="00030419" w:rsidRDefault="00254CFC" w:rsidP="000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1) для каждого отчетного периода:</w:t>
            </w:r>
          </w:p>
          <w:p w14:paraId="0A210FBA" w14:textId="4A338AC2" w:rsidR="00030419" w:rsidRPr="00030419" w:rsidRDefault="00030419" w:rsidP="000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304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код строки 2100</w:t>
            </w:r>
          </w:p>
          <w:p w14:paraId="1DF65056" w14:textId="17BAF088" w:rsidR="00254CFC" w:rsidRDefault="00030419" w:rsidP="000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 2110</w:t>
            </w:r>
          </w:p>
          <w:p w14:paraId="79AA554A" w14:textId="77777777" w:rsidR="00030419" w:rsidRPr="00030419" w:rsidRDefault="00030419" w:rsidP="000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BD20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2) для всего анализируемого периода:</w:t>
            </w:r>
          </w:p>
          <w:p w14:paraId="52882BD9" w14:textId="1C47B1FF" w:rsidR="00254CFC" w:rsidRDefault="00254CFC" w:rsidP="0009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3505" w14:textId="77777777" w:rsidR="00E14D2B" w:rsidRDefault="00E14D2B" w:rsidP="0009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317E" w14:textId="3E250405" w:rsidR="00E14D2B" w:rsidRPr="00030419" w:rsidRDefault="00E14D2B" w:rsidP="00E1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1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304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код строки 2100</w:t>
            </w:r>
          </w:p>
          <w:p w14:paraId="43FA6A0B" w14:textId="33C06AF1" w:rsidR="00E14D2B" w:rsidRDefault="00E14D2B" w:rsidP="00E1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 строки 2110</w:t>
            </w:r>
          </w:p>
          <w:p w14:paraId="31D85A8A" w14:textId="77777777" w:rsidR="00E14D2B" w:rsidRPr="00C276BA" w:rsidRDefault="00E14D2B" w:rsidP="0009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6F8A6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F7DE9D3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k - количество отчетных периодов в анализируемом периоде;</w:t>
            </w:r>
          </w:p>
          <w:p w14:paraId="3C7FFE3F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i - номер отчетного периода</w:t>
            </w:r>
          </w:p>
        </w:tc>
      </w:tr>
      <w:tr w:rsidR="00254CFC" w:rsidRPr="00C276BA" w14:paraId="181DB574" w14:textId="77777777" w:rsidTr="007F1B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E66" w14:textId="79F3FD12" w:rsidR="00254CFC" w:rsidRPr="0057771C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7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A81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B3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принципала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ED2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14:paraId="69FB08E1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1) для каждого отчетного периода:</w:t>
            </w:r>
          </w:p>
          <w:p w14:paraId="5E90A196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EF60" w14:textId="77777777" w:rsidR="00254CFC" w:rsidRPr="00C276BA" w:rsidRDefault="00254CFC" w:rsidP="0009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 wp14:anchorId="5ABB273A" wp14:editId="58DCB529">
                  <wp:extent cx="933450" cy="333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327B1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2) для всего анализируемого периода:</w:t>
            </w:r>
          </w:p>
          <w:p w14:paraId="142687D9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3B71" w14:textId="77777777" w:rsidR="00254CFC" w:rsidRPr="00C276BA" w:rsidRDefault="00254CFC" w:rsidP="0009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 wp14:anchorId="261EBE9D" wp14:editId="048342EA">
                  <wp:extent cx="1219200" cy="4476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32CF4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5304A62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k - количество отчетных периодов в анализируемом периоде;</w:t>
            </w:r>
          </w:p>
          <w:p w14:paraId="48A25EDA" w14:textId="77777777" w:rsidR="00254CFC" w:rsidRPr="00C276BA" w:rsidRDefault="00254CF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A">
              <w:rPr>
                <w:rFonts w:ascii="Times New Roman" w:hAnsi="Times New Roman" w:cs="Times New Roman"/>
                <w:sz w:val="24"/>
                <w:szCs w:val="24"/>
              </w:rPr>
              <w:t>i - номер отчетного периода</w:t>
            </w:r>
          </w:p>
        </w:tc>
      </w:tr>
    </w:tbl>
    <w:p w14:paraId="46C6D7F7" w14:textId="77777777" w:rsidR="009B0AA6" w:rsidRDefault="009B0AA6" w:rsidP="000A1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57FABE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Примечания:</w:t>
      </w:r>
    </w:p>
    <w:p w14:paraId="2B3B26F6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14:paraId="17528057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2. Используемые сокращения означают следующее: "</w:t>
      </w:r>
      <w:proofErr w:type="spellStart"/>
      <w:r w:rsidRPr="000A1DE3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A1DE3">
        <w:rPr>
          <w:rFonts w:ascii="Times New Roman" w:hAnsi="Times New Roman" w:cs="Times New Roman"/>
          <w:sz w:val="28"/>
          <w:szCs w:val="28"/>
        </w:rPr>
        <w:t>." - на начало отчетного периода; "</w:t>
      </w:r>
      <w:proofErr w:type="spellStart"/>
      <w:r w:rsidRPr="000A1DE3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0A1DE3">
        <w:rPr>
          <w:rFonts w:ascii="Times New Roman" w:hAnsi="Times New Roman" w:cs="Times New Roman"/>
          <w:sz w:val="28"/>
          <w:szCs w:val="28"/>
        </w:rPr>
        <w:t>." - на конец отчетного периода.</w:t>
      </w:r>
    </w:p>
    <w:p w14:paraId="53123C55" w14:textId="77777777" w:rsidR="002B0FB7" w:rsidRDefault="002B0FB7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A16197" w14:textId="77777777" w:rsidR="002779AC" w:rsidRDefault="002779A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29E075" w14:textId="20409D9E" w:rsidR="002779AC" w:rsidRDefault="002779A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EB7676" w14:textId="092C7253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2A8B62" w14:textId="4031EF0A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AC3490" w14:textId="276961AA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D47913" w14:textId="423577DD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442856" w14:textId="09CC36EC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63C0BD" w14:textId="5FE61E06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1AC6B1" w14:textId="1045271B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F9F021" w14:textId="5A7DFA1A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F0A8AA" w14:textId="048346D8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419214" w14:textId="5D8DD94A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D5C56D" w14:textId="15039C66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84CC42" w14:textId="77777777" w:rsidR="0057771C" w:rsidRDefault="0057771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4B30E" w14:textId="77777777" w:rsidR="002779AC" w:rsidRDefault="002779AC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A61606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DA7BA46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к Порядку осуществления анализа финансового</w:t>
      </w:r>
    </w:p>
    <w:p w14:paraId="46A1DDF4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состояния принципала, проверки достаточности,</w:t>
      </w:r>
    </w:p>
    <w:p w14:paraId="4ACCC144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надежности и ликвидности предоставляемого</w:t>
      </w:r>
    </w:p>
    <w:p w14:paraId="2C1F2F90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обеспечения при предоставлении муниципальной</w:t>
      </w:r>
    </w:p>
    <w:p w14:paraId="43706355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9B0AA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0A1DE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499F7A50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Московской области, а также мониторинга</w:t>
      </w:r>
    </w:p>
    <w:p w14:paraId="06241F04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финансового состояния принципала, контроля</w:t>
      </w:r>
    </w:p>
    <w:p w14:paraId="32C688A9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за достаточностью, надежностью и ликвидностью</w:t>
      </w:r>
    </w:p>
    <w:p w14:paraId="05759BAE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предоставленного обеспечения после предоставления</w:t>
      </w:r>
    </w:p>
    <w:p w14:paraId="0BE2255A" w14:textId="77777777" w:rsidR="00547D9D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547D9D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0A1DE3">
        <w:rPr>
          <w:rFonts w:ascii="Times New Roman" w:hAnsi="Times New Roman" w:cs="Times New Roman"/>
          <w:sz w:val="28"/>
          <w:szCs w:val="28"/>
        </w:rPr>
        <w:t>городского</w:t>
      </w:r>
    </w:p>
    <w:p w14:paraId="7DBF9794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округа</w:t>
      </w:r>
      <w:r w:rsidR="00547D9D">
        <w:rPr>
          <w:rFonts w:ascii="Times New Roman" w:hAnsi="Times New Roman" w:cs="Times New Roman"/>
          <w:sz w:val="28"/>
          <w:szCs w:val="28"/>
        </w:rPr>
        <w:t xml:space="preserve"> </w:t>
      </w:r>
      <w:r w:rsidRPr="000A1DE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A26F736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A292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B0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A1DE3">
        <w:rPr>
          <w:rFonts w:ascii="Times New Roman" w:hAnsi="Times New Roman" w:cs="Times New Roman"/>
          <w:sz w:val="28"/>
          <w:szCs w:val="28"/>
        </w:rPr>
        <w:t>Форма</w:t>
      </w:r>
    </w:p>
    <w:p w14:paraId="41F7673F" w14:textId="77777777" w:rsidR="00EC6910" w:rsidRDefault="00EC6910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0BC2B" w14:textId="77777777" w:rsidR="00EA302F" w:rsidRDefault="00EA302F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FA720" w14:textId="77777777" w:rsidR="000A1DE3" w:rsidRPr="000A1DE3" w:rsidRDefault="000A1DE3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ЗАКЛЮЧЕНИЕ</w:t>
      </w:r>
    </w:p>
    <w:p w14:paraId="753B2082" w14:textId="77777777" w:rsidR="000A1DE3" w:rsidRPr="000A1DE3" w:rsidRDefault="000A1DE3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14:paraId="785B09AB" w14:textId="77777777" w:rsidR="000A1DE3" w:rsidRPr="000A1DE3" w:rsidRDefault="000A1DE3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Анализ финансового состояния</w:t>
      </w:r>
      <w:r w:rsidR="009B0AA6">
        <w:rPr>
          <w:rFonts w:ascii="Times New Roman" w:hAnsi="Times New Roman" w:cs="Times New Roman"/>
          <w:sz w:val="28"/>
          <w:szCs w:val="28"/>
        </w:rPr>
        <w:t xml:space="preserve"> </w:t>
      </w:r>
      <w:r w:rsidRPr="000A1DE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78EDB6F" w14:textId="77777777" w:rsidR="000A1DE3" w:rsidRPr="000A1DE3" w:rsidRDefault="000A1DE3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(наименование принципала, ИНН, ОГРН)</w:t>
      </w:r>
    </w:p>
    <w:p w14:paraId="1E8503F9" w14:textId="77777777" w:rsidR="009B0AA6" w:rsidRDefault="000A1DE3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проведен за период</w:t>
      </w:r>
      <w:r w:rsidR="009B0AA6" w:rsidRPr="00E25C20">
        <w:rPr>
          <w:rFonts w:ascii="Times New Roman" w:hAnsi="Times New Roman" w:cs="Times New Roman"/>
          <w:sz w:val="28"/>
          <w:szCs w:val="28"/>
        </w:rPr>
        <w:t>_______________</w:t>
      </w:r>
    </w:p>
    <w:p w14:paraId="6FF62858" w14:textId="77777777" w:rsidR="002A307A" w:rsidRDefault="002A307A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69D59" w14:textId="77777777" w:rsidR="000A1DE3" w:rsidRPr="000A1DE3" w:rsidRDefault="000A1DE3" w:rsidP="009B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Результаты</w:t>
      </w:r>
    </w:p>
    <w:p w14:paraId="4E7F3007" w14:textId="77777777" w:rsidR="000A1DE3" w:rsidRDefault="000A1DE3" w:rsidP="002A3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оценки финансового состояния принципала</w:t>
      </w:r>
    </w:p>
    <w:p w14:paraId="00626E70" w14:textId="77777777" w:rsidR="000F39DC" w:rsidRPr="000A1DE3" w:rsidRDefault="000F39DC" w:rsidP="002A3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134"/>
        <w:gridCol w:w="1134"/>
        <w:gridCol w:w="1134"/>
        <w:gridCol w:w="3969"/>
        <w:gridCol w:w="850"/>
      </w:tblGrid>
      <w:tr w:rsidR="000A1DE3" w:rsidRPr="009B0AA6" w14:paraId="62C83054" w14:textId="77777777" w:rsidTr="00263A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5C2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0B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AFE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75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5B6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CC135F" w:rsidRPr="009B0AA6" w14:paraId="083494A8" w14:textId="77777777" w:rsidTr="00263A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E81B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960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25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______ год (1-й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E72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______ год (2-й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44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______ год (3-й отчетный период)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930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A05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5F" w:rsidRPr="009B0AA6" w14:paraId="255A6375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56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657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3E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FD1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FC7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98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DF3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35F" w:rsidRPr="009B0AA6" w14:paraId="087EABA1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17A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43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CC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чистых</w:t>
            </w:r>
          </w:p>
          <w:p w14:paraId="5D2D3C72" w14:textId="77777777" w:rsidR="000A1DE3" w:rsidRPr="00CC135F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="00CC1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2B74D50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CC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14:paraId="3C1D51CC" w14:textId="77777777" w:rsidR="000A1DE3" w:rsidRPr="00CC135F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CC1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4BD7DA4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</w:p>
          <w:p w14:paraId="32DE719F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CC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14:paraId="1AB9BCB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C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14:paraId="6288F3FF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6BA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64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AC1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EF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5C2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5F" w:rsidRPr="009B0AA6" w14:paraId="07B15178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565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F97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14:paraId="57406CE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  <w:p w14:paraId="5D9F044E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CC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14:paraId="38750020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собственными</w:t>
            </w:r>
          </w:p>
          <w:p w14:paraId="7B9292A7" w14:textId="77777777" w:rsidR="000A1DE3" w:rsidRPr="00CC135F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CC1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85D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FD3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BE7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620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Больше или равно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ED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5F" w:rsidRPr="009B0AA6" w14:paraId="0A43D7AC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060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D2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14:paraId="6DE2F960" w14:textId="48956BB0" w:rsidR="000A1DE3" w:rsidRPr="009B0AA6" w:rsidRDefault="00BE5B2C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промежуточного </w:t>
            </w:r>
            <w:r w:rsidR="000A1DE3" w:rsidRPr="009B0AA6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  <w:p w14:paraId="00F4B654" w14:textId="3BF05F79" w:rsidR="000A1DE3" w:rsidRPr="00CC135F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135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D0A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552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8B8" w14:textId="729B5A64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 xml:space="preserve">Больше или равно </w:t>
            </w:r>
            <w:r w:rsidR="00BE5B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AB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5F" w:rsidRPr="009B0AA6" w14:paraId="42E8C4F2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BA9E" w14:textId="7ED41066" w:rsidR="000A1DE3" w:rsidRPr="009B0AA6" w:rsidRDefault="00356F57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142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43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9C3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0E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E6D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ACE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5F" w:rsidRPr="009B0AA6" w14:paraId="234D34D7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605" w14:textId="3D3B96DD" w:rsidR="000A1DE3" w:rsidRPr="009B0AA6" w:rsidRDefault="00356F57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36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анализируемом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E41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7C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230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68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44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5F" w:rsidRPr="009B0AA6" w14:paraId="42A8B8DC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14D" w14:textId="468938EA" w:rsidR="000A1DE3" w:rsidRPr="009B0AA6" w:rsidRDefault="00356F57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5D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D5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62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3D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0C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159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5F" w:rsidRPr="009B0AA6" w14:paraId="0D27B56E" w14:textId="77777777" w:rsidTr="00263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E7B" w14:textId="0E07CBCC" w:rsidR="000A1DE3" w:rsidRPr="009B0AA6" w:rsidRDefault="00356F57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75C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анализируемом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D1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12F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C24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9A3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618" w14:textId="77777777" w:rsidR="000A1DE3" w:rsidRPr="009B0AA6" w:rsidRDefault="000A1DE3" w:rsidP="000A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80737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9A30A" w14:textId="77777777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Заключение:</w:t>
      </w:r>
    </w:p>
    <w:p w14:paraId="2A20C393" w14:textId="77777777" w:rsidR="005028A7" w:rsidRPr="000A1DE3" w:rsidRDefault="005028A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BAB81" w14:textId="77777777" w:rsidR="000A1DE3" w:rsidRPr="000A1DE3" w:rsidRDefault="000A1DE3" w:rsidP="00CC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Финансовое состояние ______________________</w:t>
      </w:r>
      <w:r w:rsidR="00CC135F">
        <w:rPr>
          <w:rFonts w:ascii="Times New Roman" w:hAnsi="Times New Roman" w:cs="Times New Roman"/>
          <w:sz w:val="28"/>
          <w:szCs w:val="28"/>
        </w:rPr>
        <w:t xml:space="preserve"> </w:t>
      </w:r>
      <w:r w:rsidRPr="000A1DE3">
        <w:rPr>
          <w:rFonts w:ascii="Times New Roman" w:hAnsi="Times New Roman" w:cs="Times New Roman"/>
          <w:sz w:val="28"/>
          <w:szCs w:val="28"/>
        </w:rPr>
        <w:t>признано_________________</w:t>
      </w:r>
    </w:p>
    <w:p w14:paraId="62EF4A2E" w14:textId="77777777" w:rsidR="000A1DE3" w:rsidRPr="00CC135F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5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C135F" w:rsidRPr="00CC135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C13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C135F" w:rsidRPr="00CC135F">
        <w:rPr>
          <w:rFonts w:ascii="Times New Roman" w:hAnsi="Times New Roman" w:cs="Times New Roman"/>
          <w:sz w:val="20"/>
          <w:szCs w:val="20"/>
        </w:rPr>
        <w:t xml:space="preserve">   </w:t>
      </w:r>
      <w:r w:rsidRPr="00CC135F">
        <w:rPr>
          <w:rFonts w:ascii="Times New Roman" w:hAnsi="Times New Roman" w:cs="Times New Roman"/>
          <w:sz w:val="20"/>
          <w:szCs w:val="20"/>
        </w:rPr>
        <w:t xml:space="preserve">(наименование            </w:t>
      </w:r>
      <w:r w:rsidR="00CC135F" w:rsidRPr="00CC135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C135F">
        <w:rPr>
          <w:rFonts w:ascii="Times New Roman" w:hAnsi="Times New Roman" w:cs="Times New Roman"/>
          <w:sz w:val="20"/>
          <w:szCs w:val="20"/>
        </w:rPr>
        <w:t xml:space="preserve">  </w:t>
      </w:r>
      <w:r w:rsidR="00CC135F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CC135F">
        <w:rPr>
          <w:rFonts w:ascii="Times New Roman" w:hAnsi="Times New Roman" w:cs="Times New Roman"/>
          <w:sz w:val="20"/>
          <w:szCs w:val="20"/>
        </w:rPr>
        <w:t xml:space="preserve">   </w:t>
      </w:r>
      <w:r w:rsidRPr="00CC135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C135F">
        <w:rPr>
          <w:rFonts w:ascii="Times New Roman" w:hAnsi="Times New Roman" w:cs="Times New Roman"/>
          <w:sz w:val="20"/>
          <w:szCs w:val="20"/>
        </w:rPr>
        <w:t>удовлетворительным/</w:t>
      </w:r>
    </w:p>
    <w:p w14:paraId="10FDAA25" w14:textId="77777777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5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C135F" w:rsidRPr="00CC135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C135F">
        <w:rPr>
          <w:rFonts w:ascii="Times New Roman" w:hAnsi="Times New Roman" w:cs="Times New Roman"/>
          <w:sz w:val="20"/>
          <w:szCs w:val="20"/>
        </w:rPr>
        <w:t xml:space="preserve">  </w:t>
      </w:r>
      <w:r w:rsidR="00CC13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CC135F">
        <w:rPr>
          <w:rFonts w:ascii="Times New Roman" w:hAnsi="Times New Roman" w:cs="Times New Roman"/>
          <w:sz w:val="20"/>
          <w:szCs w:val="20"/>
        </w:rPr>
        <w:t xml:space="preserve">принципала)   </w:t>
      </w:r>
      <w:proofErr w:type="gramEnd"/>
      <w:r w:rsidRPr="00CC135F">
        <w:rPr>
          <w:rFonts w:ascii="Times New Roman" w:hAnsi="Times New Roman" w:cs="Times New Roman"/>
          <w:sz w:val="20"/>
          <w:szCs w:val="20"/>
        </w:rPr>
        <w:t xml:space="preserve">         </w:t>
      </w:r>
      <w:r w:rsidR="00CC135F" w:rsidRPr="00CC135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C135F">
        <w:rPr>
          <w:rFonts w:ascii="Times New Roman" w:hAnsi="Times New Roman" w:cs="Times New Roman"/>
          <w:sz w:val="20"/>
          <w:szCs w:val="20"/>
        </w:rPr>
        <w:t xml:space="preserve"> </w:t>
      </w:r>
      <w:r w:rsidR="00CC135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C135F">
        <w:rPr>
          <w:rFonts w:ascii="Times New Roman" w:hAnsi="Times New Roman" w:cs="Times New Roman"/>
          <w:sz w:val="20"/>
          <w:szCs w:val="20"/>
        </w:rPr>
        <w:t>неудовлетворительным)</w:t>
      </w:r>
    </w:p>
    <w:p w14:paraId="6E750257" w14:textId="77777777" w:rsidR="00CC135F" w:rsidRPr="00CC135F" w:rsidRDefault="00CC135F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7A697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EA062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____________________ _______________________________________________</w:t>
      </w:r>
    </w:p>
    <w:p w14:paraId="6B8BABE9" w14:textId="77777777" w:rsidR="000A1DE3" w:rsidRPr="00CC135F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F">
        <w:rPr>
          <w:rFonts w:ascii="Times New Roman" w:hAnsi="Times New Roman" w:cs="Times New Roman"/>
          <w:sz w:val="24"/>
          <w:szCs w:val="24"/>
        </w:rPr>
        <w:t xml:space="preserve">    </w:t>
      </w:r>
      <w:r w:rsidR="00CC135F" w:rsidRPr="00CC135F">
        <w:rPr>
          <w:rFonts w:ascii="Times New Roman" w:hAnsi="Times New Roman" w:cs="Times New Roman"/>
          <w:sz w:val="24"/>
          <w:szCs w:val="24"/>
        </w:rPr>
        <w:t xml:space="preserve">     </w:t>
      </w:r>
      <w:r w:rsidRPr="00CC135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CC135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C13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135F" w:rsidRPr="00CC13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135F">
        <w:rPr>
          <w:rFonts w:ascii="Times New Roman" w:hAnsi="Times New Roman" w:cs="Times New Roman"/>
          <w:sz w:val="24"/>
          <w:szCs w:val="24"/>
        </w:rPr>
        <w:t xml:space="preserve">      </w:t>
      </w:r>
      <w:r w:rsidRPr="00CC135F">
        <w:rPr>
          <w:rFonts w:ascii="Times New Roman" w:hAnsi="Times New Roman" w:cs="Times New Roman"/>
          <w:sz w:val="24"/>
          <w:szCs w:val="24"/>
        </w:rPr>
        <w:t xml:space="preserve"> (подпись, должность, Ф.И.О.)</w:t>
      </w:r>
    </w:p>
    <w:p w14:paraId="684F0174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E3">
        <w:rPr>
          <w:rFonts w:ascii="Times New Roman" w:hAnsi="Times New Roman" w:cs="Times New Roman"/>
          <w:sz w:val="28"/>
          <w:szCs w:val="28"/>
        </w:rPr>
        <w:t>М.П.</w:t>
      </w:r>
    </w:p>
    <w:p w14:paraId="39F7AA10" w14:textId="77777777" w:rsidR="000A1DE3" w:rsidRP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4095E" w14:textId="77777777" w:rsidR="000A1DE3" w:rsidRPr="00CC135F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F">
        <w:rPr>
          <w:rFonts w:ascii="Times New Roman" w:hAnsi="Times New Roman" w:cs="Times New Roman"/>
          <w:sz w:val="24"/>
          <w:szCs w:val="24"/>
        </w:rPr>
        <w:t>1</w:t>
      </w:r>
      <w:r w:rsidR="00CC135F" w:rsidRPr="00CC135F">
        <w:rPr>
          <w:rFonts w:ascii="Times New Roman" w:hAnsi="Times New Roman" w:cs="Times New Roman"/>
          <w:sz w:val="24"/>
          <w:szCs w:val="24"/>
        </w:rPr>
        <w:t xml:space="preserve"> </w:t>
      </w:r>
      <w:r w:rsidRPr="00CC135F">
        <w:rPr>
          <w:rFonts w:ascii="Times New Roman" w:hAnsi="Times New Roman" w:cs="Times New Roman"/>
          <w:sz w:val="24"/>
          <w:szCs w:val="24"/>
        </w:rPr>
        <w:t>На конец отчетного периода.</w:t>
      </w:r>
    </w:p>
    <w:p w14:paraId="66284804" w14:textId="77777777" w:rsidR="000A1DE3" w:rsidRDefault="000A1DE3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F">
        <w:rPr>
          <w:rFonts w:ascii="Times New Roman" w:hAnsi="Times New Roman" w:cs="Times New Roman"/>
          <w:sz w:val="24"/>
          <w:szCs w:val="24"/>
        </w:rPr>
        <w:t>2 Указываются средние за отчетный период значения.</w:t>
      </w:r>
    </w:p>
    <w:p w14:paraId="325FBECF" w14:textId="77777777" w:rsidR="00225C57" w:rsidRDefault="00225C5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7E09F" w14:textId="77777777" w:rsidR="00225C57" w:rsidRDefault="00225C5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0E9EE" w14:textId="77777777" w:rsidR="00225C57" w:rsidRDefault="00225C5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5C2E" w14:textId="77777777" w:rsidR="00225C57" w:rsidRDefault="00225C5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C08FC" w14:textId="77777777" w:rsidR="00225C57" w:rsidRDefault="00225C57" w:rsidP="000A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16ED5" w14:textId="77777777" w:rsidR="00EA302F" w:rsidRDefault="00EA302F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159333940"/>
    </w:p>
    <w:p w14:paraId="7845BF90" w14:textId="77777777" w:rsidR="00EA302F" w:rsidRDefault="00EA302F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D2DD84" w14:textId="77777777" w:rsidR="00EA302F" w:rsidRDefault="00EA302F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88E181" w14:textId="77777777" w:rsidR="00EA302F" w:rsidRDefault="00EA302F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3FCF74" w14:textId="5C21F752" w:rsidR="00EA302F" w:rsidRDefault="00EA302F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19F70F" w14:textId="6527ADFF" w:rsidR="00356F57" w:rsidRDefault="00356F57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4B0EA4" w14:textId="607D7ED8" w:rsidR="00356F57" w:rsidRDefault="00356F57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78196E" w14:textId="1F747F8F" w:rsidR="00356F57" w:rsidRDefault="00356F57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4E4852" w14:textId="7D39548B" w:rsidR="00356F57" w:rsidRDefault="00356F57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6D41C6" w14:textId="49810459" w:rsidR="00356F57" w:rsidRDefault="00356F57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90A5BE" w14:textId="77777777" w:rsidR="00356F57" w:rsidRDefault="00356F57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067AD3" w14:textId="77777777" w:rsidR="00B239C4" w:rsidRPr="00B239C4" w:rsidRDefault="00B239C4" w:rsidP="00B23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14:paraId="4AA2A76D" w14:textId="77777777" w:rsidR="00B239C4" w:rsidRPr="00B239C4" w:rsidRDefault="00B239C4" w:rsidP="00B239C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</w:t>
      </w:r>
    </w:p>
    <w:p w14:paraId="5CFDD1F8" w14:textId="77777777" w:rsidR="00B239C4" w:rsidRPr="00B239C4" w:rsidRDefault="00B239C4" w:rsidP="00B239C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Одинцовского городского округа</w:t>
      </w:r>
    </w:p>
    <w:p w14:paraId="106CFAFA" w14:textId="77777777" w:rsidR="00B239C4" w:rsidRPr="00B239C4" w:rsidRDefault="00B239C4" w:rsidP="00B239C4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</w:p>
    <w:p w14:paraId="4777A370" w14:textId="2FEF746E" w:rsidR="009525CC" w:rsidRDefault="00B239C4" w:rsidP="006339E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60527">
        <w:rPr>
          <w:rFonts w:ascii="Times New Roman" w:eastAsiaTheme="minorHAnsi" w:hAnsi="Times New Roman" w:cs="Times New Roman"/>
          <w:sz w:val="28"/>
          <w:szCs w:val="28"/>
          <w:lang w:eastAsia="en-US"/>
        </w:rPr>
        <w:t>26.03.2024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bookmarkEnd w:id="0"/>
      <w:r w:rsidR="00760527">
        <w:rPr>
          <w:rFonts w:ascii="Times New Roman" w:eastAsiaTheme="minorHAnsi" w:hAnsi="Times New Roman" w:cs="Times New Roman"/>
          <w:sz w:val="28"/>
          <w:szCs w:val="28"/>
          <w:lang w:eastAsia="en-US"/>
        </w:rPr>
        <w:t>1740</w:t>
      </w:r>
    </w:p>
    <w:p w14:paraId="53C5E643" w14:textId="77777777" w:rsidR="009525CC" w:rsidRPr="00B239C4" w:rsidRDefault="009525CC" w:rsidP="00B239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1F8BBA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31"/>
      <w:bookmarkEnd w:id="1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14:paraId="57405448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надежности банковской гарантии, поручительства,</w:t>
      </w:r>
    </w:p>
    <w:p w14:paraId="59EE35B5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предоставляемых в обеспечение исполнения обязательств</w:t>
      </w:r>
    </w:p>
    <w:p w14:paraId="228F3BA5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муниципальной гарантии Одинцовского городского округа</w:t>
      </w:r>
    </w:p>
    <w:p w14:paraId="6BEFE914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</w:p>
    <w:p w14:paraId="6DCD90AF" w14:textId="77777777" w:rsidR="00B239C4" w:rsidRPr="00B239C4" w:rsidRDefault="00B239C4" w:rsidP="00B239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34837D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I. Общие положения</w:t>
      </w:r>
    </w:p>
    <w:p w14:paraId="33A4F3E7" w14:textId="77777777" w:rsidR="00B239C4" w:rsidRPr="00B239C4" w:rsidRDefault="00B239C4" w:rsidP="00B239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2DC62D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 Настоящий Порядок оценки надежности банковской гарантии, поручительства, предоставляемых в обеспечение исполнения обязательств по муниципальной гарантии Одинцовского городского округа Московской области (далее - Порядок), определяет процедуру проведения оценки надежности банковской гарантии, поручительства, предоставляемых в обеспечение исполнения обязательств принципала по удовлетворению регрессного требования Одинцовского городского округа Московской области (далее </w:t>
      </w:r>
      <w:r w:rsidR="00BE758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7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Одинцовский 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округ) к нему в связи с исполнением </w:t>
      </w:r>
      <w:r w:rsidR="00BE7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Одинцовским 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городским округом в полном объеме или в какой-либо части муниципальной гарантии городского округа.</w:t>
      </w:r>
    </w:p>
    <w:p w14:paraId="2918945A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Под надежностью банковской гарантии, поручительства в целях настоящего Порядка понимается способность кредитной организации, выдавшей банковскую гарантию принципалу (далее - гарант), поручителя - юридического лица, выдавшего поручительство принципалу (далее - поручитель), своевременно и в полном объеме исполнить принятые за принципала обязательства, возникающие в связи с исполнением муниципальной </w:t>
      </w:r>
      <w:r w:rsidR="00BE7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гарантии городского округа.</w:t>
      </w:r>
    </w:p>
    <w:p w14:paraId="2EFFF8AB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3. Оценка надежности банковской гарантии, поручительства проводится агентом, привлеченным Администрацией Одинцовского городского округа Московской области</w:t>
      </w:r>
      <w:r w:rsidR="00BE7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Администрация)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 и нормативными правовыми актами Одинцовского городского округа (далее - агент).</w:t>
      </w:r>
    </w:p>
    <w:p w14:paraId="2CF385E6" w14:textId="77777777" w:rsidR="009525CC" w:rsidRPr="00B239C4" w:rsidRDefault="009525CC" w:rsidP="00B239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6490DD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II. Оценка надежности банковской гарантии</w:t>
      </w:r>
    </w:p>
    <w:p w14:paraId="4E162CA0" w14:textId="77777777" w:rsidR="00B239C4" w:rsidRPr="00B239C4" w:rsidRDefault="00B239C4" w:rsidP="00B239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BAD4C2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45"/>
      <w:bookmarkEnd w:id="2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4. Для проведения оценки надежности банковской гарантии принципал представляет в Администрацию банковскую гарантию, выданную ему гарантом, а также копии следующих документов, заверенные руководителем принципала:</w:t>
      </w:r>
    </w:p>
    <w:p w14:paraId="7181001F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учредительные документы со всеми приложениями и дополнениями;</w:t>
      </w:r>
    </w:p>
    <w:p w14:paraId="7CEEA9CE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- документ, подтверждающий факт внесения записи о принципале как юридическом лице в Единый государственный реестр юридических лиц.</w:t>
      </w:r>
    </w:p>
    <w:p w14:paraId="6AF55079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48"/>
      <w:bookmarkEnd w:id="3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 Для проведения оценки надежности банковской гарантии агент запрашивает у гаранта следующие документы:</w:t>
      </w:r>
    </w:p>
    <w:p w14:paraId="601D2FE9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заверенные руководителем гаранта копии учредительных документов со всеми приложениями и дополнениями;</w:t>
      </w:r>
    </w:p>
    <w:p w14:paraId="5AC3E485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заверенную руководителем гаранта копию документа, подтверждающего факт внесения записи о гаранте как юридическом лице в Единый государственный реестр юридических лиц;</w:t>
      </w:r>
    </w:p>
    <w:p w14:paraId="2822AB38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заверенные руководителем гаранта копии документов, подтверждающих полномочия единоличного исполнительного органа или иного уполномоченного лица на совершение сделок от имени гаранта (решение об избрании, приказ о назначении, доверенность);</w:t>
      </w:r>
    </w:p>
    <w:p w14:paraId="550F4235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 справки об отсутствии просроченной (неурегулированной) задолженности гаранта по денежным обязательствам перед Одинцовским городским округом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56BD44E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 справки, подтверждающей, что в отношении гаранта не возбуждено производство по делу о несостоятельности (банкротстве);</w:t>
      </w:r>
    </w:p>
    <w:p w14:paraId="54BC8123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 справки, подтверждающей, что гарант не находится в процессе реорганизации или ликвидации;</w:t>
      </w:r>
    </w:p>
    <w:p w14:paraId="5EB2FC85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 справки, подтверждающей, что стоимость чистых активов гаранта не меньше величины, составляющей трехкратную сумму предоставляемой банковской гарантии;</w:t>
      </w:r>
    </w:p>
    <w:p w14:paraId="138E6E3C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заверенную руководителем гаранта копию отчета о финансовых результатах за год, предшествующий году выдачи банковской гарантии;</w:t>
      </w:r>
    </w:p>
    <w:p w14:paraId="5A27A732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заверенную руководителем гаранта копию отчета о финансовых результатах за последний отчетный период текущего года;</w:t>
      </w:r>
    </w:p>
    <w:p w14:paraId="3E461A3B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копию лицензии (универсальной лицензии) Центрального банка Российской Федерации на осуществление банковских операций.</w:t>
      </w:r>
    </w:p>
    <w:p w14:paraId="226926F2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59"/>
      <w:bookmarkEnd w:id="4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6. Агент рассматривает предоставленные принципалом и гарантом для оценки банковской гарантии документы в течение 30 дней со дня их представления, а также проводит анализ на соответствие гаранта следующим требованиям:</w:t>
      </w:r>
    </w:p>
    <w:p w14:paraId="3707DFC4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отсутствие у гаранта просроченной (неурегулированной) задолженности по денежным обязательствам перед Одинцовским городским округом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420317A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в отношении гаранта не возбуждено производство по делу о несостоятельности (банкротстве);</w:t>
      </w:r>
    </w:p>
    <w:p w14:paraId="2216F5E8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стоимость чистых активов гаранта не меньше величины, составляющей трехкратную сумму предоставляемой банковской гарантии;</w:t>
      </w:r>
    </w:p>
    <w:p w14:paraId="65E47DED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- прибыль гаранта не менее величины предоставляемой банковской гарантии;</w:t>
      </w:r>
    </w:p>
    <w:p w14:paraId="09BFD33B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наличие у гаранта рейтинга не ниже уровня "A-(RU)"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"</w:t>
      </w:r>
      <w:proofErr w:type="spellStart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ruA</w:t>
      </w:r>
      <w:proofErr w:type="spellEnd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1F1721A7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участие гаранта в системе обязательного страхования вкладов в банках Российской Федерации в соответствии с Федеральным </w:t>
      </w:r>
      <w:hyperlink r:id="rId19" w:history="1">
        <w:r w:rsidRPr="00B239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32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страховании вкладо</w:t>
      </w:r>
      <w:r w:rsidR="0020325B">
        <w:rPr>
          <w:rFonts w:ascii="Times New Roman" w:eastAsiaTheme="minorHAnsi" w:hAnsi="Times New Roman" w:cs="Times New Roman"/>
          <w:sz w:val="28"/>
          <w:szCs w:val="28"/>
          <w:lang w:eastAsia="en-US"/>
        </w:rPr>
        <w:t>в в банках Российской Федерации</w:t>
      </w: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572C561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результатам рассмотрения агент выносит заключение об итогах оценки надежности банковской гарантии, в котором делает вывод о признании банковской гарантии, имеющей достаточную степень надежности или о признании банковской гарантии не имеющей достаточной степени надежности.</w:t>
      </w:r>
    </w:p>
    <w:p w14:paraId="2F0AFF8B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7. Основанием для признания банковской гарантии не имеющей достаточной степени надежности является:</w:t>
      </w:r>
    </w:p>
    <w:p w14:paraId="53FA4126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непредставление любого из документов, указанных в </w:t>
      </w:r>
      <w:hyperlink w:anchor="Par45" w:history="1">
        <w:r w:rsidRPr="00B239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4</w:t>
        </w:r>
      </w:hyperlink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48" w:history="1">
        <w:r w:rsidRPr="00B239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42A23DD9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несоответствие гаранта любому из требований, установленных </w:t>
      </w:r>
      <w:hyperlink w:anchor="Par59" w:history="1">
        <w:r w:rsidRPr="00B239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6</w:t>
        </w:r>
      </w:hyperlink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652B8F03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 принятом решении, указанном в заключении об итогах оценки надежности банковской гарантии, агент уведомляет принципала и гаранта в течение 5 рабочих дней со дня его принятия.</w:t>
      </w:r>
    </w:p>
    <w:p w14:paraId="531A567B" w14:textId="77777777" w:rsidR="00B239C4" w:rsidRPr="00B239C4" w:rsidRDefault="00B239C4" w:rsidP="00B239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749835" w14:textId="77777777" w:rsidR="00B239C4" w:rsidRPr="00B239C4" w:rsidRDefault="00B239C4" w:rsidP="00B2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>III. Оценка надежности поручительства</w:t>
      </w:r>
    </w:p>
    <w:p w14:paraId="77FFF5D4" w14:textId="77777777" w:rsidR="00B239C4" w:rsidRPr="00B239C4" w:rsidRDefault="00B239C4" w:rsidP="00B239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86B848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74"/>
      <w:bookmarkEnd w:id="5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8. Для проведения оценки надежности поручительства принципал представляет в Администрацию поручительство, выданное ему поручителем, а также следующие документы, заверенные руководителем принципала:</w:t>
      </w:r>
    </w:p>
    <w:p w14:paraId="18587C26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учредительные документы со всеми приложениями и дополнениями;</w:t>
      </w:r>
    </w:p>
    <w:p w14:paraId="159F770E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документ, подтверждающий факт внесения записи о принципале как юридическом лице в Единый государственный реестр юридических лиц.</w:t>
      </w:r>
    </w:p>
    <w:p w14:paraId="21A6FEDF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77"/>
      <w:bookmarkEnd w:id="6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9. Для проведения оценки надежности поручительства агент запрашивает у поручителя следующие документы:</w:t>
      </w:r>
    </w:p>
    <w:p w14:paraId="1E8C7FFD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заверенные руководителем поручителя копии учредительных документов со всеми приложениями и дополнениями;</w:t>
      </w:r>
    </w:p>
    <w:p w14:paraId="0F16D19F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заверенную руководителем поручителя копию документа, подтверждающего факт внесения записи о поручителе как юридическом лице в Единый государственный реестр юридических лиц;</w:t>
      </w:r>
    </w:p>
    <w:p w14:paraId="797489E3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заверенные руководителем поручителя копии документов, подтверждающих полномочия лица, выдавшего поручительство, на совершение сделок от имени поручителя (приказ о назначении, доверенность);</w:t>
      </w:r>
    </w:p>
    <w:p w14:paraId="06DAD476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- оригинал справки об отсутствии просроченной (неурегулированной) задолженности поручителя по денежным обязательствам перед Одинцовским городским округом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415643F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 справки об отсутствии просроченной кредиторской задолженности;</w:t>
      </w:r>
    </w:p>
    <w:p w14:paraId="13B39344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 справки, подтверждающей, что в отношении поручителя не возбуждено производство по делу о несостоятельности (банкротстве);</w:t>
      </w:r>
    </w:p>
    <w:p w14:paraId="6B254B07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оригинал справки, подтверждающей, что поручитель не находится в процессе реорганизации или ликвидации;</w:t>
      </w:r>
    </w:p>
    <w:p w14:paraId="10BC35A5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заверенные руководителем поручителя копии бухгалтерского баланса, отчета о финансовых результатах и отчета об изменениях капитала за год, предшествующий году получения поручительства;</w:t>
      </w:r>
    </w:p>
    <w:p w14:paraId="1F62B636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заверенные руководителем поручителя копии бухгалтерского баланса, отчета о финансовых результатах и отчета об изменениях капитала за последний отчетный период текущего года.</w:t>
      </w:r>
    </w:p>
    <w:p w14:paraId="28F50318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87"/>
      <w:bookmarkEnd w:id="7"/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10. Агент рассматривает представленные принципалом и поручителем для оценки поручительства документы в течение 30 дней со дня их представления, а также проводит анализ на соответствие поручителя следующим требованиям:</w:t>
      </w:r>
    </w:p>
    <w:p w14:paraId="5A848283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отсутствие у поручителя просроченной (неурегулированной) задолженности по денежным обязательствам перед Одинцовским городским округом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88FD0C8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в отношении поручителя не возбуждено производство по делу о несостоятельности (банкротстве);</w:t>
      </w:r>
    </w:p>
    <w:p w14:paraId="30493F6E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стоимость чистых активов поручителя не меньше величины, составляющей трехкратную сумму предоставляемой банковской гарантии;</w:t>
      </w:r>
    </w:p>
    <w:p w14:paraId="05133056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прибыль поручителя не менее величины представленного поручительства.</w:t>
      </w:r>
    </w:p>
    <w:p w14:paraId="4C3210C2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результатам рассмотрения агент выносит заключение об итогах оценки надежности банковской гарантии, в котором делает вывод о признании поручительства имеющим достаточную степень надежности или о признании поручительства не имеющим достаточной степени надежности.</w:t>
      </w:r>
    </w:p>
    <w:p w14:paraId="37B9C130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11. Основанием для признания поручительства не имеющим достаточной степени надежности является:</w:t>
      </w:r>
    </w:p>
    <w:p w14:paraId="6C3518B0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непредставление любого из документов, указанных в </w:t>
      </w:r>
      <w:hyperlink w:anchor="Par74" w:history="1">
        <w:r w:rsidRPr="00B239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8</w:t>
        </w:r>
      </w:hyperlink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77" w:history="1">
        <w:r w:rsidRPr="00B239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</w:t>
        </w:r>
      </w:hyperlink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4C01185D" w14:textId="77777777" w:rsidR="00B239C4" w:rsidRPr="00B239C4" w:rsidRDefault="00B239C4" w:rsidP="00B239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несоответствие поручителя требованиям, установленным </w:t>
      </w:r>
      <w:hyperlink w:anchor="Par87" w:history="1">
        <w:r w:rsidRPr="00B239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10</w:t>
        </w:r>
      </w:hyperlink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08386D9C" w14:textId="5715ABEB" w:rsidR="006B236F" w:rsidRPr="006339E5" w:rsidRDefault="00B239C4" w:rsidP="006339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9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 принятом решении, указанном в заключении об итогах оценки надежности банковской гарантии, агент уведомляет принципала и поручителя в течение 5 рабочих дней со дня его принятия.</w:t>
      </w:r>
    </w:p>
    <w:p w14:paraId="1C7AE546" w14:textId="77777777" w:rsidR="004B4069" w:rsidRDefault="004B4069" w:rsidP="008E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D1AA4C" w14:textId="4BFF4EB2" w:rsidR="008E6E32" w:rsidRPr="008E6E32" w:rsidRDefault="008E6E32" w:rsidP="008E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6E32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417F2164" w14:textId="77777777" w:rsidR="008E6E32" w:rsidRPr="008E6E32" w:rsidRDefault="008E6E32" w:rsidP="008E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6E3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4530D5DD" w14:textId="77777777" w:rsidR="008E6E32" w:rsidRPr="008E6E32" w:rsidRDefault="008E6E32" w:rsidP="008E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6E32">
        <w:rPr>
          <w:rFonts w:ascii="Times New Roman" w:hAnsi="Times New Roman" w:cs="Times New Roman"/>
          <w:bCs/>
          <w:sz w:val="28"/>
          <w:szCs w:val="28"/>
        </w:rPr>
        <w:t>Одинцовского городского округа</w:t>
      </w:r>
    </w:p>
    <w:p w14:paraId="7D8965A2" w14:textId="77777777" w:rsidR="008E6E32" w:rsidRPr="008E6E32" w:rsidRDefault="008E6E32" w:rsidP="008E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6E32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14:paraId="1B0CFCB4" w14:textId="032C1CDF" w:rsidR="008E6E32" w:rsidRDefault="008E6E32" w:rsidP="008E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6E3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60527">
        <w:rPr>
          <w:rFonts w:ascii="Times New Roman" w:hAnsi="Times New Roman" w:cs="Times New Roman"/>
          <w:bCs/>
          <w:sz w:val="28"/>
          <w:szCs w:val="28"/>
        </w:rPr>
        <w:t>26.03.2024</w:t>
      </w:r>
      <w:r w:rsidRPr="008E6E3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760527">
        <w:rPr>
          <w:rFonts w:ascii="Times New Roman" w:hAnsi="Times New Roman" w:cs="Times New Roman"/>
          <w:bCs/>
          <w:sz w:val="28"/>
          <w:szCs w:val="28"/>
        </w:rPr>
        <w:t>1740</w:t>
      </w:r>
    </w:p>
    <w:p w14:paraId="5584DA56" w14:textId="77777777" w:rsidR="006B236F" w:rsidRDefault="006B236F" w:rsidP="008E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B8ED35" w14:textId="77777777" w:rsidR="008E6E32" w:rsidRDefault="008E6E32" w:rsidP="008E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</w:t>
      </w:r>
    </w:p>
    <w:p w14:paraId="2570ED89" w14:textId="77777777" w:rsidR="008E6E32" w:rsidRDefault="008E6E32" w:rsidP="008E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гарантии Одинцовского городского округа Московской области минимального объема (суммы) обеспечения</w:t>
      </w:r>
    </w:p>
    <w:p w14:paraId="78556E18" w14:textId="77777777" w:rsidR="008E6E32" w:rsidRDefault="008E6E32" w:rsidP="008E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исполнения обязательств принципала по удовлетворению</w:t>
      </w:r>
    </w:p>
    <w:p w14:paraId="006D79F2" w14:textId="77777777" w:rsidR="008E6E32" w:rsidRDefault="008E6E32" w:rsidP="008E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регрессного требования гаранта к принципалу по муниципальной гарантии Одинцовского городского округа Московской области</w:t>
      </w:r>
    </w:p>
    <w:p w14:paraId="02EBE9B2" w14:textId="77777777" w:rsidR="008E6E32" w:rsidRDefault="008E6E32" w:rsidP="008E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710EA8" w14:textId="160DAE5B" w:rsidR="008E6E32" w:rsidRPr="008E6E32" w:rsidRDefault="008E6E32" w:rsidP="008E6E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E6E3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определяется в зависимости от степени удовлетворительности финансового состояния принципала, определенного в порядке, установленном Администрацией Одинцовского городского округа Московской области</w:t>
      </w:r>
      <w:r w:rsidR="00217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Одинцовский городской округ)</w:t>
      </w:r>
      <w:r w:rsidRPr="008E6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4C22D4" w14:textId="77777777" w:rsidR="008E6E32" w:rsidRPr="008E6E32" w:rsidRDefault="008E6E32" w:rsidP="008E6E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6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Установить минимальный объем (сумму) обеспечения исполнения обязательств принципала по удовлетворению регрессного требования гаранта к принципалу по муниципальной гарантии Одинцовского городского округа в размере не менее 100 процентов объема (суммы) предоставленной муниципальной гарантии Одинцовского городского округа.</w:t>
      </w:r>
    </w:p>
    <w:p w14:paraId="08E4CAE1" w14:textId="1A8D1FB8" w:rsidR="00BE346D" w:rsidRPr="006339E5" w:rsidRDefault="008E6E32" w:rsidP="006339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6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E6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федеральными законами и принятыми в соответствии с ними иными актами Российской Федерации, законами и иными актами Московской области, актами Одинцовского городского округа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поручительство), замена обеспечения (полная или частичная) либо предоставление дополнительного обеспечения исполнения обязательств осуществляется принципалом не позднее 30 дней со дня выявления такого несоответствия.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sectPr w:rsidR="00BE346D" w:rsidRPr="006339E5" w:rsidSect="00DB1AFD">
      <w:pgSz w:w="12240" w:h="15840"/>
      <w:pgMar w:top="709" w:right="850" w:bottom="851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21"/>
    <w:rsid w:val="00030419"/>
    <w:rsid w:val="00045B41"/>
    <w:rsid w:val="00051A95"/>
    <w:rsid w:val="00093F8F"/>
    <w:rsid w:val="000949B3"/>
    <w:rsid w:val="00096514"/>
    <w:rsid w:val="000A01DC"/>
    <w:rsid w:val="000A1DE3"/>
    <w:rsid w:val="000A67B7"/>
    <w:rsid w:val="000B3F7C"/>
    <w:rsid w:val="000F39DC"/>
    <w:rsid w:val="001B1CDA"/>
    <w:rsid w:val="001C0FC8"/>
    <w:rsid w:val="001D2F9D"/>
    <w:rsid w:val="001D456B"/>
    <w:rsid w:val="0020325B"/>
    <w:rsid w:val="00217EB8"/>
    <w:rsid w:val="00225C57"/>
    <w:rsid w:val="0023662E"/>
    <w:rsid w:val="00254CFC"/>
    <w:rsid w:val="00263A70"/>
    <w:rsid w:val="002779AC"/>
    <w:rsid w:val="002A307A"/>
    <w:rsid w:val="002B0FB7"/>
    <w:rsid w:val="002D4760"/>
    <w:rsid w:val="00310500"/>
    <w:rsid w:val="00312262"/>
    <w:rsid w:val="003174D9"/>
    <w:rsid w:val="003178C9"/>
    <w:rsid w:val="0033584A"/>
    <w:rsid w:val="00344C26"/>
    <w:rsid w:val="00352704"/>
    <w:rsid w:val="00356F57"/>
    <w:rsid w:val="00365E9C"/>
    <w:rsid w:val="00403B23"/>
    <w:rsid w:val="004178A9"/>
    <w:rsid w:val="00455FCB"/>
    <w:rsid w:val="004808B3"/>
    <w:rsid w:val="00490EB0"/>
    <w:rsid w:val="004B4069"/>
    <w:rsid w:val="004B74AB"/>
    <w:rsid w:val="004F38F3"/>
    <w:rsid w:val="005028A7"/>
    <w:rsid w:val="00505E74"/>
    <w:rsid w:val="00512F47"/>
    <w:rsid w:val="00547791"/>
    <w:rsid w:val="00547D9D"/>
    <w:rsid w:val="00570FD8"/>
    <w:rsid w:val="0057771C"/>
    <w:rsid w:val="00596A6E"/>
    <w:rsid w:val="005B307D"/>
    <w:rsid w:val="005C53FD"/>
    <w:rsid w:val="005D21BE"/>
    <w:rsid w:val="006339E5"/>
    <w:rsid w:val="006777E5"/>
    <w:rsid w:val="006939F7"/>
    <w:rsid w:val="006B03CD"/>
    <w:rsid w:val="006B236F"/>
    <w:rsid w:val="006C3513"/>
    <w:rsid w:val="00760527"/>
    <w:rsid w:val="00766C95"/>
    <w:rsid w:val="007B05AC"/>
    <w:rsid w:val="007C7F26"/>
    <w:rsid w:val="007E79AC"/>
    <w:rsid w:val="007F1BA5"/>
    <w:rsid w:val="007F40EC"/>
    <w:rsid w:val="0080163D"/>
    <w:rsid w:val="00807797"/>
    <w:rsid w:val="0083260F"/>
    <w:rsid w:val="00881FAB"/>
    <w:rsid w:val="008960E8"/>
    <w:rsid w:val="008A64D6"/>
    <w:rsid w:val="008C5E78"/>
    <w:rsid w:val="008E6E32"/>
    <w:rsid w:val="009341C3"/>
    <w:rsid w:val="009525CC"/>
    <w:rsid w:val="00984D56"/>
    <w:rsid w:val="009926F6"/>
    <w:rsid w:val="009B0AA6"/>
    <w:rsid w:val="009B3E1B"/>
    <w:rsid w:val="009C0ADE"/>
    <w:rsid w:val="00A43908"/>
    <w:rsid w:val="00A45173"/>
    <w:rsid w:val="00A659C6"/>
    <w:rsid w:val="00AE28A6"/>
    <w:rsid w:val="00B239C4"/>
    <w:rsid w:val="00B324D6"/>
    <w:rsid w:val="00B5704D"/>
    <w:rsid w:val="00B71218"/>
    <w:rsid w:val="00B81470"/>
    <w:rsid w:val="00B84658"/>
    <w:rsid w:val="00BA4445"/>
    <w:rsid w:val="00BB1893"/>
    <w:rsid w:val="00BE346D"/>
    <w:rsid w:val="00BE5B2C"/>
    <w:rsid w:val="00BE7582"/>
    <w:rsid w:val="00C12719"/>
    <w:rsid w:val="00C276BA"/>
    <w:rsid w:val="00C27B90"/>
    <w:rsid w:val="00C804EB"/>
    <w:rsid w:val="00CB0270"/>
    <w:rsid w:val="00CC135F"/>
    <w:rsid w:val="00CE3BE3"/>
    <w:rsid w:val="00CF725A"/>
    <w:rsid w:val="00D07AB5"/>
    <w:rsid w:val="00D30277"/>
    <w:rsid w:val="00D77B47"/>
    <w:rsid w:val="00DA0BCB"/>
    <w:rsid w:val="00DB1AFD"/>
    <w:rsid w:val="00DC25E7"/>
    <w:rsid w:val="00E14D2B"/>
    <w:rsid w:val="00E2098E"/>
    <w:rsid w:val="00E25C20"/>
    <w:rsid w:val="00E52894"/>
    <w:rsid w:val="00E61B42"/>
    <w:rsid w:val="00E645E5"/>
    <w:rsid w:val="00E64738"/>
    <w:rsid w:val="00E959DC"/>
    <w:rsid w:val="00EA302F"/>
    <w:rsid w:val="00EC0471"/>
    <w:rsid w:val="00EC0965"/>
    <w:rsid w:val="00EC5E21"/>
    <w:rsid w:val="00EC6910"/>
    <w:rsid w:val="00ED239D"/>
    <w:rsid w:val="00F44494"/>
    <w:rsid w:val="00F5391D"/>
    <w:rsid w:val="00F75AE5"/>
    <w:rsid w:val="00F7789F"/>
    <w:rsid w:val="00F8446A"/>
    <w:rsid w:val="00FA3B1A"/>
    <w:rsid w:val="00FC4AA5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10D273B"/>
  <w15:docId w15:val="{18ED9BEB-3B65-4D78-84D3-5AECEFFD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F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5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5040&amp;dst=100197%20" TargetMode="External"/><Relationship Id="rId13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232%20%20" TargetMode="Externa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808&amp;dst=5533%20" TargetMode="External"/><Relationship Id="rId12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139%20%20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37%20%20" TargetMode="External"/><Relationship Id="rId11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83%20%20" TargetMode="External"/><Relationship Id="rId5" Type="http://schemas.openxmlformats.org/officeDocument/2006/relationships/hyperlink" Target="https://login.consultant.ru/link/?req=doc&amp;base=LAW&amp;n=465808&amp;dst=7314%20" TargetMode="External"/><Relationship Id="rId15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232%20%20" TargetMode="External"/><Relationship Id="rId10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139%20%20" TargetMode="External"/><Relationship Id="rId19" Type="http://schemas.openxmlformats.org/officeDocument/2006/relationships/hyperlink" Target="https://login.consultant.ru/link/?req=doc&amp;base=LAW&amp;n=46578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73%20%20" TargetMode="External"/><Relationship Id="rId14" Type="http://schemas.openxmlformats.org/officeDocument/2006/relationships/hyperlink" Target="file:///\\192.168.5.110\DiscM\WORK\rukovod\BAI\&#1055;&#1086;&#1089;&#1090;&#1072;&#1085;&#1086;&#1074;&#1083;&#1077;&#1085;&#1080;&#1103;\&#1043;&#1040;&#1056;&#1040;&#1053;&#1058;&#1048;&#1048;\l%20Par53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</dc:creator>
  <cp:lastModifiedBy>BAI</cp:lastModifiedBy>
  <cp:revision>67</cp:revision>
  <cp:lastPrinted>2024-03-26T12:28:00Z</cp:lastPrinted>
  <dcterms:created xsi:type="dcterms:W3CDTF">2024-02-26T08:40:00Z</dcterms:created>
  <dcterms:modified xsi:type="dcterms:W3CDTF">2024-03-29T11:27:00Z</dcterms:modified>
</cp:coreProperties>
</file>