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63" w:rsidRPr="00093363" w:rsidRDefault="00054A35" w:rsidP="0009336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3363">
        <w:rPr>
          <w:rFonts w:ascii="Arial" w:hAnsi="Arial" w:cs="Arial"/>
          <w:sz w:val="24"/>
          <w:szCs w:val="24"/>
        </w:rPr>
        <w:t xml:space="preserve"> </w:t>
      </w:r>
      <w:r w:rsidR="00093363" w:rsidRPr="0009336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093363" w:rsidRPr="00093363" w:rsidRDefault="00093363" w:rsidP="00093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3363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093363" w:rsidRPr="00093363" w:rsidRDefault="00093363" w:rsidP="00093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3363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93363" w:rsidRPr="00093363" w:rsidRDefault="00093363" w:rsidP="00093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9336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093363" w:rsidRPr="00093363" w:rsidRDefault="00093363" w:rsidP="00093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 w:rsidRPr="00093363">
        <w:rPr>
          <w:rFonts w:ascii="Arial" w:hAnsi="Arial" w:cs="Arial"/>
          <w:sz w:val="24"/>
          <w:szCs w:val="24"/>
          <w:lang w:eastAsia="ru-RU"/>
        </w:rPr>
        <w:t>08.05.2024 № 2774</w:t>
      </w:r>
    </w:p>
    <w:p w:rsidR="00D664B0" w:rsidRPr="00093363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093363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093363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093363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09336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093363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093363">
        <w:rPr>
          <w:rFonts w:ascii="Arial" w:hAnsi="Arial" w:cs="Arial"/>
          <w:b w:val="0"/>
          <w:sz w:val="24"/>
          <w:szCs w:val="24"/>
        </w:rPr>
        <w:t>муниципальн</w:t>
      </w:r>
      <w:r w:rsidRPr="00093363">
        <w:rPr>
          <w:rFonts w:ascii="Arial" w:hAnsi="Arial" w:cs="Arial"/>
          <w:b w:val="0"/>
          <w:sz w:val="24"/>
          <w:szCs w:val="24"/>
        </w:rPr>
        <w:t>ую</w:t>
      </w:r>
      <w:r w:rsidR="0001729C" w:rsidRPr="00093363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093363">
        <w:rPr>
          <w:rFonts w:ascii="Arial" w:hAnsi="Arial" w:cs="Arial"/>
          <w:b w:val="0"/>
          <w:sz w:val="24"/>
          <w:szCs w:val="24"/>
        </w:rPr>
        <w:t>у</w:t>
      </w:r>
      <w:r w:rsidR="0001729C" w:rsidRPr="00093363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093363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093363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093363">
        <w:rPr>
          <w:rFonts w:ascii="Arial" w:hAnsi="Arial" w:cs="Arial"/>
          <w:b w:val="0"/>
          <w:sz w:val="24"/>
          <w:szCs w:val="24"/>
        </w:rPr>
        <w:t>«</w:t>
      </w:r>
      <w:r w:rsidR="004F3CDB" w:rsidRPr="00093363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093363">
        <w:rPr>
          <w:rFonts w:ascii="Arial" w:hAnsi="Arial" w:cs="Arial"/>
          <w:b w:val="0"/>
          <w:sz w:val="24"/>
          <w:szCs w:val="24"/>
        </w:rPr>
        <w:t>»</w:t>
      </w:r>
      <w:r w:rsidR="00A947BB" w:rsidRPr="00093363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093363">
        <w:rPr>
          <w:rFonts w:ascii="Arial" w:hAnsi="Arial" w:cs="Arial"/>
          <w:b w:val="0"/>
          <w:sz w:val="24"/>
          <w:szCs w:val="24"/>
        </w:rPr>
        <w:t>3</w:t>
      </w:r>
      <w:r w:rsidR="00A947BB" w:rsidRPr="00093363">
        <w:rPr>
          <w:rFonts w:ascii="Arial" w:hAnsi="Arial" w:cs="Arial"/>
          <w:b w:val="0"/>
          <w:sz w:val="24"/>
          <w:szCs w:val="24"/>
        </w:rPr>
        <w:t>-202</w:t>
      </w:r>
      <w:r w:rsidR="00A04C1D" w:rsidRPr="00093363">
        <w:rPr>
          <w:rFonts w:ascii="Arial" w:hAnsi="Arial" w:cs="Arial"/>
          <w:b w:val="0"/>
          <w:sz w:val="24"/>
          <w:szCs w:val="24"/>
        </w:rPr>
        <w:t>7</w:t>
      </w:r>
      <w:r w:rsidR="00A947BB" w:rsidRPr="00093363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664B0" w:rsidRPr="00093363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664B0" w:rsidRPr="00093363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830D6C" w:rsidRPr="00093363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3363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093363">
        <w:rPr>
          <w:rFonts w:ascii="Arial" w:hAnsi="Arial" w:cs="Arial"/>
          <w:sz w:val="24"/>
          <w:szCs w:val="24"/>
        </w:rPr>
        <w:t>соответстви</w:t>
      </w:r>
      <w:r w:rsidR="00D664B0" w:rsidRPr="00093363">
        <w:rPr>
          <w:rFonts w:ascii="Arial" w:hAnsi="Arial" w:cs="Arial"/>
          <w:sz w:val="24"/>
          <w:szCs w:val="24"/>
        </w:rPr>
        <w:t>и</w:t>
      </w:r>
      <w:r w:rsidR="00830D6C" w:rsidRPr="00093363">
        <w:rPr>
          <w:rFonts w:ascii="Arial" w:hAnsi="Arial" w:cs="Arial"/>
          <w:sz w:val="24"/>
          <w:szCs w:val="24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093363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093363">
        <w:rPr>
          <w:rFonts w:ascii="Arial" w:hAnsi="Arial" w:cs="Arial"/>
          <w:sz w:val="24"/>
          <w:szCs w:val="24"/>
        </w:rPr>
        <w:t xml:space="preserve">30.12.2022 </w:t>
      </w:r>
      <w:r w:rsidR="00830D6C" w:rsidRPr="00093363">
        <w:rPr>
          <w:rFonts w:ascii="Arial" w:hAnsi="Arial" w:cs="Arial"/>
          <w:sz w:val="24"/>
          <w:szCs w:val="24"/>
        </w:rPr>
        <w:t xml:space="preserve">№ </w:t>
      </w:r>
      <w:r w:rsidR="00D664B0" w:rsidRPr="00093363">
        <w:rPr>
          <w:rFonts w:ascii="Arial" w:hAnsi="Arial" w:cs="Arial"/>
          <w:sz w:val="24"/>
          <w:szCs w:val="24"/>
        </w:rPr>
        <w:t>7905</w:t>
      </w:r>
      <w:r w:rsidR="00830D6C" w:rsidRPr="00093363">
        <w:rPr>
          <w:rFonts w:ascii="Arial" w:hAnsi="Arial" w:cs="Arial"/>
          <w:sz w:val="24"/>
          <w:szCs w:val="24"/>
        </w:rPr>
        <w:t xml:space="preserve">, </w:t>
      </w:r>
      <w:r w:rsidR="00274C76" w:rsidRPr="00093363">
        <w:rPr>
          <w:rFonts w:ascii="Arial" w:hAnsi="Arial" w:cs="Arial"/>
          <w:sz w:val="24"/>
          <w:szCs w:val="24"/>
        </w:rPr>
        <w:t xml:space="preserve">в связи </w:t>
      </w:r>
      <w:r w:rsidR="00F73852" w:rsidRPr="00093363">
        <w:rPr>
          <w:rFonts w:ascii="Arial" w:hAnsi="Arial" w:cs="Arial"/>
          <w:sz w:val="24"/>
          <w:szCs w:val="24"/>
        </w:rPr>
        <w:t xml:space="preserve">с </w:t>
      </w:r>
      <w:r w:rsidR="00290C32" w:rsidRPr="00093363">
        <w:rPr>
          <w:rFonts w:ascii="Arial" w:hAnsi="Arial" w:cs="Arial"/>
          <w:sz w:val="24"/>
          <w:szCs w:val="24"/>
        </w:rPr>
        <w:t>изменением</w:t>
      </w:r>
      <w:r w:rsidR="006B46E0" w:rsidRPr="00093363">
        <w:rPr>
          <w:rFonts w:ascii="Arial" w:hAnsi="Arial" w:cs="Arial"/>
          <w:sz w:val="24"/>
          <w:szCs w:val="24"/>
        </w:rPr>
        <w:t xml:space="preserve"> </w:t>
      </w:r>
      <w:r w:rsidR="00B95543" w:rsidRPr="00093363">
        <w:rPr>
          <w:rFonts w:ascii="Arial" w:hAnsi="Arial" w:cs="Arial"/>
          <w:sz w:val="24"/>
          <w:szCs w:val="24"/>
        </w:rPr>
        <w:t>объемов</w:t>
      </w:r>
      <w:r w:rsidR="00F51570" w:rsidRPr="00093363">
        <w:rPr>
          <w:rFonts w:ascii="Arial" w:hAnsi="Arial" w:cs="Arial"/>
          <w:sz w:val="24"/>
          <w:szCs w:val="24"/>
        </w:rPr>
        <w:t xml:space="preserve"> </w:t>
      </w:r>
      <w:r w:rsidR="00274C76" w:rsidRPr="00093363">
        <w:rPr>
          <w:rFonts w:ascii="Arial" w:hAnsi="Arial" w:cs="Arial"/>
          <w:sz w:val="24"/>
          <w:szCs w:val="24"/>
        </w:rPr>
        <w:t>финансирования</w:t>
      </w:r>
      <w:r w:rsidR="00B95543" w:rsidRPr="00093363">
        <w:rPr>
          <w:rFonts w:ascii="Arial" w:hAnsi="Arial" w:cs="Arial"/>
          <w:sz w:val="24"/>
          <w:szCs w:val="24"/>
        </w:rPr>
        <w:t xml:space="preserve"> мероприятий </w:t>
      </w:r>
      <w:r w:rsidR="00F9223C" w:rsidRPr="00093363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B95543" w:rsidRPr="00093363">
        <w:rPr>
          <w:rFonts w:ascii="Arial" w:hAnsi="Arial" w:cs="Arial"/>
          <w:color w:val="000000" w:themeColor="text1"/>
          <w:sz w:val="24"/>
          <w:szCs w:val="24"/>
        </w:rPr>
        <w:t>4</w:t>
      </w:r>
      <w:r w:rsidR="00626B83" w:rsidRPr="0009336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B95543" w:rsidRPr="00093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0D6C" w:rsidRPr="00093363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09336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093363">
        <w:rPr>
          <w:rFonts w:ascii="Arial" w:hAnsi="Arial" w:cs="Arial"/>
          <w:sz w:val="24"/>
          <w:szCs w:val="24"/>
        </w:rPr>
        <w:t>» на 202</w:t>
      </w:r>
      <w:r w:rsidRPr="00093363">
        <w:rPr>
          <w:rFonts w:ascii="Arial" w:hAnsi="Arial" w:cs="Arial"/>
          <w:sz w:val="24"/>
          <w:szCs w:val="24"/>
        </w:rPr>
        <w:t>3</w:t>
      </w:r>
      <w:r w:rsidR="00830D6C" w:rsidRPr="00093363">
        <w:rPr>
          <w:rFonts w:ascii="Arial" w:hAnsi="Arial" w:cs="Arial"/>
          <w:sz w:val="24"/>
          <w:szCs w:val="24"/>
        </w:rPr>
        <w:t>-202</w:t>
      </w:r>
      <w:r w:rsidRPr="00093363">
        <w:rPr>
          <w:rFonts w:ascii="Arial" w:hAnsi="Arial" w:cs="Arial"/>
          <w:sz w:val="24"/>
          <w:szCs w:val="24"/>
        </w:rPr>
        <w:t>7</w:t>
      </w:r>
      <w:r w:rsidR="00830D6C" w:rsidRPr="00093363">
        <w:rPr>
          <w:rFonts w:ascii="Arial" w:hAnsi="Arial" w:cs="Arial"/>
          <w:sz w:val="24"/>
          <w:szCs w:val="24"/>
        </w:rPr>
        <w:t xml:space="preserve"> годы,</w:t>
      </w:r>
    </w:p>
    <w:p w:rsidR="001F1EF0" w:rsidRPr="00093363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093363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>ПОСТАНОВЛЯЮ:</w:t>
      </w:r>
    </w:p>
    <w:p w:rsidR="00D664B0" w:rsidRPr="00093363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093363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093363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093363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09336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093363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093363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054A35" w:rsidRPr="0009336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F1EF0" w:rsidRPr="00093363">
        <w:rPr>
          <w:rFonts w:ascii="Arial" w:hAnsi="Arial" w:cs="Arial"/>
          <w:sz w:val="24"/>
          <w:szCs w:val="24"/>
        </w:rPr>
        <w:t>(</w:t>
      </w:r>
      <w:r w:rsidR="00327C3F" w:rsidRPr="00093363">
        <w:rPr>
          <w:rFonts w:ascii="Arial" w:hAnsi="Arial" w:cs="Arial"/>
          <w:sz w:val="24"/>
          <w:szCs w:val="24"/>
        </w:rPr>
        <w:t xml:space="preserve">в редакции от </w:t>
      </w:r>
      <w:r w:rsidR="005E6AE8" w:rsidRPr="00093363">
        <w:rPr>
          <w:rFonts w:ascii="Arial" w:hAnsi="Arial" w:cs="Arial"/>
          <w:sz w:val="24"/>
          <w:szCs w:val="24"/>
        </w:rPr>
        <w:t xml:space="preserve">25.03.2024 </w:t>
      </w:r>
      <w:r w:rsidR="00F66FE2" w:rsidRPr="00093363">
        <w:rPr>
          <w:rFonts w:ascii="Arial" w:hAnsi="Arial" w:cs="Arial"/>
          <w:sz w:val="24"/>
          <w:szCs w:val="24"/>
        </w:rPr>
        <w:t xml:space="preserve">№ </w:t>
      </w:r>
      <w:r w:rsidR="005E6AE8" w:rsidRPr="00093363">
        <w:rPr>
          <w:rFonts w:ascii="Arial" w:hAnsi="Arial" w:cs="Arial"/>
          <w:sz w:val="24"/>
          <w:szCs w:val="24"/>
        </w:rPr>
        <w:t>1689</w:t>
      </w:r>
      <w:r w:rsidR="001F1EF0" w:rsidRPr="00093363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093363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1F1EF0" w:rsidRPr="00093363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93363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093363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09336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D1A5C" w:rsidRPr="00093363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1654"/>
        <w:gridCol w:w="1517"/>
        <w:gridCol w:w="1516"/>
        <w:gridCol w:w="1379"/>
        <w:gridCol w:w="1105"/>
        <w:gridCol w:w="969"/>
      </w:tblGrid>
      <w:tr w:rsidR="00FC46C4" w:rsidRPr="00093363" w:rsidTr="00093363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093363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093363" w:rsidTr="00093363">
        <w:trPr>
          <w:trHeight w:val="8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9336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8A5566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3299273,65200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8A5566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1379815,76200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54626,00000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37597"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55417,00000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093363" w:rsidTr="00093363">
        <w:trPr>
          <w:trHeight w:val="8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9336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97034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6313476,78121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97034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1658003,90222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1497790,37200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1701981,37200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093363" w:rsidTr="00093363">
        <w:trPr>
          <w:trHeight w:val="4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9336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DD10A3" w:rsidP="00EF4F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9612750,43321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3265116,02499</w:t>
            </w:r>
          </w:p>
          <w:p w:rsidR="0083068B" w:rsidRPr="0009336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DD10A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3037819,66422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1552416,37200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1757398,37200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093363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9D1A5C" w:rsidRPr="00093363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>»</w:t>
      </w:r>
      <w:r w:rsidR="00D50776" w:rsidRPr="00093363">
        <w:rPr>
          <w:rFonts w:ascii="Arial" w:hAnsi="Arial" w:cs="Arial"/>
          <w:sz w:val="24"/>
          <w:szCs w:val="24"/>
        </w:rPr>
        <w:t>;</w:t>
      </w:r>
    </w:p>
    <w:p w:rsidR="00180F54" w:rsidRPr="00093363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ab/>
        <w:t>2</w:t>
      </w:r>
      <w:r w:rsidR="00180F54" w:rsidRPr="00093363">
        <w:rPr>
          <w:rFonts w:ascii="Arial" w:hAnsi="Arial" w:cs="Arial"/>
          <w:sz w:val="24"/>
          <w:szCs w:val="24"/>
        </w:rPr>
        <w:t xml:space="preserve">) </w:t>
      </w:r>
      <w:r w:rsidR="00A334CC" w:rsidRPr="00093363">
        <w:rPr>
          <w:rFonts w:ascii="Arial" w:hAnsi="Arial" w:cs="Arial"/>
          <w:sz w:val="24"/>
          <w:szCs w:val="24"/>
        </w:rPr>
        <w:t>приложение 1 к Муниципальной программе изложить в редакции согласно приложению 1 к настоящему постановлению;</w:t>
      </w:r>
    </w:p>
    <w:p w:rsidR="009D0C82" w:rsidRPr="00093363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ab/>
        <w:t>3</w:t>
      </w:r>
      <w:r w:rsidR="00180F54" w:rsidRPr="00093363">
        <w:rPr>
          <w:rFonts w:ascii="Arial" w:hAnsi="Arial" w:cs="Arial"/>
          <w:sz w:val="24"/>
          <w:szCs w:val="24"/>
        </w:rPr>
        <w:t xml:space="preserve">) </w:t>
      </w:r>
      <w:r w:rsidR="00CB4B9B" w:rsidRPr="00093363">
        <w:rPr>
          <w:rFonts w:ascii="Arial" w:hAnsi="Arial" w:cs="Arial"/>
          <w:sz w:val="24"/>
          <w:szCs w:val="24"/>
        </w:rPr>
        <w:t>п</w:t>
      </w:r>
      <w:r w:rsidR="009D0C82" w:rsidRPr="00093363">
        <w:rPr>
          <w:rFonts w:ascii="Arial" w:hAnsi="Arial" w:cs="Arial"/>
          <w:sz w:val="24"/>
          <w:szCs w:val="24"/>
        </w:rPr>
        <w:t xml:space="preserve">риложение </w:t>
      </w:r>
      <w:r w:rsidR="00A04C1D" w:rsidRPr="00093363">
        <w:rPr>
          <w:rFonts w:ascii="Arial" w:hAnsi="Arial" w:cs="Arial"/>
          <w:sz w:val="24"/>
          <w:szCs w:val="24"/>
        </w:rPr>
        <w:t>3</w:t>
      </w:r>
      <w:r w:rsidR="009D0C82" w:rsidRPr="00093363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</w:t>
      </w:r>
      <w:r w:rsidR="009D0C82" w:rsidRPr="00093363">
        <w:rPr>
          <w:rFonts w:ascii="Arial" w:hAnsi="Arial" w:cs="Arial"/>
          <w:color w:val="000000" w:themeColor="text1"/>
          <w:sz w:val="24"/>
          <w:szCs w:val="24"/>
        </w:rPr>
        <w:t xml:space="preserve">приложению </w:t>
      </w:r>
      <w:r w:rsidR="00FC6793" w:rsidRPr="00093363">
        <w:rPr>
          <w:rFonts w:ascii="Arial" w:hAnsi="Arial" w:cs="Arial"/>
          <w:color w:val="000000" w:themeColor="text1"/>
          <w:sz w:val="24"/>
          <w:szCs w:val="24"/>
        </w:rPr>
        <w:t>2</w:t>
      </w:r>
      <w:r w:rsidR="00274C76" w:rsidRPr="00093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C82" w:rsidRPr="00093363">
        <w:rPr>
          <w:rFonts w:ascii="Arial" w:hAnsi="Arial" w:cs="Arial"/>
          <w:sz w:val="24"/>
          <w:szCs w:val="24"/>
        </w:rPr>
        <w:t>к настоящему постановлению</w:t>
      </w:r>
      <w:r w:rsidR="003B5A74" w:rsidRPr="00093363">
        <w:rPr>
          <w:rFonts w:ascii="Arial" w:hAnsi="Arial" w:cs="Arial"/>
          <w:sz w:val="24"/>
          <w:szCs w:val="24"/>
        </w:rPr>
        <w:t>.</w:t>
      </w:r>
    </w:p>
    <w:p w:rsidR="00F9223C" w:rsidRPr="00093363" w:rsidRDefault="00F9223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093363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093363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093363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093363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93363">
        <w:rPr>
          <w:rFonts w:ascii="Arial" w:hAnsi="Arial" w:cs="Arial"/>
          <w:sz w:val="24"/>
          <w:szCs w:val="24"/>
        </w:rPr>
        <w:t>Глав</w:t>
      </w:r>
      <w:r w:rsidR="00331375" w:rsidRPr="00093363">
        <w:rPr>
          <w:rFonts w:ascii="Arial" w:hAnsi="Arial" w:cs="Arial"/>
          <w:sz w:val="24"/>
          <w:szCs w:val="24"/>
        </w:rPr>
        <w:t>а</w:t>
      </w:r>
      <w:r w:rsidRPr="00093363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093363">
        <w:rPr>
          <w:rFonts w:ascii="Arial" w:hAnsi="Arial" w:cs="Arial"/>
          <w:sz w:val="24"/>
          <w:szCs w:val="24"/>
        </w:rPr>
        <w:tab/>
      </w:r>
      <w:r w:rsidRPr="00093363">
        <w:rPr>
          <w:rFonts w:ascii="Arial" w:hAnsi="Arial" w:cs="Arial"/>
          <w:sz w:val="24"/>
          <w:szCs w:val="24"/>
        </w:rPr>
        <w:tab/>
      </w:r>
      <w:r w:rsidR="00E05088" w:rsidRPr="00093363">
        <w:rPr>
          <w:rFonts w:ascii="Arial" w:hAnsi="Arial" w:cs="Arial"/>
          <w:sz w:val="24"/>
          <w:szCs w:val="24"/>
        </w:rPr>
        <w:tab/>
      </w:r>
      <w:r w:rsidRPr="00093363">
        <w:rPr>
          <w:rFonts w:ascii="Arial" w:hAnsi="Arial" w:cs="Arial"/>
          <w:sz w:val="24"/>
          <w:szCs w:val="24"/>
        </w:rPr>
        <w:tab/>
      </w:r>
      <w:r w:rsidR="00ED567A" w:rsidRPr="00093363">
        <w:rPr>
          <w:rFonts w:ascii="Arial" w:hAnsi="Arial" w:cs="Arial"/>
          <w:sz w:val="24"/>
          <w:szCs w:val="24"/>
        </w:rPr>
        <w:t xml:space="preserve">       </w:t>
      </w:r>
      <w:r w:rsidR="00093363">
        <w:rPr>
          <w:rFonts w:ascii="Arial" w:hAnsi="Arial" w:cs="Arial"/>
          <w:sz w:val="24"/>
          <w:szCs w:val="24"/>
        </w:rPr>
        <w:t xml:space="preserve">           </w:t>
      </w:r>
      <w:r w:rsidR="00ED567A" w:rsidRPr="00093363">
        <w:rPr>
          <w:rFonts w:ascii="Arial" w:hAnsi="Arial" w:cs="Arial"/>
          <w:sz w:val="24"/>
          <w:szCs w:val="24"/>
        </w:rPr>
        <w:t xml:space="preserve">     </w:t>
      </w:r>
      <w:r w:rsidR="00844D6C" w:rsidRPr="00093363">
        <w:rPr>
          <w:rFonts w:ascii="Arial" w:hAnsi="Arial" w:cs="Arial"/>
          <w:sz w:val="24"/>
          <w:szCs w:val="24"/>
        </w:rPr>
        <w:t xml:space="preserve"> </w:t>
      </w:r>
      <w:r w:rsidR="00325071" w:rsidRPr="00093363">
        <w:rPr>
          <w:rFonts w:ascii="Arial" w:hAnsi="Arial" w:cs="Arial"/>
          <w:sz w:val="24"/>
          <w:szCs w:val="24"/>
        </w:rPr>
        <w:t>А.Р.</w:t>
      </w:r>
      <w:r w:rsidR="00093363" w:rsidRPr="00093363">
        <w:rPr>
          <w:rFonts w:ascii="Arial" w:hAnsi="Arial" w:cs="Arial"/>
          <w:sz w:val="24"/>
          <w:szCs w:val="24"/>
        </w:rPr>
        <w:t xml:space="preserve"> </w:t>
      </w:r>
      <w:r w:rsidR="00331375" w:rsidRPr="00093363">
        <w:rPr>
          <w:rFonts w:ascii="Arial" w:hAnsi="Arial" w:cs="Arial"/>
          <w:sz w:val="24"/>
          <w:szCs w:val="24"/>
        </w:rPr>
        <w:t>Иванов</w:t>
      </w:r>
    </w:p>
    <w:p w:rsidR="00325071" w:rsidRPr="00093363" w:rsidRDefault="0032507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1461" w:rsidRPr="00093363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7C6" w:rsidRPr="00093363" w:rsidRDefault="001627C6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3363" w:rsidRDefault="0009336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  <w:sectPr w:rsidR="00093363" w:rsidSect="00093363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93363" w:rsidRPr="00093363" w:rsidTr="00093363">
        <w:trPr>
          <w:trHeight w:val="2055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R74"/>
            <w:bookmarkEnd w:id="0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к Постановлению </w:t>
            </w:r>
          </w:p>
          <w:p w:rsid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Одинцовского </w:t>
            </w:r>
          </w:p>
          <w:p w:rsid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округа  </w:t>
            </w:r>
          </w:p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08.05.2024 № 2774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"Приложение 1 к муниципальной программе </w:t>
            </w:r>
          </w:p>
        </w:tc>
      </w:tr>
    </w:tbl>
    <w:p w:rsidR="00093363" w:rsidRDefault="00093363"/>
    <w:tbl>
      <w:tblPr>
        <w:tblW w:w="15137" w:type="dxa"/>
        <w:tblLook w:val="04A0" w:firstRow="1" w:lastRow="0" w:firstColumn="1" w:lastColumn="0" w:noHBand="0" w:noVBand="1"/>
      </w:tblPr>
      <w:tblGrid>
        <w:gridCol w:w="457"/>
        <w:gridCol w:w="1623"/>
        <w:gridCol w:w="1097"/>
        <w:gridCol w:w="1359"/>
        <w:gridCol w:w="975"/>
        <w:gridCol w:w="975"/>
        <w:gridCol w:w="895"/>
        <w:gridCol w:w="736"/>
        <w:gridCol w:w="736"/>
        <w:gridCol w:w="895"/>
        <w:gridCol w:w="895"/>
        <w:gridCol w:w="975"/>
        <w:gridCol w:w="1055"/>
        <w:gridCol w:w="1055"/>
        <w:gridCol w:w="1409"/>
      </w:tblGrid>
      <w:tr w:rsidR="00093363" w:rsidRPr="00093363" w:rsidTr="00093363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093363" w:rsidRPr="00093363" w:rsidTr="00093363">
        <w:trPr>
          <w:trHeight w:val="37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093363" w:rsidRPr="00093363" w:rsidTr="00093363">
        <w:trPr>
          <w:trHeight w:val="4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93363" w:rsidRPr="00093363" w:rsidTr="00093363">
        <w:trPr>
          <w:trHeight w:val="55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383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093363" w:rsidRPr="00093363" w:rsidTr="00093363">
        <w:trPr>
          <w:trHeight w:val="458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транспортного обслуживания населения 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915 301,96000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228 373,00000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093363" w:rsidRPr="00093363" w:rsidTr="00093363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686 311,96000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171 169,00000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13 811,96000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093363" w:rsidRPr="00093363" w:rsidTr="00093363">
        <w:trPr>
          <w:trHeight w:val="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207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13 811,96000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Организация транспортного обслуживан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901 490,00000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и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дорожного движения</w:t>
            </w:r>
          </w:p>
        </w:tc>
      </w:tr>
      <w:tr w:rsidR="00093363" w:rsidRPr="00093363" w:rsidTr="00093363">
        <w:trPr>
          <w:trHeight w:val="94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228 990,00000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3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672 500,00000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160 431,00000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162 726,00000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6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выполнение транспортной работы автомобиль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9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8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45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915 301,96000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228 373,00000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42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9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686 311,96000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171 169,00000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7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093363" w:rsidRPr="00093363" w:rsidTr="00093363">
        <w:trPr>
          <w:trHeight w:val="75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3 107 795,84661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1 444 919,42824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а, дорожной инфраструктуры и безопасности дорожного движения;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2 885 472,65200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1 322 611,76200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222 323,19461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122 307,66624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64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81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дорог общего пользования местного значения, км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6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5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4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66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1 548 601,61014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904 511,30414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, Управление транспорта, дорожной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и безопасности дорожного движения</w:t>
            </w:r>
          </w:p>
        </w:tc>
      </w:tr>
      <w:tr w:rsidR="00093363" w:rsidRPr="00093363" w:rsidTr="00093363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859 285,73700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77 430,08414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45 225,56714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36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     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5 347 921,36760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1 304 067,86398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7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5 163 110,36760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1 304 067,86398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3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04.01  Мероприятие в рамках ГП МО -  Капитальный ремонт и ремонт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1 494 981,00000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84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1 310 170,00000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79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4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72 956,21000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04.03 Мероприятие не включенное в ГП МО - Капитальный ремонт  и ремонт автомобильных дорог общего пользования местного значения за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20 125,38984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7 417,38980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9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20 125,38984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7 417,38980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67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 Восстановление транспортно-эксплуатационных характеристик автомобильных дорог общего пользования местного значения. 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06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2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04.08 Дорожная деятельность в отношении автомобильных дорог местного значения в границах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3 829 374,97776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950 043,47418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1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3 829 374,97776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950 043,47418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093363" w:rsidRPr="00093363" w:rsidTr="00093363">
        <w:trPr>
          <w:trHeight w:val="10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8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8 455 717,21421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2 748 987,29222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57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3 070 283,65200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1 322 611,76200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69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5 385 433,56221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1 426 375,53022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43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093363" w:rsidRPr="00093363" w:rsidTr="00093363">
        <w:trPr>
          <w:trHeight w:val="43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Создание условий для реализации полномочий органов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241 731,25900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241 731,259000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29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241 731,259000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3363" w:rsidRPr="00093363" w:rsidTr="00093363">
        <w:trPr>
          <w:trHeight w:val="11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241 731,259000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09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241 731,25900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42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241 731,25900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8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9 612 750,43321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3 037 819,66422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1 552 416,37200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1 757 398,37200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363" w:rsidRPr="00093363" w:rsidTr="00093363">
        <w:trPr>
          <w:trHeight w:val="46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3 299 273,65200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1 379 815,76200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3363" w:rsidRPr="00093363" w:rsidTr="00093363">
        <w:trPr>
          <w:trHeight w:val="49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6 313 476,78121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1 658 003,90222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1 497 790,37200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1 701 981,37200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3363" w:rsidRDefault="0009336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93363" w:rsidRPr="00093363" w:rsidTr="002E35A9">
        <w:trPr>
          <w:trHeight w:val="141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".</w:t>
            </w:r>
          </w:p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Жабина</w:t>
            </w:r>
          </w:p>
          <w:p w:rsidR="00093363" w:rsidRPr="00093363" w:rsidRDefault="00093363" w:rsidP="00093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3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</w:t>
            </w:r>
          </w:p>
        </w:tc>
      </w:tr>
    </w:tbl>
    <w:p w:rsidR="00DA090F" w:rsidRDefault="00DA090F">
      <w:bookmarkStart w:id="1" w:name="_GoBack"/>
      <w:bookmarkEnd w:id="1"/>
    </w:p>
    <w:tbl>
      <w:tblPr>
        <w:tblW w:w="15137" w:type="dxa"/>
        <w:tblLook w:val="04A0" w:firstRow="1" w:lastRow="0" w:firstColumn="1" w:lastColumn="0" w:noHBand="0" w:noVBand="1"/>
      </w:tblPr>
      <w:tblGrid>
        <w:gridCol w:w="339"/>
        <w:gridCol w:w="1120"/>
        <w:gridCol w:w="997"/>
        <w:gridCol w:w="765"/>
        <w:gridCol w:w="888"/>
        <w:gridCol w:w="1442"/>
        <w:gridCol w:w="1079"/>
        <w:gridCol w:w="1108"/>
        <w:gridCol w:w="1036"/>
        <w:gridCol w:w="947"/>
        <w:gridCol w:w="636"/>
        <w:gridCol w:w="719"/>
        <w:gridCol w:w="4061"/>
      </w:tblGrid>
      <w:tr w:rsidR="002E35A9" w:rsidRPr="002E35A9" w:rsidTr="002E35A9">
        <w:trPr>
          <w:trHeight w:val="162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bookmarkStart w:id="2" w:name="RANGE!A1:R31"/>
            <w:bookmarkEnd w:id="2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  к                                                                                                                                                   Постановлению  Администрации  Одинцовского городского округа                     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08.05.2024 № 2774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"Приложение  3 к муниципальной программе</w:t>
            </w:r>
          </w:p>
        </w:tc>
      </w:tr>
    </w:tbl>
    <w:p w:rsidR="002E35A9" w:rsidRDefault="002E35A9"/>
    <w:tbl>
      <w:tblPr>
        <w:tblW w:w="15137" w:type="dxa"/>
        <w:tblLook w:val="04A0" w:firstRow="1" w:lastRow="0" w:firstColumn="1" w:lastColumn="0" w:noHBand="0" w:noVBand="1"/>
      </w:tblPr>
      <w:tblGrid>
        <w:gridCol w:w="341"/>
        <w:gridCol w:w="1127"/>
        <w:gridCol w:w="1003"/>
        <w:gridCol w:w="769"/>
        <w:gridCol w:w="893"/>
        <w:gridCol w:w="1451"/>
        <w:gridCol w:w="1086"/>
        <w:gridCol w:w="1115"/>
        <w:gridCol w:w="1042"/>
        <w:gridCol w:w="952"/>
        <w:gridCol w:w="639"/>
        <w:gridCol w:w="639"/>
        <w:gridCol w:w="639"/>
        <w:gridCol w:w="539"/>
        <w:gridCol w:w="539"/>
        <w:gridCol w:w="539"/>
        <w:gridCol w:w="950"/>
        <w:gridCol w:w="874"/>
      </w:tblGrid>
      <w:tr w:rsidR="002E35A9" w:rsidRPr="002E35A9" w:rsidTr="002E35A9">
        <w:trPr>
          <w:trHeight w:val="99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      </w:r>
          </w:p>
        </w:tc>
      </w:tr>
      <w:tr w:rsidR="002E35A9" w:rsidRPr="002E35A9" w:rsidTr="002E35A9">
        <w:trPr>
          <w:trHeight w:val="615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Мощность/прирост мощности объекта (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погонный метр, место, койко-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и т.д.)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 (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стоимость объекта капитального строительства/работ,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Профинансировано на 01.10.2022         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финансирования, в том числе по годам реализации программы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Финансирование, тыс. рублей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Остаток сметной стоимости до ввода в эксплуатацию объекта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капитального строительства/до завершения работ (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главного распорядителя средств бюджета Одинцовск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</w:p>
        </w:tc>
      </w:tr>
      <w:tr w:rsidR="002E35A9" w:rsidRPr="002E35A9" w:rsidTr="002E35A9">
        <w:trPr>
          <w:trHeight w:val="267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39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E35A9" w:rsidRPr="002E35A9" w:rsidTr="002E35A9">
        <w:trPr>
          <w:trHeight w:val="7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2E35A9" w:rsidRPr="002E35A9" w:rsidTr="002E35A9">
        <w:trPr>
          <w:trHeight w:val="61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2E35A9" w:rsidRPr="002E35A9" w:rsidTr="002E35A9">
        <w:trPr>
          <w:trHeight w:val="300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02.01 Строительство (реконструкции) объектов дорожного хозяйства местного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значения.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60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90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88 439,24930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300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объекта улицы Чистяковой от 19 км Можайского шоссе до Нового выхода на Московскую кольцевую автомобильную дорогу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1,89 км/1890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1 501 919,42300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60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90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87 618,29700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315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проезда в д. Жуковка в Одинцовском городском округе Московской области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проектом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35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д.Жуковка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цовского городского округа</w:t>
            </w:r>
          </w:p>
        </w:tc>
      </w:tr>
      <w:tr w:rsidR="002E35A9" w:rsidRPr="002E35A9" w:rsidTr="002E35A9">
        <w:trPr>
          <w:trHeight w:val="66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975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405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ого хозяйства местного значения за счет средств местного бюджета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90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315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№9 от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840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129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2. Строительство автомобильно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й дороги от автомобильной дороги Можайское шоссе-Покровское-Ястребки до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10 368,43470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3 758,24320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Одинцовского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2E35A9" w:rsidRPr="002E35A9" w:rsidTr="002E35A9">
        <w:trPr>
          <w:trHeight w:val="129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шоссе подъезд к Госдачам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51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общего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пользованияместного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1 548 601,61014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904 511,30414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2E35A9" w:rsidRPr="002E35A9" w:rsidTr="002E35A9">
        <w:trPr>
          <w:trHeight w:val="675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859 285,73700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885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77 430,08414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45 225,56714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1275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проезда в д. Жуковка в Одинцовском городск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ом округе Московской области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2023-2024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1 548 601,61014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904 511,30414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E35A9" w:rsidRPr="002E35A9" w:rsidTr="002E35A9">
        <w:trPr>
          <w:trHeight w:val="1275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1 471 171,52600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859 285,73700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1275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77 430,08414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45 225,56714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5A9" w:rsidRPr="002E35A9" w:rsidTr="002E35A9">
        <w:trPr>
          <w:trHeight w:val="30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</w:tbl>
    <w:p w:rsidR="002E35A9" w:rsidRDefault="002E35A9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E35A9" w:rsidRPr="002E35A9" w:rsidTr="002E35A9">
        <w:trPr>
          <w:trHeight w:val="660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5A9" w:rsidRPr="002E35A9" w:rsidRDefault="002E35A9" w:rsidP="002E35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E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</w:tr>
    </w:tbl>
    <w:p w:rsidR="00AE4833" w:rsidRPr="00093363" w:rsidRDefault="00AE4833" w:rsidP="00093363">
      <w:pPr>
        <w:widowControl w:val="0"/>
        <w:pBdr>
          <w:top w:val="none" w:sz="0" w:space="31" w:color="000000"/>
        </w:pBd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AE4833" w:rsidRPr="00093363" w:rsidRDefault="00AE4833" w:rsidP="00093363">
      <w:pPr>
        <w:widowControl w:val="0"/>
        <w:pBdr>
          <w:top w:val="none" w:sz="0" w:space="31" w:color="000000"/>
        </w:pBd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6F13F1" w:rsidRPr="00093363" w:rsidRDefault="006F13F1" w:rsidP="00093363">
      <w:pPr>
        <w:pBdr>
          <w:top w:val="none" w:sz="0" w:space="31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093363" w:rsidRDefault="00663209" w:rsidP="00093363">
      <w:pPr>
        <w:pBdr>
          <w:top w:val="none" w:sz="0" w:space="31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093363" w:rsidRDefault="00663209" w:rsidP="00093363">
      <w:pPr>
        <w:pBdr>
          <w:top w:val="none" w:sz="0" w:space="31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093363" w:rsidRDefault="00663209" w:rsidP="00093363">
      <w:pPr>
        <w:pBdr>
          <w:top w:val="none" w:sz="0" w:space="31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096C" w:rsidRPr="00093363" w:rsidRDefault="00C3096C" w:rsidP="00093363">
      <w:pPr>
        <w:pBdr>
          <w:top w:val="none" w:sz="0" w:space="31" w:color="000000"/>
        </w:pBdr>
        <w:rPr>
          <w:rFonts w:ascii="Arial" w:hAnsi="Arial" w:cs="Arial"/>
          <w:sz w:val="24"/>
          <w:szCs w:val="24"/>
        </w:rPr>
      </w:pPr>
    </w:p>
    <w:p w:rsidR="00C3096C" w:rsidRPr="00093363" w:rsidRDefault="00C3096C" w:rsidP="00093363">
      <w:pPr>
        <w:pBdr>
          <w:top w:val="none" w:sz="0" w:space="31" w:color="000000"/>
        </w:pBdr>
        <w:rPr>
          <w:rFonts w:ascii="Arial" w:hAnsi="Arial" w:cs="Arial"/>
          <w:sz w:val="24"/>
          <w:szCs w:val="24"/>
        </w:rPr>
      </w:pPr>
    </w:p>
    <w:sectPr w:rsidR="00C3096C" w:rsidRPr="00093363" w:rsidSect="00093363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9E" w:rsidRDefault="001E3B9E" w:rsidP="006B4A75">
      <w:pPr>
        <w:spacing w:after="0" w:line="240" w:lineRule="auto"/>
      </w:pPr>
      <w:r>
        <w:separator/>
      </w:r>
    </w:p>
  </w:endnote>
  <w:endnote w:type="continuationSeparator" w:id="0">
    <w:p w:rsidR="001E3B9E" w:rsidRDefault="001E3B9E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9E" w:rsidRDefault="001E3B9E" w:rsidP="006B4A75">
      <w:pPr>
        <w:spacing w:after="0" w:line="240" w:lineRule="auto"/>
      </w:pPr>
      <w:r>
        <w:separator/>
      </w:r>
    </w:p>
  </w:footnote>
  <w:footnote w:type="continuationSeparator" w:id="0">
    <w:p w:rsidR="001E3B9E" w:rsidRDefault="001E3B9E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3363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6852"/>
    <w:rsid w:val="000D361F"/>
    <w:rsid w:val="000E4825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E3B9E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E35A9"/>
    <w:rsid w:val="002F2BF8"/>
    <w:rsid w:val="002F70E7"/>
    <w:rsid w:val="002F76CF"/>
    <w:rsid w:val="00304BDF"/>
    <w:rsid w:val="003070DA"/>
    <w:rsid w:val="00307A8D"/>
    <w:rsid w:val="00310417"/>
    <w:rsid w:val="0031407B"/>
    <w:rsid w:val="00316798"/>
    <w:rsid w:val="00321563"/>
    <w:rsid w:val="00324E8F"/>
    <w:rsid w:val="00325071"/>
    <w:rsid w:val="00327C3F"/>
    <w:rsid w:val="00331375"/>
    <w:rsid w:val="00334949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075DB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770E"/>
    <w:rsid w:val="00590101"/>
    <w:rsid w:val="005A2EFD"/>
    <w:rsid w:val="005A2FEF"/>
    <w:rsid w:val="005A38DF"/>
    <w:rsid w:val="005A4731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F342A"/>
    <w:rsid w:val="007F539B"/>
    <w:rsid w:val="00801C06"/>
    <w:rsid w:val="00803E84"/>
    <w:rsid w:val="00806E4D"/>
    <w:rsid w:val="00810744"/>
    <w:rsid w:val="008145CA"/>
    <w:rsid w:val="00815309"/>
    <w:rsid w:val="0082163C"/>
    <w:rsid w:val="00821824"/>
    <w:rsid w:val="00826302"/>
    <w:rsid w:val="00827641"/>
    <w:rsid w:val="0083068B"/>
    <w:rsid w:val="00830D6C"/>
    <w:rsid w:val="008378DC"/>
    <w:rsid w:val="00840E1A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3638"/>
    <w:rsid w:val="00B456CE"/>
    <w:rsid w:val="00B5112E"/>
    <w:rsid w:val="00B51C79"/>
    <w:rsid w:val="00B54566"/>
    <w:rsid w:val="00B571F2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90F"/>
    <w:rsid w:val="00DA0AE0"/>
    <w:rsid w:val="00DA2094"/>
    <w:rsid w:val="00DA7ACD"/>
    <w:rsid w:val="00DB0D98"/>
    <w:rsid w:val="00DB11DD"/>
    <w:rsid w:val="00DC1585"/>
    <w:rsid w:val="00DC6F40"/>
    <w:rsid w:val="00DD10A3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6FAA-C16E-4564-A5FC-549E0CB2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20</cp:revision>
  <cp:lastPrinted>2024-05-08T14:07:00Z</cp:lastPrinted>
  <dcterms:created xsi:type="dcterms:W3CDTF">2024-04-16T09:23:00Z</dcterms:created>
  <dcterms:modified xsi:type="dcterms:W3CDTF">2024-05-14T07:29:00Z</dcterms:modified>
</cp:coreProperties>
</file>