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</w:p>
    <w:p w:rsidR="002D2EB7" w:rsidRPr="00F06B53" w:rsidRDefault="002D2EB7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06B53">
        <w:rPr>
          <w:rFonts w:ascii="Arial" w:hAnsi="Arial" w:cs="Arial"/>
        </w:rPr>
        <w:t>ПОСТАНОВЛЕНИЕ</w:t>
      </w:r>
    </w:p>
    <w:p w:rsidR="002D2EB7" w:rsidRDefault="00183A0B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28.05.2024 </w:t>
      </w:r>
      <w:r w:rsidR="002D2EB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3124</w:t>
      </w:r>
      <w:bookmarkStart w:id="0" w:name="_GoBack"/>
      <w:bookmarkEnd w:id="0"/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935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</w:t>
      </w:r>
    </w:p>
    <w:p w:rsidR="00750935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территории (части территории) Одинцовского городского округа </w:t>
      </w:r>
    </w:p>
    <w:p w:rsidR="00750935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Московской области применительно </w:t>
      </w:r>
      <w:r>
        <w:rPr>
          <w:rFonts w:ascii="Times New Roman" w:hAnsi="Times New Roman"/>
          <w:bCs/>
          <w:sz w:val="28"/>
          <w:szCs w:val="28"/>
        </w:rPr>
        <w:t>к земельному участку с кадастровым номером 50</w:t>
      </w:r>
      <w:r w:rsidRPr="00CC15EA">
        <w:rPr>
          <w:rFonts w:ascii="Times New Roman" w:hAnsi="Times New Roman"/>
          <w:bCs/>
          <w:sz w:val="28"/>
          <w:szCs w:val="28"/>
        </w:rPr>
        <w:t>:20:0030214:464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0935" w:rsidRPr="00303AC6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750935" w:rsidRDefault="00750935" w:rsidP="00750935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750935" w:rsidRPr="00303AC6" w:rsidRDefault="00750935" w:rsidP="00750935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50935" w:rsidRPr="00303AC6" w:rsidRDefault="00750935" w:rsidP="00750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статьей 16.1 Закона Московской области от 07.03.2007 № 36/2007 - ОЗ «О Генеральном плане развития Московской области», Распоряжением Комитета по архитектуре и градостроительству Московской области от </w:t>
      </w:r>
      <w:r w:rsidRPr="00CC15E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.03.2024 № 29РВ-2</w:t>
      </w:r>
      <w:r w:rsidRPr="00CC15E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br/>
      </w:r>
      <w:r w:rsidRPr="00303AC6">
        <w:rPr>
          <w:rFonts w:ascii="Times New Roman" w:hAnsi="Times New Roman"/>
          <w:sz w:val="28"/>
          <w:szCs w:val="28"/>
        </w:rPr>
        <w:t xml:space="preserve">«О подготовке проекта о внесении изменений в правила землепользования и застройки территории (части территории) Одинцовского городского округа Московской области», решениями Комиссии по подготовке проекта правил </w:t>
      </w:r>
      <w:r w:rsidRPr="008C1EB5">
        <w:rPr>
          <w:rFonts w:ascii="Times New Roman" w:hAnsi="Times New Roman"/>
          <w:sz w:val="28"/>
          <w:szCs w:val="28"/>
        </w:rPr>
        <w:t xml:space="preserve">землепользования и застройки Московской области (протокол от </w:t>
      </w:r>
      <w:r w:rsidRPr="00CC15EA">
        <w:rPr>
          <w:rFonts w:ascii="Times New Roman" w:hAnsi="Times New Roman"/>
          <w:sz w:val="28"/>
          <w:szCs w:val="28"/>
        </w:rPr>
        <w:t>08</w:t>
      </w:r>
      <w:r w:rsidRPr="008C1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C15EA">
        <w:rPr>
          <w:rFonts w:ascii="Times New Roman" w:hAnsi="Times New Roman"/>
          <w:sz w:val="28"/>
          <w:szCs w:val="28"/>
        </w:rPr>
        <w:t>5</w:t>
      </w:r>
      <w:r w:rsidRPr="008C1EB5">
        <w:rPr>
          <w:rFonts w:ascii="Times New Roman" w:hAnsi="Times New Roman"/>
          <w:sz w:val="28"/>
          <w:szCs w:val="28"/>
        </w:rPr>
        <w:t>.2024 № </w:t>
      </w:r>
      <w:r>
        <w:rPr>
          <w:rFonts w:ascii="Times New Roman" w:hAnsi="Times New Roman"/>
          <w:sz w:val="28"/>
          <w:szCs w:val="28"/>
        </w:rPr>
        <w:t>1</w:t>
      </w:r>
      <w:r w:rsidRPr="00CC15EA">
        <w:rPr>
          <w:rFonts w:ascii="Times New Roman" w:hAnsi="Times New Roman"/>
          <w:sz w:val="28"/>
          <w:szCs w:val="28"/>
        </w:rPr>
        <w:t>8</w:t>
      </w:r>
      <w:r w:rsidRPr="008C1EB5">
        <w:rPr>
          <w:rFonts w:ascii="Times New Roman" w:hAnsi="Times New Roman"/>
          <w:sz w:val="28"/>
          <w:szCs w:val="28"/>
        </w:rPr>
        <w:t xml:space="preserve">) и Градостроительного совета Московской области (протокол от </w:t>
      </w:r>
      <w:r w:rsidRPr="00CC15E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Pr="00CC15EA">
        <w:rPr>
          <w:rFonts w:ascii="Times New Roman" w:hAnsi="Times New Roman"/>
          <w:sz w:val="28"/>
          <w:szCs w:val="28"/>
        </w:rPr>
        <w:t>5</w:t>
      </w:r>
      <w:r w:rsidRPr="008C1EB5">
        <w:rPr>
          <w:rFonts w:ascii="Times New Roman" w:hAnsi="Times New Roman"/>
          <w:sz w:val="28"/>
          <w:szCs w:val="28"/>
        </w:rPr>
        <w:t>.2024 № </w:t>
      </w:r>
      <w:r>
        <w:rPr>
          <w:rFonts w:ascii="Times New Roman" w:hAnsi="Times New Roman"/>
          <w:sz w:val="28"/>
          <w:szCs w:val="28"/>
        </w:rPr>
        <w:t>1</w:t>
      </w:r>
      <w:r w:rsidRPr="00CC15EA">
        <w:rPr>
          <w:rFonts w:ascii="Times New Roman" w:hAnsi="Times New Roman"/>
          <w:sz w:val="28"/>
          <w:szCs w:val="28"/>
        </w:rPr>
        <w:t>8</w:t>
      </w:r>
      <w:r w:rsidRPr="008C1EB5">
        <w:rPr>
          <w:rFonts w:ascii="Times New Roman" w:hAnsi="Times New Roman"/>
          <w:sz w:val="28"/>
          <w:szCs w:val="28"/>
        </w:rPr>
        <w:t xml:space="preserve">), учитывая обращение Комитета по архитектуре и градостроительству Московской области от </w:t>
      </w:r>
      <w:r w:rsidRPr="00CC15EA">
        <w:rPr>
          <w:rFonts w:ascii="Times New Roman" w:hAnsi="Times New Roman"/>
          <w:sz w:val="28"/>
          <w:szCs w:val="28"/>
        </w:rPr>
        <w:t>08</w:t>
      </w:r>
      <w:r w:rsidRPr="008C1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C15EA">
        <w:rPr>
          <w:rFonts w:ascii="Times New Roman" w:hAnsi="Times New Roman"/>
          <w:sz w:val="28"/>
          <w:szCs w:val="28"/>
        </w:rPr>
        <w:t>5</w:t>
      </w:r>
      <w:r w:rsidRPr="008C1EB5">
        <w:rPr>
          <w:rFonts w:ascii="Times New Roman" w:hAnsi="Times New Roman"/>
          <w:sz w:val="28"/>
          <w:szCs w:val="28"/>
        </w:rPr>
        <w:t>.2024 № 29Исх-</w:t>
      </w:r>
      <w:r>
        <w:rPr>
          <w:rFonts w:ascii="Times New Roman" w:hAnsi="Times New Roman"/>
          <w:sz w:val="28"/>
          <w:szCs w:val="28"/>
        </w:rPr>
        <w:t>6</w:t>
      </w:r>
      <w:r w:rsidRPr="00CC15EA">
        <w:rPr>
          <w:rFonts w:ascii="Times New Roman" w:hAnsi="Times New Roman"/>
          <w:sz w:val="28"/>
          <w:szCs w:val="28"/>
        </w:rPr>
        <w:t>760</w:t>
      </w:r>
      <w:r w:rsidRPr="008C1EB5">
        <w:rPr>
          <w:rFonts w:ascii="Times New Roman" w:hAnsi="Times New Roman"/>
          <w:sz w:val="28"/>
          <w:szCs w:val="28"/>
        </w:rPr>
        <w:t xml:space="preserve">/05, </w:t>
      </w:r>
      <w:r w:rsidRPr="00303AC6">
        <w:rPr>
          <w:rFonts w:ascii="Times New Roman" w:hAnsi="Times New Roman"/>
          <w:sz w:val="28"/>
          <w:szCs w:val="28"/>
        </w:rPr>
        <w:t xml:space="preserve">руководствуясь Уставом Одинцовского городского округа Московской области, </w:t>
      </w:r>
    </w:p>
    <w:p w:rsidR="00750935" w:rsidRPr="00303AC6" w:rsidRDefault="00750935" w:rsidP="0075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Pr="00303AC6" w:rsidRDefault="00750935" w:rsidP="00750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ПОСТАНОВЛЯЮ:</w:t>
      </w:r>
    </w:p>
    <w:p w:rsidR="00750935" w:rsidRPr="00303AC6" w:rsidRDefault="00750935" w:rsidP="0075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территории (части территории) Одинцовского городского округа Московской области, утвержденные постановлением Администрации Одинцовского городского округа Московской области от 28.09.2021 № 3471, применительно </w:t>
      </w:r>
      <w:r w:rsidRPr="001D12F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земельному участку с кадастровым номером 50</w:t>
      </w:r>
      <w:r w:rsidRPr="00CC15EA">
        <w:rPr>
          <w:rFonts w:ascii="Times New Roman" w:hAnsi="Times New Roman"/>
          <w:bCs/>
          <w:sz w:val="28"/>
          <w:szCs w:val="28"/>
        </w:rPr>
        <w:t>:20:0030214:464</w:t>
      </w:r>
      <w:r w:rsidRPr="001D12FE">
        <w:rPr>
          <w:rFonts w:ascii="Times New Roman" w:hAnsi="Times New Roman"/>
          <w:sz w:val="28"/>
          <w:szCs w:val="28"/>
        </w:rPr>
        <w:t xml:space="preserve">» </w:t>
      </w:r>
      <w:r w:rsidRPr="00177B36">
        <w:rPr>
          <w:rFonts w:ascii="Times New Roman" w:hAnsi="Times New Roman"/>
          <w:sz w:val="28"/>
          <w:szCs w:val="28"/>
        </w:rPr>
        <w:t>(прилагаются).</w:t>
      </w:r>
    </w:p>
    <w:p w:rsidR="0078013F" w:rsidRPr="005D4A9E" w:rsidRDefault="0078013F" w:rsidP="0078013F">
      <w:pPr>
        <w:pStyle w:val="a6"/>
        <w:numPr>
          <w:ilvl w:val="0"/>
          <w:numId w:val="33"/>
        </w:numPr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3C4CA5" w:rsidRPr="003C4CA5">
        <w:rPr>
          <w:rFonts w:ascii="Times New Roman" w:hAnsi="Times New Roman"/>
          <w:sz w:val="28"/>
          <w:szCs w:val="28"/>
        </w:rPr>
        <w:t xml:space="preserve"> постановление</w:t>
      </w:r>
      <w:r w:rsidR="003C4CA5">
        <w:rPr>
          <w:rFonts w:ascii="Times New Roman" w:hAnsi="Times New Roman"/>
          <w:sz w:val="26"/>
          <w:szCs w:val="26"/>
        </w:rPr>
        <w:t xml:space="preserve"> </w:t>
      </w:r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750935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0935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750935" w:rsidRPr="00177B36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         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035A6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2764"/>
    <w:rsid w:val="00155274"/>
    <w:rsid w:val="00161D0D"/>
    <w:rsid w:val="001630C8"/>
    <w:rsid w:val="00177B36"/>
    <w:rsid w:val="00183A0B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D2EB7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35399"/>
    <w:rsid w:val="00345EEC"/>
    <w:rsid w:val="00361907"/>
    <w:rsid w:val="00376E72"/>
    <w:rsid w:val="003807AD"/>
    <w:rsid w:val="003A0B33"/>
    <w:rsid w:val="003A6F0B"/>
    <w:rsid w:val="003B69DF"/>
    <w:rsid w:val="003C4CA5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03AE7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D4A9E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50935"/>
    <w:rsid w:val="007669C1"/>
    <w:rsid w:val="00772701"/>
    <w:rsid w:val="0077407D"/>
    <w:rsid w:val="0078013F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32FF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FA5A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FC0-E06D-4C4F-8FCE-C2EACB2D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25</cp:revision>
  <cp:lastPrinted>2024-02-14T14:17:00Z</cp:lastPrinted>
  <dcterms:created xsi:type="dcterms:W3CDTF">2023-10-24T11:19:00Z</dcterms:created>
  <dcterms:modified xsi:type="dcterms:W3CDTF">2024-05-28T12:40:00Z</dcterms:modified>
</cp:coreProperties>
</file>