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AB" w:rsidRDefault="00DE5EAB" w:rsidP="00330B1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</w:rPr>
      </w:pPr>
    </w:p>
    <w:p w:rsidR="0053378B" w:rsidRDefault="0053378B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35526" w:rsidRDefault="00F35526" w:rsidP="00F35526">
      <w:pPr>
        <w:pStyle w:val="ac"/>
        <w:spacing w:before="0" w:beforeAutospacing="0" w:after="0" w:afterAutospacing="0" w:line="183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АДМИНИСТРАЦИЯ</w:t>
      </w:r>
    </w:p>
    <w:p w:rsidR="00F35526" w:rsidRDefault="00F35526" w:rsidP="00F35526">
      <w:pPr>
        <w:pStyle w:val="ac"/>
        <w:spacing w:before="0" w:beforeAutospacing="0" w:after="0" w:afterAutospacing="0" w:line="183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ОДИНЦОВСКОГО ГОРОДСКОГО ОКРУГА</w:t>
      </w:r>
    </w:p>
    <w:p w:rsidR="00F35526" w:rsidRDefault="00F35526" w:rsidP="00F35526">
      <w:pPr>
        <w:pStyle w:val="ac"/>
        <w:spacing w:before="0" w:beforeAutospacing="0" w:after="0" w:afterAutospacing="0" w:line="183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МОСКОВСКОЙ ОБЛАСТИ</w:t>
      </w:r>
    </w:p>
    <w:p w:rsidR="00F35526" w:rsidRDefault="00F35526" w:rsidP="00F35526">
      <w:pPr>
        <w:pStyle w:val="ac"/>
        <w:spacing w:before="0" w:beforeAutospacing="0" w:after="0" w:afterAutospacing="0" w:line="183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ПОСТАНОВЛЕНИЕ</w:t>
      </w:r>
    </w:p>
    <w:p w:rsidR="00523C71" w:rsidRDefault="00F35526" w:rsidP="00F355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08.07.2024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4009</w:t>
      </w:r>
    </w:p>
    <w:p w:rsidR="000F2002" w:rsidRDefault="000F200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76C" w:rsidRDefault="00CE476C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684" w:rsidRPr="004B7C7C" w:rsidRDefault="001675E1" w:rsidP="000F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изменении существенных условий муниципального контракта </w:t>
      </w:r>
    </w:p>
    <w:p w:rsidR="00863F98" w:rsidRDefault="001675E1" w:rsidP="000F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0F28F4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>12.05.2022 № 116 закупк</w:t>
      </w:r>
      <w:r w:rsidR="00863F9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0F28F4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разработку рабочей документации и выполнение полного комплекса работ по строительству объекта:                     </w:t>
      </w:r>
    </w:p>
    <w:p w:rsidR="000F28F4" w:rsidRPr="004B7C7C" w:rsidRDefault="000F28F4" w:rsidP="000F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«СОШ на 550 мест по адресу: Московская область, </w:t>
      </w:r>
    </w:p>
    <w:p w:rsidR="000F28F4" w:rsidRPr="004B7C7C" w:rsidRDefault="000F28F4" w:rsidP="000F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Одинцовский городской округ, п. Горки-2»</w:t>
      </w:r>
      <w:r w:rsidR="00E143FE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70BAF" w:rsidRPr="004B7C7C" w:rsidRDefault="00E143FE" w:rsidP="000F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0F28F4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>ИКЗ 223503200422250320100100890014120414</w:t>
      </w:r>
      <w:r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F28F4" w:rsidRPr="004B7C7C" w:rsidRDefault="000F28F4" w:rsidP="000F28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CE476C" w:rsidRPr="004B7C7C" w:rsidRDefault="00D6229F" w:rsidP="00F11234">
      <w:pPr>
        <w:pStyle w:val="ac"/>
        <w:spacing w:after="0"/>
        <w:ind w:firstLine="708"/>
        <w:jc w:val="both"/>
        <w:rPr>
          <w:sz w:val="27"/>
          <w:szCs w:val="27"/>
        </w:rPr>
      </w:pPr>
      <w:r w:rsidRPr="00D6229F">
        <w:rPr>
          <w:sz w:val="27"/>
          <w:szCs w:val="27"/>
        </w:rPr>
        <w:t xml:space="preserve">Руководствуясь пунктом 4 части 1 статьи 95 Федерального закона                               от 05.04.2013 № 44-ФЗ «О контрактной системе в сфере закупок товаров, работ, услуг для обеспечения государственных и муниципальных нужд», положительным заключением повторной государственной экспертизы Государственного автономного учреждения Московской области «Московская областная государственная экспертиза» проектной документации объекта капитального строительства «СОШ на 550 мест по адресу: Московская область, Одинцовский городской округ, п. Горки-2» от </w:t>
      </w:r>
      <w:r w:rsidR="006A61F3">
        <w:rPr>
          <w:sz w:val="27"/>
          <w:szCs w:val="27"/>
        </w:rPr>
        <w:t>20.06.2024</w:t>
      </w:r>
      <w:r w:rsidRPr="00D6229F">
        <w:rPr>
          <w:sz w:val="27"/>
          <w:szCs w:val="27"/>
        </w:rPr>
        <w:t xml:space="preserve">                                                              № 50-1-1-2-</w:t>
      </w:r>
      <w:r w:rsidR="006A61F3">
        <w:rPr>
          <w:sz w:val="27"/>
          <w:szCs w:val="27"/>
        </w:rPr>
        <w:t>031506</w:t>
      </w:r>
      <w:r w:rsidRPr="00D6229F">
        <w:rPr>
          <w:sz w:val="27"/>
          <w:szCs w:val="27"/>
        </w:rPr>
        <w:t>-202</w:t>
      </w:r>
      <w:r w:rsidR="006A61F3">
        <w:rPr>
          <w:sz w:val="27"/>
          <w:szCs w:val="27"/>
        </w:rPr>
        <w:t xml:space="preserve">4, </w:t>
      </w:r>
      <w:r w:rsidRPr="00D6229F">
        <w:rPr>
          <w:sz w:val="27"/>
          <w:szCs w:val="27"/>
        </w:rPr>
        <w:t xml:space="preserve">постановлением Администрации Одинцовского городского округа  Московской области от </w:t>
      </w:r>
      <w:r w:rsidR="006A61F3">
        <w:rPr>
          <w:sz w:val="27"/>
          <w:szCs w:val="27"/>
        </w:rPr>
        <w:t>11.06.2024</w:t>
      </w:r>
      <w:r w:rsidRPr="00D6229F">
        <w:rPr>
          <w:sz w:val="27"/>
          <w:szCs w:val="27"/>
        </w:rPr>
        <w:t xml:space="preserve"> № </w:t>
      </w:r>
      <w:r w:rsidR="006A61F3">
        <w:rPr>
          <w:sz w:val="27"/>
          <w:szCs w:val="27"/>
        </w:rPr>
        <w:t>3447</w:t>
      </w:r>
      <w:r w:rsidRPr="00D6229F">
        <w:rPr>
          <w:sz w:val="27"/>
          <w:szCs w:val="27"/>
        </w:rPr>
        <w:t xml:space="preserve"> «Об утверждении изменений в проектную документацию объекта капитального строительства «СОШ на 550 мест по адресу: Московская область, Одинцовский городской округ, п. Горки-2»,</w:t>
      </w:r>
      <w:r w:rsidR="0009795C">
        <w:rPr>
          <w:sz w:val="27"/>
          <w:szCs w:val="27"/>
        </w:rPr>
        <w:t xml:space="preserve"> постановлением </w:t>
      </w:r>
      <w:r w:rsidR="0009795C" w:rsidRPr="0009795C">
        <w:rPr>
          <w:sz w:val="27"/>
          <w:szCs w:val="27"/>
        </w:rPr>
        <w:t xml:space="preserve">Администрации Одинцовского городского округа  Московской области от </w:t>
      </w:r>
      <w:r w:rsidR="0009795C">
        <w:rPr>
          <w:sz w:val="27"/>
          <w:szCs w:val="27"/>
        </w:rPr>
        <w:t>27.06.2024</w:t>
      </w:r>
      <w:r w:rsidR="0009795C" w:rsidRPr="0009795C">
        <w:rPr>
          <w:sz w:val="27"/>
          <w:szCs w:val="27"/>
        </w:rPr>
        <w:t xml:space="preserve"> № </w:t>
      </w:r>
      <w:r w:rsidR="0009795C">
        <w:rPr>
          <w:sz w:val="27"/>
          <w:szCs w:val="27"/>
        </w:rPr>
        <w:t>3809</w:t>
      </w:r>
      <w:r w:rsidR="0009795C" w:rsidRPr="0009795C">
        <w:rPr>
          <w:sz w:val="27"/>
          <w:szCs w:val="27"/>
        </w:rPr>
        <w:t xml:space="preserve"> «Об утверждении изменений в </w:t>
      </w:r>
      <w:r w:rsidR="0009795C">
        <w:rPr>
          <w:sz w:val="27"/>
          <w:szCs w:val="27"/>
        </w:rPr>
        <w:t xml:space="preserve">сметную </w:t>
      </w:r>
      <w:r w:rsidR="0009795C" w:rsidRPr="0009795C">
        <w:rPr>
          <w:sz w:val="27"/>
          <w:szCs w:val="27"/>
        </w:rPr>
        <w:t xml:space="preserve">документацию </w:t>
      </w:r>
      <w:r w:rsidR="0009795C">
        <w:rPr>
          <w:sz w:val="27"/>
          <w:szCs w:val="27"/>
        </w:rPr>
        <w:t>по объекту:</w:t>
      </w:r>
      <w:r w:rsidR="0009795C" w:rsidRPr="0009795C">
        <w:rPr>
          <w:sz w:val="27"/>
          <w:szCs w:val="27"/>
        </w:rPr>
        <w:t xml:space="preserve"> «СОШ на 550 мест по адресу: Московская область, Одинцовский городской округ, п. Горки-2»</w:t>
      </w:r>
      <w:r w:rsidR="0009795C">
        <w:rPr>
          <w:sz w:val="27"/>
          <w:szCs w:val="27"/>
        </w:rPr>
        <w:t xml:space="preserve">, </w:t>
      </w:r>
      <w:r w:rsidR="00F11234" w:rsidRPr="004B7C7C">
        <w:rPr>
          <w:sz w:val="27"/>
          <w:szCs w:val="27"/>
        </w:rPr>
        <w:t xml:space="preserve"> </w:t>
      </w:r>
      <w:r w:rsidR="00F11234" w:rsidRPr="00D764F6">
        <w:rPr>
          <w:sz w:val="27"/>
          <w:szCs w:val="27"/>
        </w:rPr>
        <w:t>учитывая обращени</w:t>
      </w:r>
      <w:r w:rsidR="006A61F3" w:rsidRPr="00D764F6">
        <w:rPr>
          <w:sz w:val="27"/>
          <w:szCs w:val="27"/>
        </w:rPr>
        <w:t>я</w:t>
      </w:r>
      <w:r w:rsidR="00F11234" w:rsidRPr="00D764F6">
        <w:rPr>
          <w:sz w:val="27"/>
          <w:szCs w:val="27"/>
        </w:rPr>
        <w:t xml:space="preserve"> общества с ограниченной ответственностью «АСГ Техно Строй» от </w:t>
      </w:r>
      <w:r w:rsidR="00D764F6" w:rsidRPr="00D764F6">
        <w:rPr>
          <w:sz w:val="27"/>
          <w:szCs w:val="27"/>
        </w:rPr>
        <w:t xml:space="preserve">24.04.2024 </w:t>
      </w:r>
      <w:r w:rsidR="0009795C">
        <w:rPr>
          <w:sz w:val="27"/>
          <w:szCs w:val="27"/>
        </w:rPr>
        <w:t xml:space="preserve"> </w:t>
      </w:r>
      <w:r w:rsidR="00D764F6" w:rsidRPr="00D764F6">
        <w:rPr>
          <w:sz w:val="27"/>
          <w:szCs w:val="27"/>
        </w:rPr>
        <w:t xml:space="preserve">№ 24-04/24, от 21.06.2024 </w:t>
      </w:r>
      <w:r w:rsidR="00F11234" w:rsidRPr="00D764F6">
        <w:rPr>
          <w:sz w:val="27"/>
          <w:szCs w:val="27"/>
        </w:rPr>
        <w:t xml:space="preserve"> № </w:t>
      </w:r>
      <w:r w:rsidR="00D764F6" w:rsidRPr="00D764F6">
        <w:rPr>
          <w:sz w:val="27"/>
          <w:szCs w:val="27"/>
        </w:rPr>
        <w:t>2-21</w:t>
      </w:r>
      <w:r w:rsidR="00F11234" w:rsidRPr="00D764F6">
        <w:rPr>
          <w:sz w:val="27"/>
          <w:szCs w:val="27"/>
        </w:rPr>
        <w:t>/</w:t>
      </w:r>
      <w:r w:rsidR="00D764F6" w:rsidRPr="00D764F6">
        <w:rPr>
          <w:sz w:val="27"/>
          <w:szCs w:val="27"/>
        </w:rPr>
        <w:t>06</w:t>
      </w:r>
      <w:r w:rsidR="00F11234" w:rsidRPr="00D764F6">
        <w:rPr>
          <w:sz w:val="27"/>
          <w:szCs w:val="27"/>
        </w:rPr>
        <w:t>,</w:t>
      </w:r>
    </w:p>
    <w:p w:rsidR="00007B10" w:rsidRPr="004B7C7C" w:rsidRDefault="00007B10" w:rsidP="0052337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B7C7C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007B10" w:rsidRPr="004B7C7C" w:rsidRDefault="00007B10" w:rsidP="0052337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F1C02" w:rsidRPr="004B7C7C" w:rsidRDefault="00D764F6" w:rsidP="001F2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AF1C02" w:rsidRPr="004B7C7C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="00AF1C02" w:rsidRPr="004B7C7C">
        <w:rPr>
          <w:rFonts w:ascii="Times New Roman" w:hAnsi="Times New Roman" w:cs="Times New Roman"/>
          <w:sz w:val="27"/>
          <w:szCs w:val="27"/>
        </w:rPr>
        <w:t xml:space="preserve">Изменить существенные </w:t>
      </w:r>
      <w:r w:rsidR="001F2BFD" w:rsidRPr="004B7C7C">
        <w:rPr>
          <w:rFonts w:ascii="Times New Roman" w:hAnsi="Times New Roman" w:cs="Times New Roman"/>
          <w:sz w:val="27"/>
          <w:szCs w:val="27"/>
        </w:rPr>
        <w:t>условия муниципального</w:t>
      </w:r>
      <w:r w:rsidR="00AF1C02" w:rsidRPr="004B7C7C">
        <w:rPr>
          <w:rFonts w:ascii="Times New Roman" w:hAnsi="Times New Roman" w:cs="Times New Roman"/>
          <w:sz w:val="27"/>
          <w:szCs w:val="27"/>
        </w:rPr>
        <w:t xml:space="preserve"> </w:t>
      </w:r>
      <w:r w:rsidR="001F2BFD" w:rsidRPr="004B7C7C">
        <w:rPr>
          <w:rFonts w:ascii="Times New Roman" w:hAnsi="Times New Roman" w:cs="Times New Roman"/>
          <w:sz w:val="27"/>
          <w:szCs w:val="27"/>
        </w:rPr>
        <w:t>контракта от 12.05.2022 № 116 закупк</w:t>
      </w:r>
      <w:r w:rsidR="00863F98">
        <w:rPr>
          <w:rFonts w:ascii="Times New Roman" w:hAnsi="Times New Roman" w:cs="Times New Roman"/>
          <w:sz w:val="27"/>
          <w:szCs w:val="27"/>
        </w:rPr>
        <w:t>а</w:t>
      </w:r>
      <w:r w:rsidR="001F2BFD" w:rsidRPr="004B7C7C">
        <w:rPr>
          <w:rFonts w:ascii="Times New Roman" w:hAnsi="Times New Roman" w:cs="Times New Roman"/>
          <w:sz w:val="27"/>
          <w:szCs w:val="27"/>
        </w:rPr>
        <w:t xml:space="preserve"> на разработку рабочей документации и выполнение полного комплекса работ по строительству </w:t>
      </w:r>
      <w:r w:rsidR="00856B37" w:rsidRPr="004B7C7C">
        <w:rPr>
          <w:rFonts w:ascii="Times New Roman" w:hAnsi="Times New Roman" w:cs="Times New Roman"/>
          <w:sz w:val="27"/>
          <w:szCs w:val="27"/>
        </w:rPr>
        <w:t xml:space="preserve">объекта: </w:t>
      </w:r>
      <w:r w:rsidR="001F2BFD" w:rsidRPr="004B7C7C">
        <w:rPr>
          <w:rFonts w:ascii="Times New Roman" w:hAnsi="Times New Roman" w:cs="Times New Roman"/>
          <w:sz w:val="27"/>
          <w:szCs w:val="27"/>
        </w:rPr>
        <w:t>«СОШ на 550 мест по адресу: Московская область, Одинцовский городской округ, п. Горки-</w:t>
      </w:r>
      <w:proofErr w:type="gramStart"/>
      <w:r w:rsidR="001F2BFD" w:rsidRPr="004B7C7C">
        <w:rPr>
          <w:rFonts w:ascii="Times New Roman" w:hAnsi="Times New Roman" w:cs="Times New Roman"/>
          <w:sz w:val="27"/>
          <w:szCs w:val="27"/>
        </w:rPr>
        <w:t xml:space="preserve">2»  </w:t>
      </w:r>
      <w:r w:rsidR="004B7C7C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  <w:r w:rsidR="004B7C7C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1F2BFD" w:rsidRPr="004B7C7C">
        <w:rPr>
          <w:rFonts w:ascii="Times New Roman" w:hAnsi="Times New Roman" w:cs="Times New Roman"/>
          <w:sz w:val="27"/>
          <w:szCs w:val="27"/>
        </w:rPr>
        <w:t>(ИКЗ 223503200422250320100100890014120414</w:t>
      </w:r>
      <w:r w:rsidR="00AF1C02" w:rsidRPr="004B7C7C">
        <w:rPr>
          <w:rFonts w:ascii="Times New Roman" w:hAnsi="Times New Roman" w:cs="Times New Roman"/>
          <w:sz w:val="27"/>
          <w:szCs w:val="27"/>
        </w:rPr>
        <w:t>)  (далее – Контракт):</w:t>
      </w:r>
    </w:p>
    <w:p w:rsidR="00AF628E" w:rsidRPr="00AF628E" w:rsidRDefault="00AF628E" w:rsidP="00AF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28E">
        <w:rPr>
          <w:rFonts w:ascii="Times New Roman" w:eastAsia="Times New Roman" w:hAnsi="Times New Roman" w:cs="Times New Roman"/>
          <w:sz w:val="27"/>
          <w:szCs w:val="27"/>
          <w:lang w:eastAsia="ru-RU"/>
        </w:rPr>
        <w:t>1) пункт 2.1 Контракта изложить в следующей редакции:</w:t>
      </w:r>
    </w:p>
    <w:p w:rsidR="00AF628E" w:rsidRPr="00AF628E" w:rsidRDefault="00AF628E" w:rsidP="00AF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2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«2.1. Цена Контракта является твердой, определена на весь срок исполнения Контракта и включает в себя прибыль Подрядчика, уплату налогов, </w:t>
      </w:r>
      <w:r w:rsidRPr="00AF628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сборов, других обязательных платежей и иных расходов Подрядчика, связанных с выполнением обязательств по Контракту, при котором цена Контракта (цена работ) составляет: </w:t>
      </w:r>
      <w:r w:rsidR="00D764F6">
        <w:rPr>
          <w:rFonts w:ascii="Times New Roman" w:eastAsia="Times New Roman" w:hAnsi="Times New Roman" w:cs="Times New Roman"/>
          <w:sz w:val="27"/>
          <w:szCs w:val="27"/>
          <w:lang w:eastAsia="ru-RU"/>
        </w:rPr>
        <w:t>1 773 647 132</w:t>
      </w:r>
      <w:r w:rsidRPr="00AF62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764F6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 миллиард семьсот семьдесят три миллиона шестьсот сорок семь тысяч сто тридцать два</w:t>
      </w:r>
      <w:r w:rsidRPr="00AF628E">
        <w:rPr>
          <w:rFonts w:ascii="Times New Roman" w:eastAsia="Times New Roman" w:hAnsi="Times New Roman" w:cs="Times New Roman"/>
          <w:sz w:val="27"/>
          <w:szCs w:val="27"/>
          <w:lang w:eastAsia="ru-RU"/>
        </w:rPr>
        <w:t>) рубл</w:t>
      </w:r>
      <w:r w:rsidR="00D764F6">
        <w:rPr>
          <w:rFonts w:ascii="Times New Roman" w:eastAsia="Times New Roman" w:hAnsi="Times New Roman" w:cs="Times New Roman"/>
          <w:sz w:val="27"/>
          <w:szCs w:val="27"/>
          <w:lang w:eastAsia="ru-RU"/>
        </w:rPr>
        <w:t>я 14</w:t>
      </w:r>
      <w:r w:rsidRPr="00AF62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копеек, в том числе налог на добавленную стоимость (далее – НДС) по налоговой ставке 20 (двадцать) процентов (далее – Цена Контракта), а в случае если Контракт заключается с лицом, не являющимися в соответствии с законодательством Российской Федерации о налогах и сборах плательщиком НДС, то Цена Контракта НДС не облагается.</w:t>
      </w:r>
    </w:p>
    <w:p w:rsidR="00AF628E" w:rsidRPr="00AF628E" w:rsidRDefault="00AF628E" w:rsidP="00AF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28E">
        <w:rPr>
          <w:rFonts w:ascii="Times New Roman" w:eastAsia="Times New Roman" w:hAnsi="Times New Roman" w:cs="Times New Roman"/>
          <w:sz w:val="27"/>
          <w:szCs w:val="27"/>
          <w:lang w:eastAsia="ru-RU"/>
        </w:rPr>
        <w:t>Неучтенные затраты Подрядчика по Контракту, связанные с исполнением Контракта, но не включенные в Цену Контракта, не подлежат оплате Заказчиком.»;</w:t>
      </w:r>
    </w:p>
    <w:p w:rsidR="00AF628E" w:rsidRPr="00AF628E" w:rsidRDefault="00AF628E" w:rsidP="00AF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F62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</w:t>
      </w:r>
      <w:r w:rsidRPr="00AF628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пункт 2.3 Контракта изложить в следующей редакции: </w:t>
      </w:r>
    </w:p>
    <w:p w:rsidR="00AF628E" w:rsidRPr="00AF628E" w:rsidRDefault="00AF628E" w:rsidP="00AF628E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AF628E">
        <w:rPr>
          <w:rFonts w:ascii="Times New Roman" w:eastAsia="Times New Roman" w:hAnsi="Times New Roman" w:cs="Times New Roman"/>
          <w:sz w:val="27"/>
          <w:szCs w:val="27"/>
          <w:lang w:eastAsia="ru-RU"/>
        </w:rPr>
        <w:t>«2.3. Финансирование работ, указанных в пункте 1.1 Контракта, осуществляется за счет бюджета Одинцовского городского округа, бюджета Московской области с использованием средств бюджета Российской Федерации. Оплата работ осуществляется в рублях Российской Федерации:</w:t>
      </w:r>
    </w:p>
    <w:p w:rsidR="00AF628E" w:rsidRPr="00AF628E" w:rsidRDefault="00AF628E" w:rsidP="00AF628E">
      <w:pPr>
        <w:tabs>
          <w:tab w:val="left" w:pos="708"/>
        </w:tabs>
        <w:suppressAutoHyphens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28E">
        <w:rPr>
          <w:rFonts w:ascii="Times New Roman" w:eastAsia="Times New Roman" w:hAnsi="Times New Roman" w:cs="Times New Roman"/>
          <w:sz w:val="27"/>
          <w:szCs w:val="27"/>
          <w:lang w:eastAsia="ru-RU"/>
        </w:rPr>
        <w:t>2022 год – 107 580 954,34</w:t>
      </w:r>
      <w:r w:rsidRPr="00AF62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AF628E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том числе: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260"/>
        <w:gridCol w:w="1843"/>
        <w:gridCol w:w="1845"/>
      </w:tblGrid>
      <w:tr w:rsidR="00AF628E" w:rsidRPr="00AF628E" w:rsidTr="00AF628E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E" w:rsidRPr="00AF628E" w:rsidRDefault="00AF628E" w:rsidP="00AF62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Бюджет/вид бюджетных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E" w:rsidRPr="00AF628E" w:rsidRDefault="00AF628E" w:rsidP="00AF62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E" w:rsidRPr="00AF628E" w:rsidRDefault="00AF628E" w:rsidP="00AF62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Сумма, 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E" w:rsidRPr="00AF628E" w:rsidRDefault="00AF628E" w:rsidP="00AF62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Лицевой счет</w:t>
            </w:r>
          </w:p>
        </w:tc>
      </w:tr>
      <w:tr w:rsidR="00AF628E" w:rsidRPr="00AF628E" w:rsidTr="00AF628E">
        <w:trPr>
          <w:trHeight w:val="64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E" w:rsidRPr="00AF628E" w:rsidRDefault="00AF628E" w:rsidP="00AF628E">
            <w:pPr>
              <w:tabs>
                <w:tab w:val="left" w:pos="82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 Одинцовского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E" w:rsidRPr="00AF628E" w:rsidRDefault="00AF628E" w:rsidP="00A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070-0702-183Е153059 414</w:t>
            </w:r>
          </w:p>
          <w:p w:rsidR="00AF628E" w:rsidRPr="00AF628E" w:rsidRDefault="00AF628E" w:rsidP="00AF62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E" w:rsidRPr="00AF628E" w:rsidRDefault="00AF628E" w:rsidP="00AF628E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40 342 856,63</w:t>
            </w:r>
          </w:p>
          <w:p w:rsidR="00AF628E" w:rsidRPr="00AF628E" w:rsidRDefault="00AF628E" w:rsidP="00AF628E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E" w:rsidRPr="00AF628E" w:rsidRDefault="00AF628E" w:rsidP="00AF628E">
            <w:pPr>
              <w:spacing w:after="0" w:line="240" w:lineRule="auto"/>
              <w:ind w:left="41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  <w:r w:rsidRPr="00AF628E"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  <w:t>03070J94760</w:t>
            </w:r>
          </w:p>
          <w:p w:rsidR="00AF628E" w:rsidRPr="00AF628E" w:rsidRDefault="00AF628E" w:rsidP="00AF628E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F628E" w:rsidRPr="00AF628E" w:rsidTr="00AF628E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E" w:rsidRPr="00AF628E" w:rsidRDefault="00AF628E" w:rsidP="00AF628E">
            <w:pPr>
              <w:tabs>
                <w:tab w:val="left" w:pos="82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 Московской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E" w:rsidRPr="00AF628E" w:rsidRDefault="00AF628E" w:rsidP="00A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070-0702-183Е153059 414</w:t>
            </w:r>
          </w:p>
          <w:p w:rsidR="00AF628E" w:rsidRPr="00AF628E" w:rsidRDefault="00AF628E" w:rsidP="00AF62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E" w:rsidRPr="00AF628E" w:rsidRDefault="00AF628E" w:rsidP="00AF628E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67 238 097,71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E" w:rsidRPr="00AF628E" w:rsidRDefault="00AF628E" w:rsidP="00AF628E">
            <w:pPr>
              <w:spacing w:after="0" w:line="240" w:lineRule="auto"/>
              <w:ind w:left="41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  <w:r w:rsidRPr="00AF628E"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  <w:t>03070J94760</w:t>
            </w:r>
          </w:p>
          <w:p w:rsidR="00AF628E" w:rsidRPr="00AF628E" w:rsidRDefault="00AF628E" w:rsidP="00AF628E">
            <w:pPr>
              <w:spacing w:after="0" w:line="240" w:lineRule="auto"/>
              <w:ind w:left="41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</w:p>
        </w:tc>
      </w:tr>
    </w:tbl>
    <w:p w:rsidR="00AF628E" w:rsidRPr="00AF628E" w:rsidRDefault="00AF628E" w:rsidP="00AF628E">
      <w:pPr>
        <w:tabs>
          <w:tab w:val="left" w:pos="708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AF628E" w:rsidRPr="00AF628E" w:rsidRDefault="00AF628E" w:rsidP="00AF628E">
      <w:pPr>
        <w:tabs>
          <w:tab w:val="left" w:pos="708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28E">
        <w:rPr>
          <w:rFonts w:ascii="Times New Roman" w:eastAsia="Times New Roman" w:hAnsi="Times New Roman" w:cs="Times New Roman"/>
          <w:sz w:val="27"/>
          <w:szCs w:val="27"/>
          <w:lang w:eastAsia="ru-RU"/>
        </w:rPr>
        <w:t>2023 год – 451 127 175,16 в том числе: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1985"/>
        <w:gridCol w:w="1703"/>
      </w:tblGrid>
      <w:tr w:rsidR="00AF628E" w:rsidRPr="00AF628E" w:rsidTr="004E078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E" w:rsidRPr="00AF628E" w:rsidRDefault="00AF628E" w:rsidP="00AF62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Бюджет/вид бюджетных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E" w:rsidRPr="00AF628E" w:rsidRDefault="00AF628E" w:rsidP="00AF62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КБК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E" w:rsidRPr="00AF628E" w:rsidRDefault="00AF628E" w:rsidP="00AF62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Сумма, 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E" w:rsidRPr="00AF628E" w:rsidRDefault="00AF628E" w:rsidP="00AF62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Лицевой счет</w:t>
            </w:r>
          </w:p>
        </w:tc>
      </w:tr>
      <w:tr w:rsidR="00AF628E" w:rsidRPr="00AF628E" w:rsidTr="004E078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E" w:rsidRPr="00AF628E" w:rsidRDefault="00AF628E" w:rsidP="00AF628E">
            <w:pPr>
              <w:tabs>
                <w:tab w:val="left" w:pos="82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E" w:rsidRPr="00AF628E" w:rsidRDefault="00AF628E" w:rsidP="00A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070-0702-183Е153050 414</w:t>
            </w:r>
          </w:p>
          <w:p w:rsidR="00AF628E" w:rsidRPr="00AF628E" w:rsidRDefault="00AF628E" w:rsidP="00A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E" w:rsidRPr="00AF628E" w:rsidRDefault="00AF628E" w:rsidP="00AF628E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42 352 600,00</w:t>
            </w:r>
          </w:p>
          <w:p w:rsidR="00AF628E" w:rsidRPr="00AF628E" w:rsidRDefault="00AF628E" w:rsidP="00AF628E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E" w:rsidRPr="00AF628E" w:rsidRDefault="00AF628E" w:rsidP="00AF628E">
            <w:pPr>
              <w:spacing w:after="0" w:line="240" w:lineRule="auto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  <w:r w:rsidRPr="00AF628E"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  <w:t>03070J94760</w:t>
            </w:r>
          </w:p>
        </w:tc>
      </w:tr>
      <w:tr w:rsidR="00AF628E" w:rsidRPr="00AF628E" w:rsidTr="004E078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E" w:rsidRPr="00AF628E" w:rsidRDefault="00AF628E" w:rsidP="00AF628E">
            <w:pPr>
              <w:tabs>
                <w:tab w:val="left" w:pos="82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 Одинцовского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E" w:rsidRPr="00AF628E" w:rsidRDefault="00AF628E" w:rsidP="00A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070-0702-183Е153050 414</w:t>
            </w:r>
          </w:p>
          <w:p w:rsidR="00AF628E" w:rsidRPr="00AF628E" w:rsidRDefault="00AF628E" w:rsidP="00A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070-0702-183Е153059 414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E" w:rsidRPr="00AF628E" w:rsidRDefault="00AF628E" w:rsidP="00AF628E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33 882 080,00</w:t>
            </w:r>
          </w:p>
          <w:p w:rsidR="00AF628E" w:rsidRPr="00AF628E" w:rsidRDefault="00AF628E" w:rsidP="00AF628E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56 869 329,16</w:t>
            </w:r>
          </w:p>
          <w:p w:rsidR="00AF628E" w:rsidRPr="00AF628E" w:rsidRDefault="00AF628E" w:rsidP="00AF628E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E" w:rsidRPr="00AF628E" w:rsidRDefault="00AF628E" w:rsidP="00AF628E">
            <w:pPr>
              <w:spacing w:after="0" w:line="240" w:lineRule="auto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  <w:r w:rsidRPr="00AF628E"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  <w:t>03070J94760</w:t>
            </w:r>
          </w:p>
          <w:p w:rsidR="00AF628E" w:rsidRPr="00AF628E" w:rsidRDefault="00AF628E" w:rsidP="00A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F628E" w:rsidRPr="00AF628E" w:rsidTr="004E078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E" w:rsidRPr="00AF628E" w:rsidRDefault="00AF628E" w:rsidP="00AF628E">
            <w:pPr>
              <w:tabs>
                <w:tab w:val="left" w:pos="82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 Московской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E" w:rsidRPr="00AF628E" w:rsidRDefault="00AF628E" w:rsidP="00A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070-0702-183Е153050 414</w:t>
            </w:r>
          </w:p>
          <w:p w:rsidR="00AF628E" w:rsidRPr="00AF628E" w:rsidRDefault="00AF628E" w:rsidP="00A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070-0702-183Е153059 414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E" w:rsidRPr="00AF628E" w:rsidRDefault="00AF628E" w:rsidP="00AF628E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14 117 534,00</w:t>
            </w:r>
          </w:p>
          <w:p w:rsidR="00AF628E" w:rsidRPr="00AF628E" w:rsidRDefault="00AF628E" w:rsidP="00AF628E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303 905 632,00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E" w:rsidRPr="00AF628E" w:rsidRDefault="00AF628E" w:rsidP="00AF628E">
            <w:pPr>
              <w:spacing w:after="0" w:line="240" w:lineRule="auto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  <w:r w:rsidRPr="00AF628E"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  <w:t>03070J94760</w:t>
            </w:r>
          </w:p>
          <w:p w:rsidR="00AF628E" w:rsidRPr="00AF628E" w:rsidRDefault="00AF628E" w:rsidP="00AF628E">
            <w:pPr>
              <w:spacing w:after="0" w:line="240" w:lineRule="auto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</w:p>
        </w:tc>
      </w:tr>
    </w:tbl>
    <w:p w:rsidR="00AF628E" w:rsidRPr="00AF628E" w:rsidRDefault="00AF628E" w:rsidP="00AF628E">
      <w:pPr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AF628E" w:rsidRPr="00AF628E" w:rsidRDefault="00AF628E" w:rsidP="00AF628E">
      <w:pPr>
        <w:tabs>
          <w:tab w:val="left" w:pos="708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7D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2024 год – </w:t>
      </w:r>
      <w:r w:rsidR="00C67D92" w:rsidRPr="00C67D92">
        <w:rPr>
          <w:rFonts w:ascii="Times New Roman" w:eastAsia="Times New Roman" w:hAnsi="Times New Roman" w:cs="Times New Roman"/>
          <w:sz w:val="27"/>
          <w:szCs w:val="27"/>
          <w:lang w:eastAsia="ru-RU"/>
        </w:rPr>
        <w:t>1 214 939 002,64</w:t>
      </w:r>
      <w:r w:rsidR="00EF535A" w:rsidRPr="00C67D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67D92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том числе: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1985"/>
        <w:gridCol w:w="1703"/>
      </w:tblGrid>
      <w:tr w:rsidR="00AF628E" w:rsidRPr="00D764F6" w:rsidTr="004E078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E" w:rsidRPr="00641046" w:rsidRDefault="00AF628E" w:rsidP="00AF62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410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Бюджет/вид бюджетных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E" w:rsidRPr="00641046" w:rsidRDefault="00AF628E" w:rsidP="00AF62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410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КБК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E" w:rsidRPr="00641046" w:rsidRDefault="00AF628E" w:rsidP="00AF62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410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Сумма, 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E" w:rsidRPr="00641046" w:rsidRDefault="00AF628E" w:rsidP="00AF62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410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Лицевой счет</w:t>
            </w:r>
          </w:p>
        </w:tc>
      </w:tr>
      <w:tr w:rsidR="00AF628E" w:rsidRPr="00D764F6" w:rsidTr="004E078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E" w:rsidRPr="00641046" w:rsidRDefault="00AF628E" w:rsidP="00AF628E">
            <w:pPr>
              <w:tabs>
                <w:tab w:val="left" w:pos="82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410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E" w:rsidRPr="00641046" w:rsidRDefault="00AF628E" w:rsidP="00A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410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070-0702-183Е153050 414</w:t>
            </w:r>
          </w:p>
          <w:p w:rsidR="00AF628E" w:rsidRPr="00641046" w:rsidRDefault="00AF628E" w:rsidP="00A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E" w:rsidRPr="00641046" w:rsidRDefault="000740B3" w:rsidP="00AF628E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410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247 027 680,00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E" w:rsidRPr="00641046" w:rsidRDefault="00AF628E" w:rsidP="00AF628E">
            <w:pPr>
              <w:spacing w:after="0" w:line="240" w:lineRule="auto"/>
              <w:ind w:left="41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  <w:r w:rsidRPr="00641046"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  <w:t>03070J94760</w:t>
            </w:r>
          </w:p>
        </w:tc>
      </w:tr>
      <w:tr w:rsidR="00AF628E" w:rsidRPr="00D764F6" w:rsidTr="004E078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E" w:rsidRPr="00641046" w:rsidRDefault="00AF628E" w:rsidP="00AF628E">
            <w:pPr>
              <w:tabs>
                <w:tab w:val="left" w:pos="82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410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 Одинцовского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E" w:rsidRPr="00641046" w:rsidRDefault="00AF628E" w:rsidP="00A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410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070-0702-183Е153050 414</w:t>
            </w:r>
          </w:p>
          <w:p w:rsidR="00AF628E" w:rsidRPr="00641046" w:rsidRDefault="00AF628E" w:rsidP="00A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410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070-0702-183Е153059 414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B3" w:rsidRPr="00641046" w:rsidRDefault="000740B3" w:rsidP="00AF628E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410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199 622 144,00</w:t>
            </w:r>
          </w:p>
          <w:p w:rsidR="00AF628E" w:rsidRPr="00641046" w:rsidRDefault="00C67D92" w:rsidP="00AF628E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410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332 821 299,36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E" w:rsidRPr="00641046" w:rsidRDefault="00AF628E" w:rsidP="00AF628E">
            <w:pPr>
              <w:spacing w:after="0" w:line="240" w:lineRule="auto"/>
              <w:ind w:left="41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  <w:r w:rsidRPr="00641046"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  <w:t>03070J94760</w:t>
            </w:r>
          </w:p>
          <w:p w:rsidR="00AF628E" w:rsidRPr="00641046" w:rsidRDefault="00AF628E" w:rsidP="00AF628E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F628E" w:rsidRPr="00AF628E" w:rsidTr="004E078A">
        <w:trPr>
          <w:trHeight w:val="56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E" w:rsidRPr="00641046" w:rsidRDefault="00AF628E" w:rsidP="00AF628E">
            <w:pPr>
              <w:tabs>
                <w:tab w:val="left" w:pos="82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410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 Московской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E" w:rsidRPr="00641046" w:rsidRDefault="00AF628E" w:rsidP="00A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410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070-0702-183Е153050 414</w:t>
            </w:r>
          </w:p>
          <w:p w:rsidR="00AF628E" w:rsidRPr="00641046" w:rsidRDefault="00AF628E" w:rsidP="00A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410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070-0702-183Е153059 414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3" w:rsidRPr="00641046" w:rsidRDefault="000740B3" w:rsidP="00AF628E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410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82 342 560,00</w:t>
            </w:r>
          </w:p>
          <w:p w:rsidR="00AF628E" w:rsidRPr="00641046" w:rsidRDefault="00C67D92" w:rsidP="00AF628E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410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353 125 319,28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E" w:rsidRPr="00641046" w:rsidRDefault="00AF628E" w:rsidP="00AF628E">
            <w:pPr>
              <w:spacing w:after="0" w:line="240" w:lineRule="auto"/>
              <w:ind w:left="41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  <w:r w:rsidRPr="00641046"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  <w:t>03070J94760</w:t>
            </w:r>
          </w:p>
          <w:p w:rsidR="00AF628E" w:rsidRPr="00641046" w:rsidRDefault="00AF628E" w:rsidP="00AF628E">
            <w:pPr>
              <w:spacing w:after="0" w:line="240" w:lineRule="auto"/>
              <w:ind w:left="41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</w:p>
        </w:tc>
      </w:tr>
    </w:tbl>
    <w:p w:rsidR="00AF628E" w:rsidRPr="00AF628E" w:rsidRDefault="00AF628E" w:rsidP="00AF628E">
      <w:pPr>
        <w:tabs>
          <w:tab w:val="left" w:pos="708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F628E" w:rsidRPr="00AF628E" w:rsidRDefault="00AF628E" w:rsidP="00AF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F628E">
        <w:rPr>
          <w:rFonts w:ascii="Times New Roman" w:eastAsia="Times New Roman" w:hAnsi="Times New Roman" w:cs="Times New Roman"/>
          <w:sz w:val="27"/>
          <w:szCs w:val="27"/>
          <w:lang w:eastAsia="ar-SA"/>
        </w:rPr>
        <w:t>Идентификатор муниципального контракта: Е12000107322</w:t>
      </w:r>
      <w:r w:rsidRPr="00AF628E">
        <w:rPr>
          <w:rFonts w:ascii="Times New Roman" w:eastAsia="Times New Roman" w:hAnsi="Times New Roman" w:cs="Times New Roman"/>
          <w:sz w:val="27"/>
          <w:szCs w:val="27"/>
          <w:lang w:val="en-US" w:eastAsia="ar-SA"/>
        </w:rPr>
        <w:t>SC</w:t>
      </w:r>
      <w:r w:rsidRPr="00AF628E">
        <w:rPr>
          <w:rFonts w:ascii="Times New Roman" w:eastAsia="Times New Roman" w:hAnsi="Times New Roman" w:cs="Times New Roman"/>
          <w:sz w:val="27"/>
          <w:szCs w:val="27"/>
          <w:lang w:eastAsia="ar-SA"/>
        </w:rPr>
        <w:t>30004830017</w:t>
      </w:r>
    </w:p>
    <w:p w:rsidR="00AF628E" w:rsidRPr="00AF628E" w:rsidRDefault="00AF628E" w:rsidP="00AF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F628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Аналитический код раздела: </w:t>
      </w:r>
      <w:r w:rsidRPr="00CD2FA2">
        <w:rPr>
          <w:rFonts w:ascii="Times New Roman" w:eastAsia="Times New Roman" w:hAnsi="Times New Roman" w:cs="Times New Roman"/>
          <w:sz w:val="27"/>
          <w:szCs w:val="27"/>
          <w:lang w:eastAsia="ar-SA"/>
        </w:rPr>
        <w:t>22052293</w:t>
      </w:r>
    </w:p>
    <w:p w:rsidR="001F2BFD" w:rsidRDefault="00AF628E" w:rsidP="00AF628E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2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Казначейское сопровождение Контракта осуществляется на основании Бюджетного кодекса Российской Федерации, в соответствии с Правилами казначейского сопровождения, осуществляемого Федеральным казначейством, утвержденными Постановлением Правительства Российской Федерации от 24.11.2021 № 2024 «О правилах казначейского сопровождения».»;</w:t>
      </w:r>
    </w:p>
    <w:p w:rsidR="003C5B8E" w:rsidRPr="003C5B8E" w:rsidRDefault="003C5B8E" w:rsidP="003C5B8E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пункт 4.18</w:t>
      </w:r>
      <w:r w:rsidRPr="003C5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Контракта изложить в следующей редакции:</w:t>
      </w:r>
    </w:p>
    <w:p w:rsidR="003C5B8E" w:rsidRPr="003C5B8E" w:rsidRDefault="003C5B8E" w:rsidP="003C5B8E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5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«4.18. Заказчик производит выплату аванса Подрядчику в размере 30 % (тридцать процентов), что составляет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532 094 139</w:t>
      </w:r>
      <w:r w:rsidRPr="003C5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пятьсот тридцать два миллиона девяносто четыре тысячи сто тридцать девять</w:t>
      </w:r>
      <w:r w:rsidRPr="003C5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64</w:t>
      </w:r>
      <w:r w:rsidRPr="003C5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йки</w:t>
      </w:r>
      <w:r w:rsidRPr="003C5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но не более лимитов бюджетных обязательств, доведенных на соответствующий финансовый год по соответствующему коду бюджетной классификации, в порядке и в сроки, указанные в приложении 2 к Контракту, на счет Подрядчика, реквизиты которого указаны в разделе 16 Контракта.</w:t>
      </w:r>
    </w:p>
    <w:p w:rsidR="003C5B8E" w:rsidRPr="003C5B8E" w:rsidRDefault="003C5B8E" w:rsidP="003C5B8E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5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Сумма аванса всего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532 094 139,64</w:t>
      </w:r>
      <w:r w:rsidRPr="003C5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руб.</w:t>
      </w:r>
    </w:p>
    <w:p w:rsidR="003C5B8E" w:rsidRPr="003C5B8E" w:rsidRDefault="003C5B8E" w:rsidP="003C5B8E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5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2022 год – 107 580 954,34 руб.</w:t>
      </w:r>
    </w:p>
    <w:p w:rsidR="003C5B8E" w:rsidRPr="003C5B8E" w:rsidRDefault="003C5B8E" w:rsidP="003C5B8E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5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2023 год – 241 933 567,87 руб.</w:t>
      </w:r>
    </w:p>
    <w:p w:rsidR="003C5B8E" w:rsidRPr="003C5B8E" w:rsidRDefault="003C5B8E" w:rsidP="003C5B8E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5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2024 год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182 </w:t>
      </w:r>
      <w:r w:rsidR="00957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79 617,43</w:t>
      </w:r>
      <w:r w:rsidRPr="003C5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руб.</w:t>
      </w:r>
    </w:p>
    <w:p w:rsidR="003C5B8E" w:rsidRPr="003C5B8E" w:rsidRDefault="003C5B8E" w:rsidP="003C5B8E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5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Погашение неизрасходованного аванса производится в порядке удержания 30% (тридцати процентов) от стоимости выполненных работ Подрядчиком и принятых Заказчиком работ по каждому Акту о приемке выполненных работ (КС-2), в пределах суммы предоставленного аванса. </w:t>
      </w:r>
    </w:p>
    <w:p w:rsidR="003C5B8E" w:rsidRPr="004B7C7C" w:rsidRDefault="003C5B8E" w:rsidP="003C5B8E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5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Выплата аванса при исполнении Контракта, заключенного с участником закупки, указанным в частях 1 и 2 статьи 37 Федерального закона № 44-ФЗ, не допускается».</w:t>
      </w:r>
      <w:r w:rsidR="00374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F1C02" w:rsidRPr="004B7C7C" w:rsidRDefault="003C5B8E" w:rsidP="0008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1F2BFD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AF1C02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1 «Сведения об объектах закупки» к Контракту </w:t>
      </w:r>
      <w:r w:rsidR="001147CE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изложить в новой редакции</w:t>
      </w:r>
      <w:r w:rsidR="00863F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(прилагается отдельным файлом)</w:t>
      </w:r>
      <w:r w:rsidR="001147CE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F1C02" w:rsidRDefault="003C5B8E" w:rsidP="0008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1F2BFD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AF1C02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2 «Сведения об обязательствах сторон и порядке оплаты» к Конт</w:t>
      </w:r>
      <w:r w:rsidR="001147CE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ракту изложить в новой редакции</w:t>
      </w:r>
      <w:r w:rsidR="00863F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(прилагается отдельным файлом)</w:t>
      </w:r>
      <w:r w:rsidR="00374B3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C5B8E" w:rsidRPr="004B7C7C" w:rsidRDefault="003C5B8E" w:rsidP="0008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6) </w:t>
      </w:r>
      <w:r w:rsidRPr="003C5B8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3 «Перечень электронных документов, которыми обмениваются стороны при исполнении контракта» к Контракту изложить в новой редакции</w:t>
      </w:r>
      <w:r w:rsidR="008978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978CD" w:rsidRPr="008978CD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(прилагается отдельным файлом)</w:t>
      </w:r>
      <w:r w:rsidR="00374B3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F1C02" w:rsidRPr="004B7C7C" w:rsidRDefault="003C5B8E" w:rsidP="00086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AF1C02" w:rsidRPr="004B7C7C">
        <w:rPr>
          <w:rFonts w:ascii="Times New Roman" w:hAnsi="Times New Roman" w:cs="Times New Roman"/>
          <w:sz w:val="27"/>
          <w:szCs w:val="27"/>
        </w:rPr>
        <w:t>. Внести изменения в Контракт путем заключения дополнительного соглашения к Контракту.</w:t>
      </w:r>
    </w:p>
    <w:p w:rsidR="00AF1C02" w:rsidRPr="004B7C7C" w:rsidRDefault="003C5B8E" w:rsidP="00086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AF1C02" w:rsidRPr="004B7C7C">
        <w:rPr>
          <w:rFonts w:ascii="Times New Roman" w:hAnsi="Times New Roman" w:cs="Times New Roman"/>
          <w:sz w:val="27"/>
          <w:szCs w:val="27"/>
        </w:rPr>
        <w:t xml:space="preserve">. </w:t>
      </w:r>
      <w:r w:rsidR="00324FD6">
        <w:rPr>
          <w:rFonts w:ascii="Times New Roman" w:hAnsi="Times New Roman" w:cs="Times New Roman"/>
          <w:sz w:val="27"/>
          <w:szCs w:val="27"/>
        </w:rPr>
        <w:t>Разместить</w:t>
      </w:r>
      <w:r w:rsidR="00AF1C02" w:rsidRPr="004B7C7C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Одинцовского городского округа Московской области в сети «Интернет».</w:t>
      </w:r>
    </w:p>
    <w:p w:rsidR="00AF1C02" w:rsidRPr="004B7C7C" w:rsidRDefault="003C5B8E" w:rsidP="000863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AF1C02" w:rsidRPr="004B7C7C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с даты его подписания.</w:t>
      </w:r>
    </w:p>
    <w:p w:rsidR="00AF1C02" w:rsidRPr="004B7C7C" w:rsidRDefault="003C5B8E" w:rsidP="000863E8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AF1C02" w:rsidRPr="004B7C7C">
        <w:rPr>
          <w:rFonts w:ascii="Times New Roman" w:hAnsi="Times New Roman" w:cs="Times New Roman"/>
          <w:sz w:val="27"/>
          <w:szCs w:val="27"/>
        </w:rPr>
        <w:t>. Контроль за выполнением настоящего постановления возложить на первого заместителя Главы Одинцовского городского округа Московской области Пайсова М.А.</w:t>
      </w:r>
    </w:p>
    <w:p w:rsidR="00AF1C02" w:rsidRDefault="00AF1C02" w:rsidP="00AF1C02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6E5" w:rsidRDefault="000D16E5" w:rsidP="000D16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837FA" w:rsidRDefault="0005587E" w:rsidP="000D1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6C"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3D64E1" w:rsidRPr="00CE476C">
        <w:rPr>
          <w:rFonts w:ascii="Times New Roman" w:hAnsi="Times New Roman"/>
          <w:sz w:val="28"/>
          <w:szCs w:val="28"/>
        </w:rPr>
        <w:t xml:space="preserve">       </w:t>
      </w:r>
      <w:r w:rsidR="00C93732" w:rsidRPr="00CE476C">
        <w:rPr>
          <w:rFonts w:ascii="Times New Roman" w:hAnsi="Times New Roman"/>
          <w:sz w:val="28"/>
          <w:szCs w:val="28"/>
        </w:rPr>
        <w:t xml:space="preserve">             </w:t>
      </w:r>
      <w:r w:rsidR="00B31856" w:rsidRPr="00CE476C">
        <w:rPr>
          <w:rFonts w:ascii="Times New Roman" w:hAnsi="Times New Roman"/>
          <w:sz w:val="28"/>
          <w:szCs w:val="28"/>
        </w:rPr>
        <w:t xml:space="preserve">                        </w:t>
      </w:r>
      <w:r w:rsidR="00C93732" w:rsidRPr="00CE476C">
        <w:rPr>
          <w:rFonts w:ascii="Times New Roman" w:hAnsi="Times New Roman"/>
          <w:sz w:val="28"/>
          <w:szCs w:val="28"/>
        </w:rPr>
        <w:t xml:space="preserve">    </w:t>
      </w:r>
      <w:r w:rsidR="00C03C90" w:rsidRPr="00CE476C">
        <w:rPr>
          <w:rFonts w:ascii="Times New Roman" w:hAnsi="Times New Roman"/>
          <w:sz w:val="28"/>
          <w:szCs w:val="28"/>
        </w:rPr>
        <w:t>А.Р. Иванов</w:t>
      </w:r>
    </w:p>
    <w:p w:rsidR="00CA189B" w:rsidRDefault="00CA189B" w:rsidP="000D1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6E5" w:rsidRDefault="000D16E5" w:rsidP="000D1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E94" w:rsidRDefault="00704C91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76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Верно: начальник общего отдела </w:t>
      </w:r>
    </w:p>
    <w:p w:rsidR="004B7C7C" w:rsidRPr="00615765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4B7C7C" w:rsidRPr="00615765" w:rsidSect="00D6229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F2F06"/>
    <w:multiLevelType w:val="multilevel"/>
    <w:tmpl w:val="71AEB1E4"/>
    <w:lvl w:ilvl="0">
      <w:start w:val="1"/>
      <w:numFmt w:val="decimal"/>
      <w:pStyle w:val="a"/>
      <w:suff w:val="space"/>
      <w:lvlText w:val="%1."/>
      <w:lvlJc w:val="left"/>
      <w:pPr>
        <w:ind w:left="5301" w:hanging="34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pStyle w:val="a1"/>
      <w:suff w:val="space"/>
      <w:lvlText w:val="%1.%2.%3."/>
      <w:lvlJc w:val="left"/>
      <w:pPr>
        <w:ind w:left="311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AE44C9B"/>
    <w:multiLevelType w:val="hybridMultilevel"/>
    <w:tmpl w:val="59408218"/>
    <w:lvl w:ilvl="0" w:tplc="65F62D04">
      <w:start w:val="370"/>
      <w:numFmt w:val="decimal"/>
      <w:lvlText w:val="%1"/>
      <w:lvlJc w:val="left"/>
      <w:pPr>
        <w:ind w:left="972" w:hanging="4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0569E"/>
    <w:multiLevelType w:val="hybridMultilevel"/>
    <w:tmpl w:val="CF905334"/>
    <w:lvl w:ilvl="0" w:tplc="90B6FAE6">
      <w:start w:val="2022"/>
      <w:numFmt w:val="decimal"/>
      <w:lvlText w:val="%1"/>
      <w:lvlJc w:val="left"/>
      <w:pPr>
        <w:ind w:left="1107" w:hanging="5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5F81"/>
    <w:rsid w:val="00006ED0"/>
    <w:rsid w:val="00007A53"/>
    <w:rsid w:val="00007B10"/>
    <w:rsid w:val="0001061E"/>
    <w:rsid w:val="00010DA3"/>
    <w:rsid w:val="00016183"/>
    <w:rsid w:val="00016D95"/>
    <w:rsid w:val="00033711"/>
    <w:rsid w:val="0005587E"/>
    <w:rsid w:val="000622D2"/>
    <w:rsid w:val="0006270F"/>
    <w:rsid w:val="00062C75"/>
    <w:rsid w:val="000670C3"/>
    <w:rsid w:val="00073136"/>
    <w:rsid w:val="000740B3"/>
    <w:rsid w:val="000863E8"/>
    <w:rsid w:val="00096072"/>
    <w:rsid w:val="0009795C"/>
    <w:rsid w:val="000B79C2"/>
    <w:rsid w:val="000B7F6A"/>
    <w:rsid w:val="000B7F9B"/>
    <w:rsid w:val="000D1363"/>
    <w:rsid w:val="000D16E5"/>
    <w:rsid w:val="000E3262"/>
    <w:rsid w:val="000F2002"/>
    <w:rsid w:val="000F28F4"/>
    <w:rsid w:val="001019A1"/>
    <w:rsid w:val="00101E48"/>
    <w:rsid w:val="00104AF3"/>
    <w:rsid w:val="00110342"/>
    <w:rsid w:val="001131D9"/>
    <w:rsid w:val="001147CE"/>
    <w:rsid w:val="00117496"/>
    <w:rsid w:val="00122605"/>
    <w:rsid w:val="00127D5D"/>
    <w:rsid w:val="00140BEA"/>
    <w:rsid w:val="001416B0"/>
    <w:rsid w:val="00152EFA"/>
    <w:rsid w:val="00154771"/>
    <w:rsid w:val="001557AF"/>
    <w:rsid w:val="00161747"/>
    <w:rsid w:val="00162E91"/>
    <w:rsid w:val="00165342"/>
    <w:rsid w:val="001675E1"/>
    <w:rsid w:val="00172B04"/>
    <w:rsid w:val="001854E0"/>
    <w:rsid w:val="00196649"/>
    <w:rsid w:val="001A4091"/>
    <w:rsid w:val="001B1B26"/>
    <w:rsid w:val="001C2AD3"/>
    <w:rsid w:val="001C2E8F"/>
    <w:rsid w:val="001D0502"/>
    <w:rsid w:val="001D23D1"/>
    <w:rsid w:val="001D6C31"/>
    <w:rsid w:val="001F2BFD"/>
    <w:rsid w:val="001F654E"/>
    <w:rsid w:val="0022225F"/>
    <w:rsid w:val="00222CDD"/>
    <w:rsid w:val="00223A97"/>
    <w:rsid w:val="00226C68"/>
    <w:rsid w:val="00230C42"/>
    <w:rsid w:val="00235543"/>
    <w:rsid w:val="00237DF1"/>
    <w:rsid w:val="00242B1C"/>
    <w:rsid w:val="00247820"/>
    <w:rsid w:val="00247D06"/>
    <w:rsid w:val="002517A0"/>
    <w:rsid w:val="0025440B"/>
    <w:rsid w:val="00264D12"/>
    <w:rsid w:val="00273B33"/>
    <w:rsid w:val="00283A1D"/>
    <w:rsid w:val="002862AC"/>
    <w:rsid w:val="002A0DFA"/>
    <w:rsid w:val="002A6B4C"/>
    <w:rsid w:val="002B0149"/>
    <w:rsid w:val="002B1424"/>
    <w:rsid w:val="002B7644"/>
    <w:rsid w:val="002C74D7"/>
    <w:rsid w:val="002D315B"/>
    <w:rsid w:val="002D70FB"/>
    <w:rsid w:val="002D76ED"/>
    <w:rsid w:val="002E3B44"/>
    <w:rsid w:val="002E3EE0"/>
    <w:rsid w:val="002F0E8C"/>
    <w:rsid w:val="0030211F"/>
    <w:rsid w:val="00305E4D"/>
    <w:rsid w:val="00310EA3"/>
    <w:rsid w:val="00313977"/>
    <w:rsid w:val="003152BE"/>
    <w:rsid w:val="003178A6"/>
    <w:rsid w:val="00324FD6"/>
    <w:rsid w:val="00330B1D"/>
    <w:rsid w:val="0033296E"/>
    <w:rsid w:val="00337A66"/>
    <w:rsid w:val="003407E5"/>
    <w:rsid w:val="00341281"/>
    <w:rsid w:val="003475B9"/>
    <w:rsid w:val="0035026C"/>
    <w:rsid w:val="003513AE"/>
    <w:rsid w:val="00360618"/>
    <w:rsid w:val="003622BD"/>
    <w:rsid w:val="00366243"/>
    <w:rsid w:val="00374B39"/>
    <w:rsid w:val="00377242"/>
    <w:rsid w:val="0037769C"/>
    <w:rsid w:val="0038116E"/>
    <w:rsid w:val="0039039E"/>
    <w:rsid w:val="00390721"/>
    <w:rsid w:val="00393733"/>
    <w:rsid w:val="003A3F23"/>
    <w:rsid w:val="003C5245"/>
    <w:rsid w:val="003C5B8E"/>
    <w:rsid w:val="003D64E1"/>
    <w:rsid w:val="003E03B5"/>
    <w:rsid w:val="003E044F"/>
    <w:rsid w:val="003E3D53"/>
    <w:rsid w:val="003F1FA9"/>
    <w:rsid w:val="003F4160"/>
    <w:rsid w:val="00401FA1"/>
    <w:rsid w:val="004028BC"/>
    <w:rsid w:val="00403174"/>
    <w:rsid w:val="0041153A"/>
    <w:rsid w:val="00426F5D"/>
    <w:rsid w:val="00444710"/>
    <w:rsid w:val="0044712C"/>
    <w:rsid w:val="0046353D"/>
    <w:rsid w:val="00463AAA"/>
    <w:rsid w:val="00467EC7"/>
    <w:rsid w:val="0048130B"/>
    <w:rsid w:val="00485226"/>
    <w:rsid w:val="00491595"/>
    <w:rsid w:val="004917A8"/>
    <w:rsid w:val="004A37C8"/>
    <w:rsid w:val="004A5FAC"/>
    <w:rsid w:val="004A68B8"/>
    <w:rsid w:val="004B0BE4"/>
    <w:rsid w:val="004B7C7C"/>
    <w:rsid w:val="004C6CEC"/>
    <w:rsid w:val="004E2A9D"/>
    <w:rsid w:val="0051077F"/>
    <w:rsid w:val="00517DBD"/>
    <w:rsid w:val="00523372"/>
    <w:rsid w:val="00523C71"/>
    <w:rsid w:val="0053378B"/>
    <w:rsid w:val="00543EBF"/>
    <w:rsid w:val="00552137"/>
    <w:rsid w:val="0056050F"/>
    <w:rsid w:val="00562FC0"/>
    <w:rsid w:val="00565E6F"/>
    <w:rsid w:val="005819DC"/>
    <w:rsid w:val="005B29E3"/>
    <w:rsid w:val="005D0B62"/>
    <w:rsid w:val="005E652D"/>
    <w:rsid w:val="005E686C"/>
    <w:rsid w:val="005F075D"/>
    <w:rsid w:val="005F3A4D"/>
    <w:rsid w:val="00603568"/>
    <w:rsid w:val="00615765"/>
    <w:rsid w:val="006249DA"/>
    <w:rsid w:val="00640308"/>
    <w:rsid w:val="00641046"/>
    <w:rsid w:val="00642FF8"/>
    <w:rsid w:val="006510F6"/>
    <w:rsid w:val="006645E4"/>
    <w:rsid w:val="0067432C"/>
    <w:rsid w:val="00687F77"/>
    <w:rsid w:val="00693919"/>
    <w:rsid w:val="00695C2E"/>
    <w:rsid w:val="006A0684"/>
    <w:rsid w:val="006A3C81"/>
    <w:rsid w:val="006A4A3E"/>
    <w:rsid w:val="006A61F3"/>
    <w:rsid w:val="006D52B5"/>
    <w:rsid w:val="006F2546"/>
    <w:rsid w:val="006F4131"/>
    <w:rsid w:val="006F5FE3"/>
    <w:rsid w:val="007021E2"/>
    <w:rsid w:val="00704C91"/>
    <w:rsid w:val="00713BCC"/>
    <w:rsid w:val="00720C88"/>
    <w:rsid w:val="007263F1"/>
    <w:rsid w:val="007306E4"/>
    <w:rsid w:val="00736FD0"/>
    <w:rsid w:val="00744BA8"/>
    <w:rsid w:val="007457AF"/>
    <w:rsid w:val="00752C26"/>
    <w:rsid w:val="007610B8"/>
    <w:rsid w:val="00773952"/>
    <w:rsid w:val="00783BD0"/>
    <w:rsid w:val="00795AB6"/>
    <w:rsid w:val="00796019"/>
    <w:rsid w:val="007B103F"/>
    <w:rsid w:val="007B3A34"/>
    <w:rsid w:val="007C2C83"/>
    <w:rsid w:val="008021A1"/>
    <w:rsid w:val="008138E3"/>
    <w:rsid w:val="00822A42"/>
    <w:rsid w:val="00823841"/>
    <w:rsid w:val="00831161"/>
    <w:rsid w:val="0084145A"/>
    <w:rsid w:val="00856B37"/>
    <w:rsid w:val="00861511"/>
    <w:rsid w:val="00863F98"/>
    <w:rsid w:val="00870BAF"/>
    <w:rsid w:val="0089089B"/>
    <w:rsid w:val="00895991"/>
    <w:rsid w:val="008978CD"/>
    <w:rsid w:val="008A6E25"/>
    <w:rsid w:val="008B19F8"/>
    <w:rsid w:val="008B378A"/>
    <w:rsid w:val="008B64D7"/>
    <w:rsid w:val="008B6705"/>
    <w:rsid w:val="008C1FD8"/>
    <w:rsid w:val="008C402C"/>
    <w:rsid w:val="008D7E14"/>
    <w:rsid w:val="008E5E87"/>
    <w:rsid w:val="00901685"/>
    <w:rsid w:val="0090519F"/>
    <w:rsid w:val="00911D29"/>
    <w:rsid w:val="00915986"/>
    <w:rsid w:val="00924A50"/>
    <w:rsid w:val="00941FDB"/>
    <w:rsid w:val="00942342"/>
    <w:rsid w:val="00942FAC"/>
    <w:rsid w:val="00944019"/>
    <w:rsid w:val="00944C48"/>
    <w:rsid w:val="00946E33"/>
    <w:rsid w:val="00951EFB"/>
    <w:rsid w:val="009567A5"/>
    <w:rsid w:val="00957E5C"/>
    <w:rsid w:val="00981695"/>
    <w:rsid w:val="009B1BD3"/>
    <w:rsid w:val="009E43A5"/>
    <w:rsid w:val="009F0063"/>
    <w:rsid w:val="009F24E7"/>
    <w:rsid w:val="009F5D8C"/>
    <w:rsid w:val="00A15E9C"/>
    <w:rsid w:val="00A16BD8"/>
    <w:rsid w:val="00A2388B"/>
    <w:rsid w:val="00A2704C"/>
    <w:rsid w:val="00A27525"/>
    <w:rsid w:val="00A327C7"/>
    <w:rsid w:val="00A46F20"/>
    <w:rsid w:val="00A57851"/>
    <w:rsid w:val="00A761CE"/>
    <w:rsid w:val="00A84F77"/>
    <w:rsid w:val="00AA70A6"/>
    <w:rsid w:val="00AB5824"/>
    <w:rsid w:val="00AD6417"/>
    <w:rsid w:val="00AE2FE1"/>
    <w:rsid w:val="00AE53A5"/>
    <w:rsid w:val="00AE6EB6"/>
    <w:rsid w:val="00AE7E64"/>
    <w:rsid w:val="00AF1C02"/>
    <w:rsid w:val="00AF628E"/>
    <w:rsid w:val="00B01CE8"/>
    <w:rsid w:val="00B255B2"/>
    <w:rsid w:val="00B31856"/>
    <w:rsid w:val="00B34419"/>
    <w:rsid w:val="00B36927"/>
    <w:rsid w:val="00B37AE0"/>
    <w:rsid w:val="00B40248"/>
    <w:rsid w:val="00B46E46"/>
    <w:rsid w:val="00B51943"/>
    <w:rsid w:val="00B53F7A"/>
    <w:rsid w:val="00B837FA"/>
    <w:rsid w:val="00B85DEB"/>
    <w:rsid w:val="00B903FD"/>
    <w:rsid w:val="00B92FBA"/>
    <w:rsid w:val="00B95497"/>
    <w:rsid w:val="00BB1A94"/>
    <w:rsid w:val="00BB5C20"/>
    <w:rsid w:val="00BD4626"/>
    <w:rsid w:val="00BE15C9"/>
    <w:rsid w:val="00BE2E7F"/>
    <w:rsid w:val="00C01654"/>
    <w:rsid w:val="00C03C90"/>
    <w:rsid w:val="00C06283"/>
    <w:rsid w:val="00C12051"/>
    <w:rsid w:val="00C16CB6"/>
    <w:rsid w:val="00C26E90"/>
    <w:rsid w:val="00C3227A"/>
    <w:rsid w:val="00C65E94"/>
    <w:rsid w:val="00C67D92"/>
    <w:rsid w:val="00C76630"/>
    <w:rsid w:val="00C83D1F"/>
    <w:rsid w:val="00C87B53"/>
    <w:rsid w:val="00C9095B"/>
    <w:rsid w:val="00C93732"/>
    <w:rsid w:val="00C96C02"/>
    <w:rsid w:val="00CA189B"/>
    <w:rsid w:val="00CA302E"/>
    <w:rsid w:val="00CC31CF"/>
    <w:rsid w:val="00CC697F"/>
    <w:rsid w:val="00CC6F05"/>
    <w:rsid w:val="00CD2FA2"/>
    <w:rsid w:val="00CE41DC"/>
    <w:rsid w:val="00CE476C"/>
    <w:rsid w:val="00CE52F9"/>
    <w:rsid w:val="00CF16A7"/>
    <w:rsid w:val="00CF2164"/>
    <w:rsid w:val="00CF2BAF"/>
    <w:rsid w:val="00CF4938"/>
    <w:rsid w:val="00CF4EDE"/>
    <w:rsid w:val="00CF506F"/>
    <w:rsid w:val="00CF63AD"/>
    <w:rsid w:val="00D00F14"/>
    <w:rsid w:val="00D0297E"/>
    <w:rsid w:val="00D15106"/>
    <w:rsid w:val="00D27378"/>
    <w:rsid w:val="00D27D7A"/>
    <w:rsid w:val="00D32651"/>
    <w:rsid w:val="00D36182"/>
    <w:rsid w:val="00D6229F"/>
    <w:rsid w:val="00D6479A"/>
    <w:rsid w:val="00D72B99"/>
    <w:rsid w:val="00D76306"/>
    <w:rsid w:val="00D764F6"/>
    <w:rsid w:val="00D7693F"/>
    <w:rsid w:val="00D84781"/>
    <w:rsid w:val="00D84860"/>
    <w:rsid w:val="00D87A32"/>
    <w:rsid w:val="00DA100C"/>
    <w:rsid w:val="00DA606F"/>
    <w:rsid w:val="00DC414F"/>
    <w:rsid w:val="00DC4C56"/>
    <w:rsid w:val="00DD3F57"/>
    <w:rsid w:val="00DD4577"/>
    <w:rsid w:val="00DE3071"/>
    <w:rsid w:val="00DE5E0F"/>
    <w:rsid w:val="00DE5EAB"/>
    <w:rsid w:val="00DF1ED0"/>
    <w:rsid w:val="00DF3A63"/>
    <w:rsid w:val="00E06FC4"/>
    <w:rsid w:val="00E143FE"/>
    <w:rsid w:val="00E21CFF"/>
    <w:rsid w:val="00E24E34"/>
    <w:rsid w:val="00E26C19"/>
    <w:rsid w:val="00E45C8B"/>
    <w:rsid w:val="00E56398"/>
    <w:rsid w:val="00E61040"/>
    <w:rsid w:val="00E6134F"/>
    <w:rsid w:val="00E713FA"/>
    <w:rsid w:val="00E7527A"/>
    <w:rsid w:val="00E96C49"/>
    <w:rsid w:val="00EA1A0F"/>
    <w:rsid w:val="00EA1EC4"/>
    <w:rsid w:val="00EB2407"/>
    <w:rsid w:val="00EC5109"/>
    <w:rsid w:val="00ED1D59"/>
    <w:rsid w:val="00ED23F6"/>
    <w:rsid w:val="00ED79AA"/>
    <w:rsid w:val="00ED7A04"/>
    <w:rsid w:val="00EE1193"/>
    <w:rsid w:val="00EE36B3"/>
    <w:rsid w:val="00EE6BFE"/>
    <w:rsid w:val="00EF535A"/>
    <w:rsid w:val="00EF5EB3"/>
    <w:rsid w:val="00F00E87"/>
    <w:rsid w:val="00F017B2"/>
    <w:rsid w:val="00F06775"/>
    <w:rsid w:val="00F07E6D"/>
    <w:rsid w:val="00F11234"/>
    <w:rsid w:val="00F133B4"/>
    <w:rsid w:val="00F2194F"/>
    <w:rsid w:val="00F21A45"/>
    <w:rsid w:val="00F35526"/>
    <w:rsid w:val="00F368DD"/>
    <w:rsid w:val="00F4367E"/>
    <w:rsid w:val="00F462DC"/>
    <w:rsid w:val="00F52455"/>
    <w:rsid w:val="00F6436A"/>
    <w:rsid w:val="00F84EB4"/>
    <w:rsid w:val="00F9171C"/>
    <w:rsid w:val="00F95D0C"/>
    <w:rsid w:val="00FA33E5"/>
    <w:rsid w:val="00FB0042"/>
    <w:rsid w:val="00FB3CC8"/>
    <w:rsid w:val="00FC208E"/>
    <w:rsid w:val="00FD3ECD"/>
    <w:rsid w:val="00FD590C"/>
    <w:rsid w:val="00FD5B7B"/>
    <w:rsid w:val="00FE168A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13B4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52C26"/>
  </w:style>
  <w:style w:type="paragraph" w:styleId="1">
    <w:name w:val="heading 1"/>
    <w:basedOn w:val="a2"/>
    <w:next w:val="a2"/>
    <w:link w:val="10"/>
    <w:uiPriority w:val="9"/>
    <w:qFormat/>
    <w:rsid w:val="008B1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8B19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8B19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695C2E"/>
    <w:pPr>
      <w:ind w:left="720"/>
      <w:contextualSpacing/>
    </w:pPr>
  </w:style>
  <w:style w:type="paragraph" w:styleId="a8">
    <w:name w:val="Balloon Text"/>
    <w:basedOn w:val="a2"/>
    <w:link w:val="a9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Placeholder Text"/>
    <w:basedOn w:val="a3"/>
    <w:uiPriority w:val="99"/>
    <w:semiHidden/>
    <w:rsid w:val="00796019"/>
    <w:rPr>
      <w:color w:val="808080"/>
    </w:rPr>
  </w:style>
  <w:style w:type="character" w:styleId="ab">
    <w:name w:val="Hyperlink"/>
    <w:basedOn w:val="a3"/>
    <w:uiPriority w:val="99"/>
    <w:unhideWhenUsed/>
    <w:rsid w:val="00F95D0C"/>
    <w:rPr>
      <w:color w:val="0000FF" w:themeColor="hyperlink"/>
      <w:u w:val="single"/>
    </w:rPr>
  </w:style>
  <w:style w:type="paragraph" w:styleId="ac">
    <w:name w:val="Normal (Web)"/>
    <w:basedOn w:val="a2"/>
    <w:uiPriority w:val="99"/>
    <w:unhideWhenUsed/>
    <w:rsid w:val="0071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DE3071"/>
    <w:rPr>
      <w:rFonts w:ascii="Times New Roman" w:hAnsi="Times New Roman" w:cs="Times New Roman" w:hint="default"/>
      <w:b/>
      <w:bCs/>
    </w:rPr>
  </w:style>
  <w:style w:type="paragraph" w:customStyle="1" w:styleId="a">
    <w:name w:val="Раздел контракта"/>
    <w:basedOn w:val="1"/>
    <w:qFormat/>
    <w:rsid w:val="008B19F8"/>
    <w:pPr>
      <w:keepNext w:val="0"/>
      <w:keepLines w:val="0"/>
      <w:numPr>
        <w:numId w:val="5"/>
      </w:numPr>
      <w:suppressAutoHyphens/>
      <w:spacing w:before="120" w:after="120" w:line="240" w:lineRule="auto"/>
      <w:ind w:left="340" w:hanging="360"/>
      <w:jc w:val="center"/>
    </w:pPr>
    <w:rPr>
      <w:rFonts w:ascii="Times New Roman" w:hAnsi="Times New Roman"/>
      <w:color w:val="auto"/>
      <w:sz w:val="24"/>
    </w:rPr>
  </w:style>
  <w:style w:type="paragraph" w:customStyle="1" w:styleId="a0">
    <w:name w:val="Пункт контракта"/>
    <w:basedOn w:val="2"/>
    <w:qFormat/>
    <w:rsid w:val="008B19F8"/>
    <w:pPr>
      <w:keepNext w:val="0"/>
      <w:keepLines w:val="0"/>
      <w:numPr>
        <w:ilvl w:val="1"/>
        <w:numId w:val="5"/>
      </w:numPr>
      <w:suppressAutoHyphens/>
      <w:spacing w:before="0" w:line="240" w:lineRule="auto"/>
      <w:ind w:left="0" w:firstLine="709"/>
      <w:jc w:val="both"/>
    </w:pPr>
    <w:rPr>
      <w:rFonts w:ascii="Times New Roman" w:hAnsi="Times New Roman"/>
      <w:color w:val="auto"/>
      <w:sz w:val="24"/>
    </w:rPr>
  </w:style>
  <w:style w:type="paragraph" w:customStyle="1" w:styleId="a1">
    <w:name w:val="Подпункт контракта"/>
    <w:basedOn w:val="3"/>
    <w:qFormat/>
    <w:rsid w:val="008B19F8"/>
    <w:pPr>
      <w:keepNext w:val="0"/>
      <w:keepLines w:val="0"/>
      <w:numPr>
        <w:ilvl w:val="2"/>
        <w:numId w:val="5"/>
      </w:numPr>
      <w:suppressAutoHyphens/>
      <w:spacing w:before="0" w:line="240" w:lineRule="auto"/>
      <w:ind w:left="0" w:firstLine="709"/>
      <w:jc w:val="both"/>
    </w:pPr>
    <w:rPr>
      <w:rFonts w:ascii="Times New Roman" w:hAnsi="Times New Roman"/>
      <w:color w:val="auto"/>
      <w:lang w:eastAsia="ar-SA"/>
    </w:rPr>
  </w:style>
  <w:style w:type="character" w:customStyle="1" w:styleId="10">
    <w:name w:val="Заголовок 1 Знак"/>
    <w:basedOn w:val="a3"/>
    <w:link w:val="1"/>
    <w:uiPriority w:val="9"/>
    <w:rsid w:val="008B19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semiHidden/>
    <w:rsid w:val="008B19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semiHidden/>
    <w:rsid w:val="008B19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31">
    <w:name w:val="Обычный3"/>
    <w:rsid w:val="00CF16A7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19">
    <w:name w:val="Основной текст19"/>
    <w:basedOn w:val="a2"/>
    <w:rsid w:val="00CF16A7"/>
    <w:pPr>
      <w:shd w:val="clear" w:color="auto" w:fill="FFFFFF"/>
      <w:spacing w:before="300" w:after="0" w:line="326" w:lineRule="exact"/>
      <w:ind w:hanging="8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">
    <w:name w:val="Основной текст1"/>
    <w:basedOn w:val="a3"/>
    <w:rsid w:val="00CF16A7"/>
    <w:rPr>
      <w:rFonts w:ascii="Times New Roman" w:eastAsia="Times New Roman" w:hAnsi="Times New Roman" w:cs="Times New Roman" w:hint="default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204AC-4B0B-44A8-8CE9-0A7CC908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Балабанова Оксана Георгиевна</cp:lastModifiedBy>
  <cp:revision>25</cp:revision>
  <cp:lastPrinted>2024-07-04T14:36:00Z</cp:lastPrinted>
  <dcterms:created xsi:type="dcterms:W3CDTF">2024-01-31T12:01:00Z</dcterms:created>
  <dcterms:modified xsi:type="dcterms:W3CDTF">2024-07-16T15:00:00Z</dcterms:modified>
</cp:coreProperties>
</file>