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70D27EF6" w:rsidR="005B3566" w:rsidRPr="00367C74" w:rsidRDefault="00B7157F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>
        <w:rPr>
          <w:b/>
          <w:bCs/>
          <w:sz w:val="26"/>
          <w:szCs w:val="26"/>
        </w:rPr>
        <w:t xml:space="preserve">ИЗМЕНЕНИЯ В </w:t>
      </w:r>
      <w:r w:rsidR="005B3566"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="005B3566"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="005B3566"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5B3566">
        <w:rPr>
          <w:bCs/>
          <w:color w:val="0000FF"/>
          <w:sz w:val="28"/>
          <w:szCs w:val="28"/>
          <w:lang w:eastAsia="ru-RU"/>
        </w:rPr>
        <w:t>ПЗЭ-ОД/24-1279</w:t>
      </w:r>
    </w:p>
    <w:p w14:paraId="18D513DF" w14:textId="5F75FF83" w:rsidR="005B3566" w:rsidRPr="00367C74" w:rsidRDefault="000464EF" w:rsidP="00B7157F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 w:rsidR="00B7157F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Одинцовский г.о.,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</w:t>
      </w:r>
      <w:proofErr w:type="gramStart"/>
      <w:r w:rsidRPr="00367C74">
        <w:rPr>
          <w:noProof/>
          <w:color w:val="0000FF"/>
          <w:sz w:val="28"/>
          <w:szCs w:val="28"/>
        </w:rPr>
        <w:t>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</w:t>
      </w:r>
      <w:proofErr w:type="gramEnd"/>
      <w:r w:rsidR="00681D63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00400010103081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08.04.2024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38E3EB75" w:rsidR="00011F3E" w:rsidRPr="00367C74" w:rsidRDefault="00B7157F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27.08</w:t>
            </w:r>
            <w:r w:rsidR="00011F3E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1119C5A5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 xml:space="preserve">Дата </w:t>
            </w:r>
            <w:r w:rsidR="00B7157F">
              <w:rPr>
                <w:bCs/>
                <w:sz w:val="26"/>
                <w:szCs w:val="26"/>
              </w:rPr>
              <w:t xml:space="preserve">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63A08577" w:rsidR="00011F3E" w:rsidRPr="00367C74" w:rsidRDefault="00B7157F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29.08</w:t>
            </w:r>
            <w:r w:rsidR="00011F3E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24C0138D" w:rsidR="00E1032F" w:rsidRDefault="00367C74" w:rsidP="00E1032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6839AC">
        <w:rPr>
          <w:b/>
          <w:sz w:val="28"/>
          <w:szCs w:val="28"/>
        </w:rPr>
        <w:t xml:space="preserve"> год</w:t>
      </w:r>
    </w:p>
    <w:p w14:paraId="54C859E2" w14:textId="739CB8A3" w:rsidR="00B7157F" w:rsidRPr="00B7157F" w:rsidRDefault="00B7157F" w:rsidP="00B71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57F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и переносом даты аукциона внести изменения в Извещение о проведении аукциона в электронной форме № ПЗЭ-ОД/24-1279 </w:t>
      </w:r>
      <w:r w:rsidRPr="00B7157F">
        <w:rPr>
          <w:rFonts w:ascii="Times New Roman" w:hAnsi="Times New Roman" w:cs="Times New Roman"/>
          <w:sz w:val="26"/>
          <w:szCs w:val="26"/>
        </w:rPr>
        <w:br/>
        <w:t xml:space="preserve">по продаже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B7157F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Одинцовский г.о., вид разрешенного использования: Для ведения личного подсобного хозяйства (приусадебный земельный участок) (далее – Извещение о проведении аукциона), изложив Извещение о проведении аукциона</w:t>
      </w:r>
      <w:r w:rsidRPr="00B7157F">
        <w:rPr>
          <w:rFonts w:ascii="Times New Roman" w:hAnsi="Times New Roman" w:cs="Times New Roman"/>
          <w:sz w:val="26"/>
          <w:szCs w:val="26"/>
        </w:rPr>
        <w:t xml:space="preserve"> </w:t>
      </w:r>
      <w:r w:rsidRPr="00B7157F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64F224F1" w14:textId="77777777" w:rsidR="00B7157F" w:rsidRPr="00CE56D7" w:rsidRDefault="00B7157F" w:rsidP="00B7157F">
      <w:pPr>
        <w:autoSpaceDE w:val="0"/>
        <w:rPr>
          <w:b/>
          <w:color w:val="0000FF"/>
          <w:sz w:val="28"/>
          <w:szCs w:val="28"/>
        </w:rPr>
      </w:pPr>
    </w:p>
    <w:p w14:paraId="25415666" w14:textId="4C7D07B0" w:rsidR="000306C8" w:rsidRDefault="00B7157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bookmarkStart w:id="1" w:name="_Toc478656950"/>
      <w:bookmarkStart w:id="2" w:name="_Toc478580942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03.04.2024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60-З п. 161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МУНИЦИПАЛЬНЫМ ИМУЩЕСТВОМ АДМИНИСТРАЦИИ ОДИНЦОВСКОГО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143003, Московская область, город Одинцово, улица Маршала Жукова, дом 28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http://odin.ru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adm@odin.ru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8(495)593-55-46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="00D61EE8" w:rsidRPr="000E3CE0">
        <w:rPr>
          <w:sz w:val="22"/>
          <w:szCs w:val="22"/>
        </w:rPr>
        <w:lastRenderedPageBreak/>
        <w:t xml:space="preserve">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Одинцовский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 xml:space="preserve">Московская область, с. Каринское, Российская Федерация, Одинцовский городской округ 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755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50:20:0080423:884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57C56F9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603DAC53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полностью расположен: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 Кубинка;</w:t>
      </w:r>
    </w:p>
    <w:p w14:paraId="1F32BCAC" w14:textId="7AE5E2E0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полностью расположен в 3 поясе ЗСО источников питьевого и хозяйственно-бытового водоснабжения;</w:t>
      </w:r>
      <w:r>
        <w:rPr>
          <w:color w:val="0000FF"/>
          <w:sz w:val="22"/>
          <w:szCs w:val="22"/>
        </w:rPr>
        <w:br/>
        <w:t xml:space="preserve">- земельный участок расположен в зоне с особыми условиями использования территории в соответствии </w:t>
      </w:r>
      <w:r w:rsidR="00227C6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решением Исполкома Моссовета и Мособлисполкома от 17.04.1980 № 500-1143; постановлением Правительства Москвы и Правительства МО от 17.12.2019 № 1705-ПП/970/44 (ред. от 30.11.2021).</w:t>
      </w:r>
    </w:p>
    <w:p w14:paraId="19DB4AC3" w14:textId="0CCFE938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28BA2547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Федерации,</w:t>
      </w:r>
    </w:p>
    <w:p w14:paraId="0CDFF629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санитарно-защитной зоны».</w:t>
      </w:r>
    </w:p>
    <w:p w14:paraId="774D77C5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Федерации,</w:t>
      </w:r>
    </w:p>
    <w:p w14:paraId="64187820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области»,</w:t>
      </w:r>
    </w:p>
    <w:p w14:paraId="09AC2C92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ЛПЗП»,</w:t>
      </w:r>
    </w:p>
    <w:p w14:paraId="60C1F0D4" w14:textId="2D369E14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>-СанПиН 2.1.4.1110-02 «Зоны санитарной охраны источников водоснабжения и водопроводов питьевого назначения».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235B3238" w14:textId="77777777" w:rsidR="00227C61" w:rsidRPr="00E37762" w:rsidRDefault="00227C61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1 697 307,95 руб. (Один миллион шестьсот девяносто семь тысяч триста семь руб. 95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50 919,23 руб. (Пятьдесят тысяч девятьсот девятнадцать руб. 23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1 697 307,95 руб. (Один миллион шестьсот девяносто семь тысяч триста семь руб. 95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2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2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lastRenderedPageBreak/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08.04.2024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42483687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="00B7157F">
        <w:rPr>
          <w:b/>
          <w:color w:val="0000FF"/>
          <w:sz w:val="22"/>
          <w:szCs w:val="22"/>
        </w:rPr>
        <w:t>27.08</w:t>
      </w:r>
      <w:r>
        <w:rPr>
          <w:b/>
          <w:color w:val="0000FF"/>
          <w:sz w:val="22"/>
          <w:szCs w:val="22"/>
        </w:rPr>
        <w:t>.2024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499028F7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 w:rsidR="00B7157F">
        <w:rPr>
          <w:b/>
          <w:color w:val="0000FF"/>
          <w:sz w:val="22"/>
          <w:szCs w:val="22"/>
        </w:rPr>
        <w:t>28.08.</w:t>
      </w:r>
      <w:r>
        <w:rPr>
          <w:b/>
          <w:color w:val="0000FF"/>
          <w:sz w:val="22"/>
          <w:szCs w:val="22"/>
        </w:rPr>
        <w:t>2024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30F5345F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 w:rsidR="00B7157F">
        <w:rPr>
          <w:b/>
          <w:color w:val="0000FF"/>
          <w:sz w:val="22"/>
          <w:szCs w:val="22"/>
        </w:rPr>
        <w:t>29.08</w:t>
      </w:r>
      <w:r>
        <w:rPr>
          <w:b/>
          <w:color w:val="0000FF"/>
          <w:sz w:val="22"/>
          <w:szCs w:val="22"/>
        </w:rPr>
        <w:t>.2024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3" w:name="OLE_LINK9"/>
      <w:bookmarkStart w:id="14" w:name="OLE_LINK7"/>
      <w:bookmarkStart w:id="15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6" w:name="_Toc423619379"/>
      <w:bookmarkStart w:id="17" w:name="_Toc426462873"/>
      <w:bookmarkStart w:id="18" w:name="_Toc428969608"/>
      <w:bookmarkStart w:id="19" w:name="__RefHeading__41_520497706"/>
      <w:bookmarkEnd w:id="13"/>
      <w:bookmarkEnd w:id="14"/>
      <w:bookmarkEnd w:id="15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http://odin.ru.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0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0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 xml:space="preserve">электронной площадке Заявителю необходимо иметь ЭП, оформленную в </w:t>
      </w:r>
      <w:r w:rsidRPr="00BD549B">
        <w:rPr>
          <w:rFonts w:eastAsia="Calibri"/>
          <w:sz w:val="22"/>
          <w:szCs w:val="22"/>
          <w:lang w:eastAsia="ru-RU"/>
        </w:rPr>
        <w:lastRenderedPageBreak/>
        <w:t>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6ED299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1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1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2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2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3" w:name="_Toc423619380"/>
      <w:bookmarkStart w:id="24" w:name="_Toc426462877"/>
      <w:bookmarkStart w:id="25" w:name="_Toc428969612"/>
      <w:bookmarkEnd w:id="16"/>
      <w:bookmarkEnd w:id="17"/>
      <w:bookmarkEnd w:id="18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lastRenderedPageBreak/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6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7B4E02BF" w14:textId="49E7006B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.3. </w:t>
      </w:r>
      <w:r w:rsidR="00225936" w:rsidRPr="000E3CE0">
        <w:rPr>
          <w:bCs/>
          <w:sz w:val="22"/>
          <w:szCs w:val="22"/>
        </w:rPr>
        <w:t xml:space="preserve">Процедура аукциона проводится в день и время, указанные в пункте 2.11 Извещения. </w:t>
      </w:r>
    </w:p>
    <w:p w14:paraId="7ACC44D5" w14:textId="08B0A1AD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.4. </w:t>
      </w:r>
      <w:r w:rsidR="00225936"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14:paraId="09798B81" w14:textId="6E49E437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28F50DEB" w14:textId="77777777" w:rsidR="00B7157F" w:rsidRDefault="00B505F2" w:rsidP="00B7157F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B7157F" w:rsidRPr="00B7157F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  <w:r w:rsidR="00B7157F" w:rsidRPr="00B7157F">
        <w:rPr>
          <w:sz w:val="22"/>
          <w:szCs w:val="22"/>
          <w:lang w:eastAsia="en-US"/>
        </w:rPr>
        <w:t xml:space="preserve"> </w:t>
      </w:r>
    </w:p>
    <w:p w14:paraId="7D72C74E" w14:textId="264E67E9" w:rsidR="00225936" w:rsidRPr="000E3CE0" w:rsidRDefault="00643EC5" w:rsidP="00B715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1CFB40D" w14:textId="7C3D7D40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.13. </w:t>
      </w:r>
      <w:r w:rsidR="00225936" w:rsidRPr="000E3CE0">
        <w:rPr>
          <w:sz w:val="22"/>
          <w:szCs w:val="22"/>
        </w:rPr>
        <w:t>Аукцион признается несостоявшимся в случаях, если:</w:t>
      </w:r>
    </w:p>
    <w:p w14:paraId="283B4279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471D714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14:paraId="1E54D9CF" w14:textId="240D2B79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8348EE0" w14:textId="6058472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359F573" w14:textId="3DA8E47F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 w:rsidR="00643EC5">
        <w:rPr>
          <w:sz w:val="22"/>
          <w:szCs w:val="22"/>
        </w:rPr>
        <w:t>0 (десяти</w:t>
      </w:r>
      <w:r w:rsidRPr="000E3CE0">
        <w:rPr>
          <w:sz w:val="22"/>
          <w:szCs w:val="22"/>
        </w:rPr>
        <w:t xml:space="preserve">) </w:t>
      </w:r>
      <w:r w:rsidR="00643EC5"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7" w:name="_Toc426365734"/>
      <w:bookmarkStart w:id="28" w:name="_Toc429992738"/>
      <w:bookmarkEnd w:id="23"/>
      <w:bookmarkEnd w:id="24"/>
      <w:bookmarkEnd w:id="25"/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9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7"/>
      <w:bookmarkEnd w:id="28"/>
      <w:bookmarkEnd w:id="29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 xml:space="preserve">в порядке, предусмотренном Гражданским кодексом Российской Федерации, Земельным кодексом </w:t>
      </w:r>
      <w:r w:rsidRPr="00643EC5">
        <w:rPr>
          <w:sz w:val="22"/>
          <w:szCs w:val="22"/>
        </w:rPr>
        <w:lastRenderedPageBreak/>
        <w:t>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AAB502F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30 (тридцати) дней со дня направления ему в ЛКА такого договора.</w:t>
      </w:r>
    </w:p>
    <w:p w14:paraId="092FD226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12.9</w:t>
      </w:r>
      <w:r w:rsidRPr="00643EC5">
        <w:rPr>
          <w:sz w:val="22"/>
          <w:szCs w:val="22"/>
        </w:rPr>
        <w:t>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в ЛКА,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A9DC2B1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12.10.</w:t>
      </w:r>
      <w:r w:rsidRPr="00643EC5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43EC5">
        <w:rPr>
          <w:sz w:val="22"/>
          <w:szCs w:val="22"/>
        </w:rPr>
        <w:br/>
        <w:t xml:space="preserve">купли-продажи Земельного участка в соответствии с пунктами 12.5 и 12.6 Извещения, в течение </w:t>
      </w:r>
      <w:r w:rsidRPr="00643EC5">
        <w:rPr>
          <w:sz w:val="22"/>
          <w:szCs w:val="22"/>
        </w:rPr>
        <w:br/>
        <w:t>30 (тридцати)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42AD55" w14:textId="3DA5ABDD" w:rsidR="00643EC5" w:rsidRPr="00E54C82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12.11</w:t>
      </w:r>
      <w:r w:rsidRPr="00643EC5">
        <w:rPr>
          <w:sz w:val="22"/>
          <w:szCs w:val="22"/>
        </w:rPr>
        <w:t>.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26C3477B" w:rsidR="008D3265" w:rsidRPr="0008046F" w:rsidRDefault="00227C61" w:rsidP="00227C61">
      <w:pPr>
        <w:pStyle w:val="2"/>
        <w:numPr>
          <w:ilvl w:val="0"/>
          <w:numId w:val="0"/>
        </w:numPr>
        <w:rPr>
          <w:b w:val="0"/>
        </w:rPr>
      </w:pPr>
      <w:bookmarkStart w:id="30" w:name="_Toc418069456"/>
      <w:bookmarkStart w:id="31" w:name="_Toc419738552"/>
      <w:bookmarkStart w:id="32" w:name="_Toc423082994"/>
      <w:bookmarkStart w:id="33" w:name="_Toc426462884"/>
      <w:bookmarkStart w:id="34" w:name="_Toc428969619"/>
      <w:bookmarkEnd w:id="6"/>
      <w:bookmarkEnd w:id="7"/>
      <w:bookmarkEnd w:id="19"/>
      <w:r>
        <w:t xml:space="preserve"> </w:t>
      </w:r>
      <w:r w:rsidR="008D3265">
        <w:br w:type="page"/>
      </w:r>
      <w:bookmarkStart w:id="35" w:name="_Toc423082997"/>
      <w:bookmarkEnd w:id="30"/>
      <w:bookmarkEnd w:id="31"/>
      <w:bookmarkEnd w:id="32"/>
      <w:bookmarkEnd w:id="33"/>
      <w:bookmarkEnd w:id="34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6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250A6341" w14:textId="1DC97865" w:rsidR="008D3265" w:rsidRPr="00227C61" w:rsidRDefault="008E5EC1" w:rsidP="00227C61">
      <w:pPr>
        <w:suppressAutoHyphens w:val="0"/>
      </w:pPr>
      <w:r>
        <w:br w:type="page"/>
      </w:r>
      <w:bookmarkEnd w:id="36"/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071CC2A" w14:textId="246F4C45" w:rsidR="005F6258" w:rsidRDefault="00B7157F" w:rsidP="00B7157F">
      <w:pPr>
        <w:jc w:val="right"/>
      </w:pPr>
      <w:bookmarkStart w:id="37" w:name="_GoBack"/>
      <w:bookmarkEnd w:id="35"/>
      <w:bookmarkEnd w:id="37"/>
      <w:r>
        <w:t>».</w:t>
      </w:r>
    </w:p>
    <w:sectPr w:rsidR="005F6258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E52B" w14:textId="77777777" w:rsidR="00123104" w:rsidRDefault="00123104">
      <w:r>
        <w:separator/>
      </w:r>
    </w:p>
  </w:endnote>
  <w:endnote w:type="continuationSeparator" w:id="0">
    <w:p w14:paraId="75F80F02" w14:textId="77777777" w:rsidR="00123104" w:rsidRDefault="0012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62" w:rsidRPr="006F3362">
          <w:rPr>
            <w:noProof/>
            <w:lang w:val="ru-RU"/>
          </w:rPr>
          <w:t>6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0A61D" w14:textId="77777777" w:rsidR="00123104" w:rsidRDefault="00123104">
      <w:r>
        <w:separator/>
      </w:r>
    </w:p>
  </w:footnote>
  <w:footnote w:type="continuationSeparator" w:id="0">
    <w:p w14:paraId="02D0D9DA" w14:textId="77777777" w:rsidR="00123104" w:rsidRDefault="00123104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27C6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258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57F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08228B"/>
  <w15:docId w15:val="{2F5DC701-3EAE-4B44-8605-5E9F27AF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3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F28F8F-9611-4873-AE10-F1E5C34D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13</Pages>
  <Words>6154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41156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Куликова Надежда Сергеевна</cp:lastModifiedBy>
  <cp:revision>366</cp:revision>
  <cp:lastPrinted>2024-04-05T07:30:00Z</cp:lastPrinted>
  <dcterms:created xsi:type="dcterms:W3CDTF">2021-05-28T06:22:00Z</dcterms:created>
  <dcterms:modified xsi:type="dcterms:W3CDTF">2024-07-19T10:59:00Z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