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20" w:rsidRPr="00BC78A8" w:rsidRDefault="007112FB" w:rsidP="00EA1D20">
      <w:pPr>
        <w:pStyle w:val="1"/>
        <w:spacing w:before="0" w:after="0" w:line="257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A1D20" w:rsidRPr="00BC78A8">
        <w:rPr>
          <w:rFonts w:ascii="Times New Roman" w:hAnsi="Times New Roman"/>
          <w:b w:val="0"/>
          <w:sz w:val="28"/>
          <w:szCs w:val="28"/>
        </w:rPr>
        <w:t>УТВЕРЖДЕН</w:t>
      </w:r>
      <w:r w:rsidR="00706BB4">
        <w:rPr>
          <w:rFonts w:ascii="Times New Roman" w:hAnsi="Times New Roman"/>
          <w:b w:val="0"/>
          <w:sz w:val="28"/>
          <w:szCs w:val="28"/>
        </w:rPr>
        <w:t>А</w:t>
      </w:r>
    </w:p>
    <w:p w:rsidR="00EA1D20" w:rsidRPr="00BC78A8" w:rsidRDefault="00EA1D20" w:rsidP="00EA1D20">
      <w:pPr>
        <w:spacing w:after="0" w:line="257" w:lineRule="auto"/>
        <w:ind w:left="5529"/>
        <w:rPr>
          <w:rFonts w:ascii="Times New Roman" w:hAnsi="Times New Roman"/>
          <w:sz w:val="28"/>
          <w:szCs w:val="28"/>
        </w:rPr>
      </w:pPr>
      <w:r w:rsidRPr="00BC78A8">
        <w:rPr>
          <w:rFonts w:ascii="Times New Roman" w:hAnsi="Times New Roman"/>
          <w:sz w:val="28"/>
          <w:szCs w:val="28"/>
        </w:rPr>
        <w:t>решением Совета депутатов        Одинцовского городского округа Московской области</w:t>
      </w:r>
    </w:p>
    <w:p w:rsidR="00EA1D20" w:rsidRPr="00BC78A8" w:rsidRDefault="00EA1D20" w:rsidP="00EA1D20">
      <w:pPr>
        <w:spacing w:after="0" w:line="257" w:lineRule="auto"/>
        <w:ind w:left="5529"/>
        <w:rPr>
          <w:rFonts w:ascii="Times New Roman" w:hAnsi="Times New Roman"/>
          <w:sz w:val="28"/>
          <w:szCs w:val="28"/>
        </w:rPr>
      </w:pPr>
      <w:r w:rsidRPr="00BC78A8">
        <w:rPr>
          <w:rFonts w:ascii="Times New Roman" w:hAnsi="Times New Roman"/>
          <w:sz w:val="28"/>
          <w:szCs w:val="28"/>
        </w:rPr>
        <w:t>от                     №</w:t>
      </w:r>
    </w:p>
    <w:p w:rsidR="00D7013A" w:rsidRPr="00CC7D79" w:rsidRDefault="00D7013A" w:rsidP="00EA1D20">
      <w:pPr>
        <w:pStyle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13A" w:rsidRPr="00CC7D79" w:rsidRDefault="00D7013A" w:rsidP="00D7013A">
      <w:pPr>
        <w:spacing w:after="0"/>
        <w:rPr>
          <w:rFonts w:ascii="Times New Roman" w:hAnsi="Times New Roman"/>
          <w:sz w:val="24"/>
          <w:szCs w:val="24"/>
        </w:rPr>
      </w:pPr>
      <w:r w:rsidRPr="00CC7D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7013A" w:rsidRPr="00F21A49" w:rsidRDefault="00D7013A" w:rsidP="00FA258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4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7013A" w:rsidRPr="00F21A49" w:rsidRDefault="00D7013A" w:rsidP="00FA258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49">
        <w:rPr>
          <w:rFonts w:ascii="Times New Roman" w:hAnsi="Times New Roman" w:cs="Times New Roman"/>
          <w:b/>
          <w:sz w:val="28"/>
          <w:szCs w:val="28"/>
        </w:rPr>
        <w:t>РАСЧЕТА ПЛАТЫ ЗА ВЫРУБКУ ЗЕЛЕНЫХ НАСАЖДЕНИЙ И ИСЧИСЛЕНИЯ</w:t>
      </w:r>
    </w:p>
    <w:p w:rsidR="00D7013A" w:rsidRPr="00F21A49" w:rsidRDefault="00D7013A" w:rsidP="00FA258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49">
        <w:rPr>
          <w:rFonts w:ascii="Times New Roman" w:hAnsi="Times New Roman" w:cs="Times New Roman"/>
          <w:b/>
          <w:sz w:val="28"/>
          <w:szCs w:val="28"/>
        </w:rPr>
        <w:t>РАЗМЕРА ВРЕДА, ПРИЧИНЕННОГО ИХ УНИЧТОЖЕНИЕМ, ПОВРЕЖДЕНИЕМ, НА ТЕРРИТОРИИ ОДИНЦОВСКОГО ГОРОДСКОГО ОКРУГА МОСКОВСКОЙ ОБЛАСТИ</w:t>
      </w:r>
    </w:p>
    <w:p w:rsidR="00D7013A" w:rsidRPr="00F21A49" w:rsidRDefault="00D7013A" w:rsidP="00FA258B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013A" w:rsidRPr="00F21A49" w:rsidRDefault="00706BB4" w:rsidP="00FA258B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D7013A" w:rsidRPr="00F21A49"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70481C" w:rsidRPr="00F21A49" w:rsidRDefault="0070481C" w:rsidP="00FA258B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 xml:space="preserve">1. Методика </w:t>
      </w:r>
      <w:r w:rsidR="007A76AF" w:rsidRPr="00F21A49">
        <w:rPr>
          <w:rFonts w:ascii="Times New Roman" w:hAnsi="Times New Roman"/>
          <w:sz w:val="28"/>
          <w:szCs w:val="28"/>
        </w:rPr>
        <w:t>расчета платы за вырубку зеленых насаждений и исчисления размера вреда, причиненного их уничтожением, повр</w:t>
      </w:r>
      <w:r w:rsidR="0070481C" w:rsidRPr="00F21A49">
        <w:rPr>
          <w:rFonts w:ascii="Times New Roman" w:hAnsi="Times New Roman"/>
          <w:sz w:val="28"/>
          <w:szCs w:val="28"/>
        </w:rPr>
        <w:t xml:space="preserve">еждением, на территории Одинцовского городского округа Московской области </w:t>
      </w:r>
      <w:r w:rsidR="007A76AF" w:rsidRPr="00F21A49">
        <w:rPr>
          <w:rFonts w:ascii="Times New Roman" w:hAnsi="Times New Roman"/>
          <w:sz w:val="28"/>
          <w:szCs w:val="28"/>
        </w:rPr>
        <w:t xml:space="preserve">(далее – Методика) </w:t>
      </w:r>
      <w:r w:rsidRPr="00F21A49">
        <w:rPr>
          <w:rFonts w:ascii="Times New Roman" w:hAnsi="Times New Roman"/>
          <w:sz w:val="28"/>
          <w:szCs w:val="28"/>
        </w:rPr>
        <w:t xml:space="preserve">предназначена для исчисления размера платежей, подлежащих внесению в бюджет Одинцовского городского округа Московской области (далее </w:t>
      </w:r>
      <w:r w:rsidR="00603CF9" w:rsidRPr="00F21A49">
        <w:rPr>
          <w:rFonts w:ascii="Times New Roman" w:hAnsi="Times New Roman"/>
          <w:sz w:val="28"/>
          <w:szCs w:val="28"/>
        </w:rPr>
        <w:t>–</w:t>
      </w:r>
      <w:r w:rsidRPr="00F21A49">
        <w:rPr>
          <w:rFonts w:ascii="Times New Roman" w:hAnsi="Times New Roman"/>
          <w:sz w:val="28"/>
          <w:szCs w:val="28"/>
        </w:rPr>
        <w:t xml:space="preserve"> </w:t>
      </w:r>
      <w:r w:rsidR="00603CF9" w:rsidRPr="00F21A49">
        <w:rPr>
          <w:rFonts w:ascii="Times New Roman" w:hAnsi="Times New Roman"/>
          <w:sz w:val="28"/>
          <w:szCs w:val="28"/>
        </w:rPr>
        <w:t>бюджет Округа</w:t>
      </w:r>
      <w:r w:rsidRPr="00F21A49">
        <w:rPr>
          <w:rFonts w:ascii="Times New Roman" w:hAnsi="Times New Roman"/>
          <w:sz w:val="28"/>
          <w:szCs w:val="28"/>
        </w:rPr>
        <w:t>), определения компенсационной стоимости зеленых насаждений и компенсационного озеленения, в следующих случаях: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при исчислении платы за незаконную вырубку, повреждение или уничтожение зеленых насаждений.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2. Методика не распространяется: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на земли лесного фонда, на которые распространяется действие лесного законодательства Российской Федерации;</w:t>
      </w:r>
    </w:p>
    <w:p w:rsidR="00D7013A" w:rsidRPr="00F21A49" w:rsidRDefault="00632A2C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при</w:t>
      </w:r>
      <w:r w:rsidR="00D7013A" w:rsidRPr="00F21A49">
        <w:rPr>
          <w:rFonts w:ascii="Times New Roman" w:hAnsi="Times New Roman"/>
          <w:sz w:val="28"/>
          <w:szCs w:val="28"/>
        </w:rPr>
        <w:t xml:space="preserve"> производств</w:t>
      </w:r>
      <w:r w:rsidRPr="00F21A49">
        <w:rPr>
          <w:rFonts w:ascii="Times New Roman" w:hAnsi="Times New Roman"/>
          <w:sz w:val="28"/>
          <w:szCs w:val="28"/>
        </w:rPr>
        <w:t>е</w:t>
      </w:r>
      <w:r w:rsidR="00D7013A" w:rsidRPr="00F21A49">
        <w:rPr>
          <w:rFonts w:ascii="Times New Roman" w:hAnsi="Times New Roman"/>
          <w:sz w:val="28"/>
          <w:szCs w:val="28"/>
        </w:rPr>
        <w:t xml:space="preserve"> ремонтных, восстановительных работ на землях, входящих в полосы отвода наземных линейных объектов;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на земельные участки, относящи</w:t>
      </w:r>
      <w:r w:rsidR="0070481C" w:rsidRPr="00F21A49">
        <w:rPr>
          <w:rFonts w:ascii="Times New Roman" w:hAnsi="Times New Roman"/>
          <w:sz w:val="28"/>
          <w:szCs w:val="28"/>
        </w:rPr>
        <w:t>еся</w:t>
      </w:r>
      <w:r w:rsidRPr="00F21A49">
        <w:rPr>
          <w:rFonts w:ascii="Times New Roman" w:hAnsi="Times New Roman"/>
          <w:sz w:val="28"/>
          <w:szCs w:val="28"/>
        </w:rPr>
        <w:t xml:space="preserve">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на земли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на земельные участки, относящи</w:t>
      </w:r>
      <w:r w:rsidR="00FA258B" w:rsidRPr="00F21A49">
        <w:rPr>
          <w:rFonts w:ascii="Times New Roman" w:hAnsi="Times New Roman"/>
          <w:sz w:val="28"/>
          <w:szCs w:val="28"/>
        </w:rPr>
        <w:t>е</w:t>
      </w:r>
      <w:r w:rsidRPr="00F21A49">
        <w:rPr>
          <w:rFonts w:ascii="Times New Roman" w:hAnsi="Times New Roman"/>
          <w:sz w:val="28"/>
          <w:szCs w:val="28"/>
        </w:rPr>
        <w:t>ся к территории кладбищ;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 xml:space="preserve">в отношении плодово-ягодных деревьев, декоративных и плодово-ягодных кустарников на земельных участках, находящихся в частной собственности и </w:t>
      </w:r>
      <w:r w:rsidRPr="00F21A49">
        <w:rPr>
          <w:rFonts w:ascii="Times New Roman" w:hAnsi="Times New Roman"/>
          <w:sz w:val="28"/>
          <w:szCs w:val="28"/>
        </w:rPr>
        <w:lastRenderedPageBreak/>
        <w:t>предназначенных для ведения садоводства и огородничества, индивидуального жилищного строительства.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на земли, предоставленные членам многодетной семьи в общую долевую собственность на основании Закона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D7013A" w:rsidRPr="00F21A49" w:rsidRDefault="00FA258B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 xml:space="preserve">на случаи </w:t>
      </w:r>
      <w:r w:rsidR="00D7013A" w:rsidRPr="00F21A49">
        <w:rPr>
          <w:rFonts w:ascii="Times New Roman" w:hAnsi="Times New Roman"/>
          <w:sz w:val="28"/>
          <w:szCs w:val="28"/>
        </w:rPr>
        <w:t>производства работ для выполнения требований нормативной документации по безопасности полетов воздушных судов и эксплуатации аэродромов.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3. 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D7013A" w:rsidRPr="00F21A49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21A49" w:rsidRDefault="009C6037" w:rsidP="009C60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  <w:lang w:val="en-US"/>
        </w:rPr>
        <w:t>II</w:t>
      </w:r>
      <w:r w:rsidR="00D7013A" w:rsidRPr="00F21A49">
        <w:rPr>
          <w:rFonts w:ascii="Times New Roman" w:hAnsi="Times New Roman"/>
          <w:sz w:val="28"/>
          <w:szCs w:val="28"/>
        </w:rPr>
        <w:t>. Классификация деревьев для расчета платы</w:t>
      </w:r>
      <w:r w:rsidRPr="00F21A49">
        <w:rPr>
          <w:rFonts w:ascii="Times New Roman" w:hAnsi="Times New Roman"/>
          <w:sz w:val="28"/>
          <w:szCs w:val="28"/>
        </w:rPr>
        <w:t xml:space="preserve"> за разрешенную вырубку </w:t>
      </w:r>
      <w:r w:rsidR="00D7013A" w:rsidRPr="00F21A49">
        <w:rPr>
          <w:rFonts w:ascii="Times New Roman" w:hAnsi="Times New Roman"/>
          <w:sz w:val="28"/>
          <w:szCs w:val="28"/>
        </w:rPr>
        <w:t>древесно-кустарниковой растительности</w:t>
      </w:r>
      <w:r w:rsidRPr="00F21A49">
        <w:rPr>
          <w:rFonts w:ascii="Times New Roman" w:hAnsi="Times New Roman"/>
          <w:sz w:val="28"/>
          <w:szCs w:val="28"/>
        </w:rPr>
        <w:t xml:space="preserve"> </w:t>
      </w:r>
      <w:r w:rsidR="00D7013A" w:rsidRPr="00F21A49">
        <w:rPr>
          <w:rFonts w:ascii="Times New Roman" w:hAnsi="Times New Roman"/>
          <w:sz w:val="28"/>
          <w:szCs w:val="28"/>
        </w:rPr>
        <w:t>(зеленых насаждений)</w:t>
      </w:r>
    </w:p>
    <w:p w:rsidR="00D7013A" w:rsidRPr="00F21A49" w:rsidRDefault="00D7013A" w:rsidP="00FA258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21A49" w:rsidRDefault="009C6037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A49">
        <w:rPr>
          <w:rFonts w:ascii="Times New Roman" w:hAnsi="Times New Roman"/>
          <w:sz w:val="28"/>
          <w:szCs w:val="28"/>
        </w:rPr>
        <w:t>4</w:t>
      </w:r>
      <w:r w:rsidR="00D7013A" w:rsidRPr="00F21A49">
        <w:rPr>
          <w:rFonts w:ascii="Times New Roman" w:hAnsi="Times New Roman"/>
          <w:sz w:val="28"/>
          <w:szCs w:val="28"/>
        </w:rPr>
        <w:t>. Для расчета платы за санкционированную вырубку основных видов деревьев на территории Одинцовского городского округа Московской области применяется следующая классификация древесных пород деревьев с учетом их ценности в соответствии с Таблицей 1.</w:t>
      </w:r>
    </w:p>
    <w:p w:rsidR="00D7013A" w:rsidRPr="00EB180D" w:rsidRDefault="00D7013A" w:rsidP="00FA2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80D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2977"/>
        <w:gridCol w:w="2410"/>
      </w:tblGrid>
      <w:tr w:rsidR="00D7013A" w:rsidRPr="00EB180D" w:rsidTr="00FA258B">
        <w:trPr>
          <w:trHeight w:val="4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 xml:space="preserve">Хвойные породы </w:t>
            </w:r>
          </w:p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D7013A" w:rsidRPr="00EB180D" w:rsidTr="00FA258B">
        <w:trPr>
          <w:trHeight w:val="38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1-я группа</w:t>
            </w:r>
          </w:p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(особо ценные)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2-я группа</w:t>
            </w:r>
          </w:p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(ценные)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3-я группа</w:t>
            </w:r>
          </w:p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(малоценные)</w:t>
            </w:r>
          </w:p>
          <w:p w:rsidR="00D7013A" w:rsidRPr="006B44BD" w:rsidRDefault="00D7013A" w:rsidP="00FA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3A" w:rsidRPr="00EB180D" w:rsidTr="00FA25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Ель, лиственница,</w:t>
            </w:r>
          </w:p>
          <w:p w:rsidR="00D7013A" w:rsidRPr="006B44BD" w:rsidRDefault="00D7013A" w:rsidP="00FA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пихта, сосна, туя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6B44BD">
              <w:rPr>
                <w:rFonts w:ascii="Times New Roman" w:hAnsi="Times New Roman"/>
                <w:sz w:val="24"/>
                <w:szCs w:val="24"/>
              </w:rPr>
              <w:t>ясенелистного</w:t>
            </w:r>
            <w:proofErr w:type="spellEnd"/>
            <w:r w:rsidRPr="006B44BD">
              <w:rPr>
                <w:rFonts w:ascii="Times New Roman" w:hAnsi="Times New Roman"/>
                <w:sz w:val="24"/>
                <w:szCs w:val="24"/>
              </w:rPr>
              <w:t>), липа, лох, орех, ясень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3A" w:rsidRPr="006B44BD" w:rsidRDefault="00D7013A" w:rsidP="00FA2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BD">
              <w:rPr>
                <w:rFonts w:ascii="Times New Roman" w:hAnsi="Times New Roman"/>
                <w:sz w:val="24"/>
                <w:szCs w:val="24"/>
              </w:rPr>
              <w:t xml:space="preserve">Ива (кроме белой), клен </w:t>
            </w:r>
            <w:proofErr w:type="spellStart"/>
            <w:r w:rsidRPr="006B44BD">
              <w:rPr>
                <w:rFonts w:ascii="Times New Roman" w:hAnsi="Times New Roman"/>
                <w:sz w:val="24"/>
                <w:szCs w:val="24"/>
              </w:rPr>
              <w:t>ясенелистный</w:t>
            </w:r>
            <w:proofErr w:type="spellEnd"/>
            <w:r w:rsidRPr="006B44BD">
              <w:rPr>
                <w:rFonts w:ascii="Times New Roman" w:hAnsi="Times New Roman"/>
                <w:sz w:val="24"/>
                <w:szCs w:val="24"/>
              </w:rPr>
              <w:t>, ольха, осина, тополь (кроме белого и  пирамидального)</w:t>
            </w:r>
          </w:p>
        </w:tc>
      </w:tr>
    </w:tbl>
    <w:p w:rsidR="00D7013A" w:rsidRPr="00EB180D" w:rsidRDefault="00D7013A" w:rsidP="00FA2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13A" w:rsidRPr="00847614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614">
        <w:rPr>
          <w:rFonts w:ascii="Times New Roman" w:hAnsi="Times New Roman"/>
          <w:sz w:val="28"/>
          <w:szCs w:val="28"/>
        </w:rPr>
        <w:t>5</w:t>
      </w:r>
      <w:r w:rsidR="00D7013A" w:rsidRPr="00847614">
        <w:rPr>
          <w:rFonts w:ascii="Times New Roman" w:hAnsi="Times New Roman"/>
          <w:sz w:val="28"/>
          <w:szCs w:val="28"/>
        </w:rPr>
        <w:t>. Стоимость деревьев и кустарников определяется в соответствии с Таблицей 2.</w:t>
      </w:r>
    </w:p>
    <w:p w:rsidR="00D7013A" w:rsidRPr="00EB180D" w:rsidRDefault="00D7013A" w:rsidP="00FA258B">
      <w:pPr>
        <w:pStyle w:val="aa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EB180D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103"/>
      </w:tblGrid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Классификация зеленых насаждений (ЗН</w:t>
            </w: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Общая стоимость ЗН</w:t>
            </w: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Деревья хвойные, шт.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9879</w:t>
            </w: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Деревья лиственные 1-й группы за 1 шт.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7401</w:t>
            </w: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Деревья лиственные 2-й группы за 1 шт.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6366,90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 за 1 шт.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5205,00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Кустарники за 1 шт.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1160,26</w:t>
            </w:r>
          </w:p>
        </w:tc>
      </w:tr>
      <w:tr w:rsidR="00D7013A" w:rsidRPr="00EB180D" w:rsidTr="00FA258B">
        <w:tc>
          <w:tcPr>
            <w:tcW w:w="5529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5103" w:type="dxa"/>
          </w:tcPr>
          <w:p w:rsidR="00D7013A" w:rsidRPr="00BA5C30" w:rsidRDefault="00D7013A" w:rsidP="00FA2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0">
              <w:rPr>
                <w:rFonts w:ascii="Times New Roman" w:hAnsi="Times New Roman" w:cs="Times New Roman"/>
                <w:sz w:val="24"/>
                <w:szCs w:val="24"/>
              </w:rPr>
              <w:t>1029,05</w:t>
            </w:r>
          </w:p>
        </w:tc>
      </w:tr>
    </w:tbl>
    <w:p w:rsidR="00D7013A" w:rsidRPr="00EB180D" w:rsidRDefault="00D7013A" w:rsidP="00FA2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13A" w:rsidRPr="00BA5C30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6</w:t>
      </w:r>
      <w:r w:rsidR="00D7013A" w:rsidRPr="00BA5C30">
        <w:rPr>
          <w:rFonts w:ascii="Times New Roman" w:hAnsi="Times New Roman"/>
          <w:sz w:val="28"/>
          <w:szCs w:val="28"/>
        </w:rPr>
        <w:t>. Деревья и кустарники подсчитываются поштучно.</w:t>
      </w:r>
    </w:p>
    <w:p w:rsidR="00D7013A" w:rsidRPr="00BA5C30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D7013A" w:rsidRPr="00BA5C30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7</w:t>
      </w:r>
      <w:r w:rsidR="00D7013A" w:rsidRPr="00BA5C30">
        <w:rPr>
          <w:rFonts w:ascii="Times New Roman" w:hAnsi="Times New Roman"/>
          <w:sz w:val="28"/>
          <w:szCs w:val="28"/>
        </w:rPr>
        <w:t>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D7013A" w:rsidRPr="00BA5C30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8</w:t>
      </w:r>
      <w:r w:rsidR="00D7013A" w:rsidRPr="00BA5C30">
        <w:rPr>
          <w:rFonts w:ascii="Times New Roman" w:hAnsi="Times New Roman"/>
          <w:sz w:val="28"/>
          <w:szCs w:val="28"/>
        </w:rPr>
        <w:t>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D7013A" w:rsidRPr="00BA5C30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5 шт. - на 1 погонном метре двухрядной изгороди;</w:t>
      </w:r>
    </w:p>
    <w:p w:rsidR="00D7013A" w:rsidRPr="00BA5C30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3 шт. - на 1 погонном метре однорядной изгороди.</w:t>
      </w:r>
    </w:p>
    <w:p w:rsidR="00D7013A" w:rsidRPr="00BA5C30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9</w:t>
      </w:r>
      <w:r w:rsidR="00D7013A" w:rsidRPr="00BA5C30">
        <w:rPr>
          <w:rFonts w:ascii="Times New Roman" w:hAnsi="Times New Roman"/>
          <w:sz w:val="28"/>
          <w:szCs w:val="28"/>
        </w:rPr>
        <w:t xml:space="preserve">. 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:rsidR="00D7013A" w:rsidRPr="00BA5C30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BB4">
        <w:rPr>
          <w:rFonts w:ascii="Times New Roman" w:hAnsi="Times New Roman"/>
          <w:sz w:val="28"/>
          <w:szCs w:val="28"/>
        </w:rPr>
        <w:t>10</w:t>
      </w:r>
      <w:r w:rsidR="00D7013A" w:rsidRPr="00BA5C30">
        <w:rPr>
          <w:rFonts w:ascii="Times New Roman" w:hAnsi="Times New Roman"/>
          <w:sz w:val="28"/>
          <w:szCs w:val="28"/>
        </w:rPr>
        <w:t>. Расчёт платы за санкционированную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Одинцовского городского округа Московской области производится по формуле: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4"/>
          <w:szCs w:val="24"/>
        </w:rPr>
      </w:pPr>
      <w:r w:rsidRPr="00BA5C30">
        <w:rPr>
          <w:rFonts w:ascii="Times New Roman" w:hAnsi="Times New Roman"/>
          <w:b/>
          <w:sz w:val="24"/>
          <w:szCs w:val="24"/>
        </w:rPr>
        <w:t>ПР = (ЗН</w:t>
      </w:r>
      <w:r w:rsidRPr="00BA5C30">
        <w:rPr>
          <w:rFonts w:ascii="Times New Roman" w:hAnsi="Times New Roman"/>
          <w:b/>
          <w:sz w:val="24"/>
          <w:szCs w:val="24"/>
          <w:lang w:val="en-US"/>
        </w:rPr>
        <w:t>n</w:t>
      </w:r>
      <w:r w:rsidRPr="00BA5C30">
        <w:rPr>
          <w:rFonts w:ascii="Times New Roman" w:hAnsi="Times New Roman"/>
          <w:b/>
          <w:sz w:val="24"/>
          <w:szCs w:val="24"/>
        </w:rPr>
        <w:t xml:space="preserve"> х </w:t>
      </w:r>
      <w:proofErr w:type="spellStart"/>
      <w:r w:rsidRPr="00BA5C30">
        <w:rPr>
          <w:rFonts w:ascii="Times New Roman" w:hAnsi="Times New Roman"/>
          <w:b/>
          <w:sz w:val="24"/>
          <w:szCs w:val="24"/>
        </w:rPr>
        <w:t>Кз</w:t>
      </w:r>
      <w:proofErr w:type="spellEnd"/>
      <w:r w:rsidRPr="00BA5C30">
        <w:rPr>
          <w:rFonts w:ascii="Times New Roman" w:hAnsi="Times New Roman"/>
          <w:b/>
          <w:sz w:val="24"/>
          <w:szCs w:val="24"/>
        </w:rPr>
        <w:t xml:space="preserve">) х </w:t>
      </w:r>
      <w:proofErr w:type="spellStart"/>
      <w:r w:rsidRPr="00BA5C30">
        <w:rPr>
          <w:rFonts w:ascii="Times New Roman" w:hAnsi="Times New Roman"/>
          <w:b/>
          <w:sz w:val="24"/>
          <w:szCs w:val="24"/>
        </w:rPr>
        <w:t>Кт</w:t>
      </w:r>
      <w:proofErr w:type="spellEnd"/>
      <w:r w:rsidRPr="00BA5C30">
        <w:rPr>
          <w:rFonts w:ascii="Times New Roman" w:hAnsi="Times New Roman"/>
          <w:b/>
          <w:sz w:val="24"/>
          <w:szCs w:val="24"/>
        </w:rPr>
        <w:t xml:space="preserve"> х </w:t>
      </w:r>
      <w:proofErr w:type="spellStart"/>
      <w:r w:rsidRPr="00BA5C30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BA5C30">
        <w:rPr>
          <w:rFonts w:ascii="Times New Roman" w:hAnsi="Times New Roman"/>
          <w:b/>
          <w:sz w:val="24"/>
          <w:szCs w:val="24"/>
        </w:rPr>
        <w:t xml:space="preserve"> х </w:t>
      </w:r>
      <w:proofErr w:type="spellStart"/>
      <w:r w:rsidRPr="00BA5C30">
        <w:rPr>
          <w:rFonts w:ascii="Times New Roman" w:hAnsi="Times New Roman"/>
          <w:b/>
          <w:sz w:val="24"/>
          <w:szCs w:val="24"/>
        </w:rPr>
        <w:t>Кф</w:t>
      </w:r>
      <w:proofErr w:type="spellEnd"/>
      <w:r w:rsidRPr="00BA5C30">
        <w:rPr>
          <w:rFonts w:ascii="Times New Roman" w:hAnsi="Times New Roman"/>
          <w:b/>
          <w:sz w:val="24"/>
          <w:szCs w:val="24"/>
        </w:rPr>
        <w:t xml:space="preserve"> х Ки х П, 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5C30">
        <w:rPr>
          <w:rFonts w:ascii="Times New Roman" w:hAnsi="Times New Roman"/>
          <w:sz w:val="24"/>
          <w:szCs w:val="24"/>
        </w:rPr>
        <w:t>где: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b/>
          <w:sz w:val="28"/>
          <w:szCs w:val="28"/>
        </w:rPr>
        <w:t>ПР</w:t>
      </w:r>
      <w:r w:rsidRPr="00BA5C30">
        <w:rPr>
          <w:rFonts w:ascii="Times New Roman" w:hAnsi="Times New Roman"/>
          <w:sz w:val="28"/>
          <w:szCs w:val="28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A5C30">
        <w:rPr>
          <w:rFonts w:ascii="Times New Roman" w:hAnsi="Times New Roman"/>
          <w:b/>
          <w:sz w:val="28"/>
          <w:szCs w:val="28"/>
        </w:rPr>
        <w:t>ЗНn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A5C30">
        <w:rPr>
          <w:rFonts w:ascii="Times New Roman" w:hAnsi="Times New Roman"/>
          <w:b/>
          <w:sz w:val="28"/>
          <w:szCs w:val="28"/>
        </w:rPr>
        <w:t>Кз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1 – для озелененных территорий общего пользования;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0,75 – территория вне черты городских и сельских населенных пунктов;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A5C3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- коэффициент поправки на </w:t>
      </w:r>
      <w:proofErr w:type="spellStart"/>
      <w:r w:rsidRPr="00BA5C30">
        <w:rPr>
          <w:rFonts w:ascii="Times New Roman" w:hAnsi="Times New Roman"/>
          <w:sz w:val="28"/>
          <w:szCs w:val="28"/>
        </w:rPr>
        <w:t>водоохранную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ценность зеленых насаждений: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 xml:space="preserve">1,5- для зеленых насаждений, расположенных в </w:t>
      </w:r>
      <w:proofErr w:type="spellStart"/>
      <w:r w:rsidRPr="00BA5C30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A5C30">
        <w:rPr>
          <w:rFonts w:ascii="Times New Roman" w:hAnsi="Times New Roman"/>
          <w:sz w:val="28"/>
          <w:szCs w:val="28"/>
        </w:rPr>
        <w:t>1 – остальных категорий зеленых насаждений.</w:t>
      </w:r>
    </w:p>
    <w:p w:rsidR="00D7013A" w:rsidRPr="00BA5C30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A5C30">
        <w:rPr>
          <w:rFonts w:ascii="Times New Roman" w:hAnsi="Times New Roman"/>
          <w:b/>
          <w:sz w:val="28"/>
          <w:szCs w:val="28"/>
        </w:rPr>
        <w:t>Кт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– значения коэффициента </w:t>
      </w:r>
      <w:proofErr w:type="spellStart"/>
      <w:r w:rsidRPr="00BA5C30">
        <w:rPr>
          <w:rFonts w:ascii="Times New Roman" w:hAnsi="Times New Roman"/>
          <w:sz w:val="28"/>
          <w:szCs w:val="28"/>
        </w:rPr>
        <w:t>Кт</w:t>
      </w:r>
      <w:proofErr w:type="spellEnd"/>
      <w:r w:rsidRPr="00BA5C30">
        <w:rPr>
          <w:rFonts w:ascii="Times New Roman" w:hAnsi="Times New Roman"/>
          <w:sz w:val="28"/>
          <w:szCs w:val="28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374"/>
        <w:gridCol w:w="2439"/>
        <w:gridCol w:w="2375"/>
      </w:tblGrid>
      <w:tr w:rsidR="00D7013A" w:rsidRPr="00BA5C30" w:rsidTr="00CA706E"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C3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2606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C30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D7013A" w:rsidRPr="00BA5C30" w:rsidTr="00CA706E"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2606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013A" w:rsidRPr="00BA5C30" w:rsidTr="00CA706E"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13-20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  <w:tc>
          <w:tcPr>
            <w:tcW w:w="2606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7013A" w:rsidRPr="00BA5C30" w:rsidTr="00CA706E"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lastRenderedPageBreak/>
              <w:t>21-30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  <w:tc>
          <w:tcPr>
            <w:tcW w:w="2606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7013A" w:rsidRPr="00BA5C30" w:rsidTr="00CA706E"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605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  <w:tc>
          <w:tcPr>
            <w:tcW w:w="2606" w:type="dxa"/>
            <w:shd w:val="clear" w:color="auto" w:fill="auto"/>
          </w:tcPr>
          <w:p w:rsidR="00D7013A" w:rsidRPr="00BA5C30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3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B180D">
        <w:rPr>
          <w:rFonts w:ascii="Times New Roman" w:hAnsi="Times New Roman"/>
          <w:b/>
          <w:sz w:val="28"/>
          <w:szCs w:val="28"/>
        </w:rPr>
        <w:t>Кф</w:t>
      </w:r>
      <w:proofErr w:type="spellEnd"/>
      <w:r w:rsidRPr="00EB180D">
        <w:rPr>
          <w:rFonts w:ascii="Times New Roman" w:hAnsi="Times New Roman"/>
          <w:sz w:val="28"/>
          <w:szCs w:val="28"/>
        </w:rPr>
        <w:t xml:space="preserve"> – коэффициент поправки, учитывающей фактическое состояние зеленых насаждений: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479"/>
        <w:gridCol w:w="2453"/>
      </w:tblGrid>
      <w:tr w:rsidR="00D7013A" w:rsidRPr="00EB180D" w:rsidTr="00CA706E">
        <w:tc>
          <w:tcPr>
            <w:tcW w:w="7763" w:type="dxa"/>
            <w:gridSpan w:val="2"/>
            <w:shd w:val="clear" w:color="auto" w:fill="auto"/>
            <w:vAlign w:val="center"/>
          </w:tcPr>
          <w:p w:rsidR="00D7013A" w:rsidRPr="00EB180D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7013A" w:rsidRPr="00EB180D" w:rsidRDefault="00D7013A" w:rsidP="00FA2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 xml:space="preserve">Значение коэффициента, </w:t>
            </w:r>
            <w:proofErr w:type="spellStart"/>
            <w:r w:rsidRPr="00EB180D">
              <w:rPr>
                <w:rFonts w:ascii="Times New Roman" w:hAnsi="Times New Roman"/>
                <w:sz w:val="24"/>
                <w:szCs w:val="24"/>
              </w:rPr>
              <w:t>Кф</w:t>
            </w:r>
            <w:proofErr w:type="spellEnd"/>
          </w:p>
        </w:tc>
      </w:tr>
      <w:tr w:rsidR="00D7013A" w:rsidRPr="00EB180D" w:rsidTr="00CA706E">
        <w:tc>
          <w:tcPr>
            <w:tcW w:w="251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Условно здоровые (хорошее)</w:t>
            </w:r>
          </w:p>
        </w:tc>
        <w:tc>
          <w:tcPr>
            <w:tcW w:w="5245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65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7013A" w:rsidRPr="00EB180D" w:rsidTr="00CA706E">
        <w:tc>
          <w:tcPr>
            <w:tcW w:w="251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Ослабленные (удовлетворительное)</w:t>
            </w:r>
          </w:p>
        </w:tc>
        <w:tc>
          <w:tcPr>
            <w:tcW w:w="5245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65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7013A" w:rsidRPr="00EB180D" w:rsidTr="00CA706E">
        <w:tc>
          <w:tcPr>
            <w:tcW w:w="251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Сильно ослабленные (неудовлетворительное)</w:t>
            </w:r>
          </w:p>
        </w:tc>
        <w:tc>
          <w:tcPr>
            <w:tcW w:w="5245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65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7013A" w:rsidRPr="00EB180D" w:rsidTr="00CA706E">
        <w:tc>
          <w:tcPr>
            <w:tcW w:w="251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Подлежащие санитарной рубке</w:t>
            </w:r>
          </w:p>
        </w:tc>
        <w:tc>
          <w:tcPr>
            <w:tcW w:w="5245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 xml:space="preserve">Аварийные, сухостойные, </w:t>
            </w:r>
            <w:proofErr w:type="spellStart"/>
            <w:r w:rsidRPr="00EB180D">
              <w:rPr>
                <w:rFonts w:ascii="Times New Roman" w:hAnsi="Times New Roman"/>
                <w:sz w:val="24"/>
                <w:szCs w:val="24"/>
              </w:rPr>
              <w:t>фаутные</w:t>
            </w:r>
            <w:proofErr w:type="spellEnd"/>
            <w:r w:rsidRPr="00EB180D">
              <w:rPr>
                <w:rFonts w:ascii="Times New Roman" w:hAnsi="Times New Roman"/>
                <w:sz w:val="24"/>
                <w:szCs w:val="24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658" w:type="dxa"/>
            <w:shd w:val="clear" w:color="auto" w:fill="auto"/>
          </w:tcPr>
          <w:p w:rsidR="00D7013A" w:rsidRPr="00EB180D" w:rsidRDefault="00D7013A" w:rsidP="00FA25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0D">
              <w:rPr>
                <w:rFonts w:ascii="Times New Roman" w:hAnsi="Times New Roman"/>
                <w:sz w:val="24"/>
                <w:szCs w:val="24"/>
              </w:rPr>
              <w:t>0 (не оценивается)</w:t>
            </w:r>
          </w:p>
        </w:tc>
      </w:tr>
    </w:tbl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180D">
        <w:rPr>
          <w:rFonts w:ascii="Times New Roman" w:hAnsi="Times New Roman"/>
          <w:b/>
          <w:sz w:val="28"/>
          <w:szCs w:val="28"/>
        </w:rPr>
        <w:t>Ки</w:t>
      </w:r>
      <w:r w:rsidRPr="00EB180D">
        <w:rPr>
          <w:rFonts w:ascii="Times New Roman" w:hAnsi="Times New Roman"/>
          <w:sz w:val="28"/>
          <w:szCs w:val="28"/>
        </w:rPr>
        <w:t xml:space="preserve"> - коэффициент индексации устанавливается в размере:</w:t>
      </w:r>
    </w:p>
    <w:p w:rsidR="00D7013A" w:rsidRPr="00EB180D" w:rsidRDefault="00D7013A" w:rsidP="00FA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0D">
        <w:rPr>
          <w:rFonts w:ascii="Times New Roman" w:hAnsi="Times New Roman" w:cs="Times New Roman"/>
          <w:sz w:val="28"/>
          <w:szCs w:val="28"/>
        </w:rPr>
        <w:t>2 - для деревьев и кустарников всех категорий;</w:t>
      </w:r>
    </w:p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180D">
        <w:rPr>
          <w:rFonts w:ascii="Times New Roman" w:hAnsi="Times New Roman"/>
          <w:sz w:val="28"/>
          <w:szCs w:val="28"/>
        </w:rPr>
        <w:t>1</w:t>
      </w:r>
      <w:r w:rsidR="00AE07AB">
        <w:rPr>
          <w:rFonts w:ascii="Times New Roman" w:hAnsi="Times New Roman"/>
          <w:sz w:val="28"/>
          <w:szCs w:val="28"/>
        </w:rPr>
        <w:t>,5</w:t>
      </w:r>
      <w:r w:rsidRPr="00EB180D">
        <w:rPr>
          <w:rFonts w:ascii="Times New Roman" w:hAnsi="Times New Roman"/>
          <w:sz w:val="28"/>
          <w:szCs w:val="28"/>
        </w:rPr>
        <w:t xml:space="preserve"> - для газона и естественного травяного покрова.</w:t>
      </w:r>
    </w:p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7013A" w:rsidRPr="00EB180D" w:rsidRDefault="00D7013A" w:rsidP="00FA25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B180D">
        <w:rPr>
          <w:rFonts w:ascii="Times New Roman" w:hAnsi="Times New Roman"/>
          <w:b/>
          <w:sz w:val="28"/>
          <w:szCs w:val="28"/>
        </w:rPr>
        <w:t>П</w:t>
      </w:r>
      <w:r w:rsidRPr="00EB180D">
        <w:rPr>
          <w:rFonts w:ascii="Times New Roman" w:hAnsi="Times New Roman"/>
          <w:sz w:val="28"/>
          <w:szCs w:val="28"/>
        </w:rPr>
        <w:t xml:space="preserve"> - количество деревьев (шт.) одного вида.</w:t>
      </w:r>
    </w:p>
    <w:p w:rsidR="00D7013A" w:rsidRPr="00EB180D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62AB3" w:rsidRDefault="00196F3E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11</w:t>
      </w:r>
      <w:r w:rsidR="00FA258B" w:rsidRPr="00F62AB3">
        <w:rPr>
          <w:rFonts w:ascii="Times New Roman" w:hAnsi="Times New Roman"/>
          <w:sz w:val="28"/>
          <w:szCs w:val="28"/>
        </w:rPr>
        <w:t>.</w:t>
      </w:r>
      <w:r w:rsidR="00D7013A" w:rsidRPr="00F62AB3">
        <w:rPr>
          <w:rFonts w:ascii="Times New Roman" w:hAnsi="Times New Roman"/>
          <w:sz w:val="28"/>
          <w:szCs w:val="28"/>
        </w:rPr>
        <w:t xml:space="preserve"> При уничтожении зеленых насаждений, состояние которых оценивается как хорошее, удовлетворительное и неудовлетворительное с заявителей взимается компенсационная стоимость и назначаются компенсационные посадки в двойном размере к количеству вырубленной </w:t>
      </w:r>
      <w:proofErr w:type="spellStart"/>
      <w:r w:rsidR="00D7013A" w:rsidRPr="00F62AB3">
        <w:rPr>
          <w:rFonts w:ascii="Times New Roman" w:hAnsi="Times New Roman"/>
          <w:sz w:val="28"/>
          <w:szCs w:val="28"/>
        </w:rPr>
        <w:t>сырорастущей</w:t>
      </w:r>
      <w:proofErr w:type="spellEnd"/>
      <w:r w:rsidR="00D7013A" w:rsidRPr="00F62AB3">
        <w:rPr>
          <w:rFonts w:ascii="Times New Roman" w:hAnsi="Times New Roman"/>
          <w:sz w:val="28"/>
          <w:szCs w:val="28"/>
        </w:rPr>
        <w:t xml:space="preserve"> древесно-кустарниковой растительности, за исключением случаев, предусмотренных Положением</w:t>
      </w:r>
      <w:r w:rsidR="005A2647" w:rsidRPr="00F62AB3">
        <w:rPr>
          <w:rFonts w:ascii="Times New Roman" w:hAnsi="Times New Roman"/>
          <w:sz w:val="28"/>
          <w:szCs w:val="28"/>
        </w:rPr>
        <w:t xml:space="preserve"> о содержании и охране зеленых насаждений на территории Округа (далее - Положение)</w:t>
      </w:r>
      <w:r w:rsidR="00FA258B" w:rsidRPr="00F62AB3">
        <w:rPr>
          <w:rFonts w:ascii="Times New Roman" w:hAnsi="Times New Roman"/>
          <w:sz w:val="28"/>
          <w:szCs w:val="28"/>
        </w:rPr>
        <w:t>.</w:t>
      </w:r>
    </w:p>
    <w:p w:rsidR="00D7013A" w:rsidRPr="00F62AB3" w:rsidRDefault="0065541C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12</w:t>
      </w:r>
      <w:r w:rsidR="00D7013A" w:rsidRPr="00F62AB3">
        <w:rPr>
          <w:rFonts w:ascii="Times New Roman" w:hAnsi="Times New Roman"/>
          <w:sz w:val="28"/>
          <w:szCs w:val="28"/>
        </w:rPr>
        <w:t>. Компенсационная стоимость не взымается:</w:t>
      </w:r>
    </w:p>
    <w:p w:rsidR="0065541C" w:rsidRPr="00F62AB3" w:rsidRDefault="000E58BD" w:rsidP="000E58BD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541C" w:rsidRPr="00F62AB3">
        <w:rPr>
          <w:rFonts w:ascii="Times New Roman" w:hAnsi="Times New Roman"/>
          <w:sz w:val="28"/>
          <w:szCs w:val="28"/>
        </w:rPr>
        <w:t>при проведении санитарных рубок, в том числе удаление аварийных и сухостойных деревьев и кустарников;</w:t>
      </w:r>
    </w:p>
    <w:p w:rsidR="0065541C" w:rsidRPr="00F62AB3" w:rsidRDefault="0065541C" w:rsidP="000E58BD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 xml:space="preserve">при реконструкции зеленых насаждений по заключению органов </w:t>
      </w:r>
      <w:r w:rsidRPr="00F62AB3">
        <w:rPr>
          <w:rFonts w:ascii="Times New Roman" w:hAnsi="Times New Roman"/>
          <w:sz w:val="28"/>
          <w:szCs w:val="28"/>
        </w:rPr>
        <w:br/>
        <w:t>санитарно-эпидемиологического надзора;</w:t>
      </w:r>
    </w:p>
    <w:p w:rsidR="0065541C" w:rsidRPr="00F62AB3" w:rsidRDefault="0065541C" w:rsidP="0065541C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lastRenderedPageBreak/>
        <w:t>при восстановлении нормативного светового режима в жилых и нежилых помещениях, затеняемых деревьями, высаженными с нарушением санитарных норм, правил и других нормативных требований;</w:t>
      </w:r>
    </w:p>
    <w:p w:rsidR="0065541C" w:rsidRPr="00F62AB3" w:rsidRDefault="0065541C" w:rsidP="0065541C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при вырубке зеленных насаждений, произрастающих в охранных зонах инженерных коммуникаций, в пятиметровой зоне от наружных стен зданий и сооружений</w:t>
      </w:r>
      <w:r w:rsidR="009C2DE0" w:rsidRPr="00F62AB3">
        <w:rPr>
          <w:rFonts w:ascii="Times New Roman" w:hAnsi="Times New Roman"/>
          <w:sz w:val="28"/>
          <w:szCs w:val="28"/>
        </w:rPr>
        <w:t>;</w:t>
      </w:r>
    </w:p>
    <w:p w:rsidR="0065541C" w:rsidRPr="00F62AB3" w:rsidRDefault="009C2DE0" w:rsidP="0065541C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при</w:t>
      </w:r>
      <w:r w:rsidR="0065541C" w:rsidRPr="00F62AB3">
        <w:rPr>
          <w:rFonts w:ascii="Times New Roman" w:hAnsi="Times New Roman"/>
          <w:sz w:val="28"/>
          <w:szCs w:val="28"/>
        </w:rPr>
        <w:t xml:space="preserve"> </w:t>
      </w:r>
      <w:r w:rsidRPr="00F62AB3">
        <w:rPr>
          <w:rFonts w:ascii="Times New Roman" w:hAnsi="Times New Roman"/>
          <w:sz w:val="28"/>
          <w:szCs w:val="28"/>
        </w:rPr>
        <w:t>п</w:t>
      </w:r>
      <w:r w:rsidR="0065541C" w:rsidRPr="00F62AB3">
        <w:rPr>
          <w:rFonts w:ascii="Times New Roman" w:hAnsi="Times New Roman"/>
          <w:sz w:val="28"/>
          <w:szCs w:val="28"/>
        </w:rPr>
        <w:t>роведени</w:t>
      </w:r>
      <w:r w:rsidRPr="00F62AB3">
        <w:rPr>
          <w:rFonts w:ascii="Times New Roman" w:hAnsi="Times New Roman"/>
          <w:sz w:val="28"/>
          <w:szCs w:val="28"/>
        </w:rPr>
        <w:t>и</w:t>
      </w:r>
      <w:r w:rsidR="0065541C" w:rsidRPr="00F62AB3">
        <w:rPr>
          <w:rFonts w:ascii="Times New Roman" w:hAnsi="Times New Roman"/>
          <w:sz w:val="28"/>
          <w:szCs w:val="28"/>
        </w:rPr>
        <w:t xml:space="preserve">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</w:t>
      </w:r>
      <w:r w:rsidRPr="00F62AB3">
        <w:rPr>
          <w:rFonts w:ascii="Times New Roman" w:hAnsi="Times New Roman"/>
          <w:sz w:val="28"/>
          <w:szCs w:val="28"/>
        </w:rPr>
        <w:t>;</w:t>
      </w:r>
    </w:p>
    <w:p w:rsidR="0065541C" w:rsidRPr="00F62AB3" w:rsidRDefault="007D6786" w:rsidP="0065541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>при</w:t>
      </w:r>
      <w:r w:rsidR="0065541C" w:rsidRPr="00F62AB3">
        <w:rPr>
          <w:rFonts w:ascii="Times New Roman" w:hAnsi="Times New Roman" w:cs="Times New Roman"/>
          <w:sz w:val="28"/>
          <w:szCs w:val="28"/>
        </w:rPr>
        <w:t xml:space="preserve"> </w:t>
      </w:r>
      <w:r w:rsidRPr="00F62AB3">
        <w:rPr>
          <w:rFonts w:ascii="Times New Roman" w:hAnsi="Times New Roman" w:cs="Times New Roman"/>
          <w:sz w:val="28"/>
          <w:szCs w:val="28"/>
        </w:rPr>
        <w:t>п</w:t>
      </w:r>
      <w:r w:rsidR="0065541C" w:rsidRPr="00F62AB3">
        <w:rPr>
          <w:rFonts w:ascii="Times New Roman" w:hAnsi="Times New Roman" w:cs="Times New Roman"/>
          <w:sz w:val="28"/>
          <w:szCs w:val="28"/>
        </w:rPr>
        <w:t>роведени</w:t>
      </w:r>
      <w:r w:rsidRPr="00F62AB3">
        <w:rPr>
          <w:rFonts w:ascii="Times New Roman" w:hAnsi="Times New Roman" w:cs="Times New Roman"/>
          <w:sz w:val="28"/>
          <w:szCs w:val="28"/>
        </w:rPr>
        <w:t>и</w:t>
      </w:r>
      <w:r w:rsidR="0065541C" w:rsidRPr="00F62AB3">
        <w:rPr>
          <w:rFonts w:ascii="Times New Roman" w:hAnsi="Times New Roman" w:cs="Times New Roman"/>
          <w:sz w:val="28"/>
          <w:szCs w:val="28"/>
        </w:rPr>
        <w:t xml:space="preserve"> работ при реализации социально значимых проектов, предусмотренных муниципальными программами, заказчиком которых является Администрация или финансирование которых осуществляется за счет средств бюджета Московской области, бюджета Одинцовского городского округа Московской области</w:t>
      </w:r>
      <w:r w:rsidRPr="00F62AB3">
        <w:rPr>
          <w:rFonts w:ascii="Times New Roman" w:hAnsi="Times New Roman" w:cs="Times New Roman"/>
          <w:sz w:val="28"/>
          <w:szCs w:val="28"/>
        </w:rPr>
        <w:t>;</w:t>
      </w:r>
    </w:p>
    <w:p w:rsidR="0065541C" w:rsidRPr="00F62AB3" w:rsidRDefault="007D6786" w:rsidP="0065541C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при</w:t>
      </w:r>
      <w:r w:rsidR="0065541C" w:rsidRPr="00F62AB3">
        <w:rPr>
          <w:rFonts w:ascii="Times New Roman" w:hAnsi="Times New Roman"/>
          <w:sz w:val="28"/>
          <w:szCs w:val="28"/>
        </w:rPr>
        <w:t xml:space="preserve"> </w:t>
      </w:r>
      <w:r w:rsidRPr="00F62AB3">
        <w:rPr>
          <w:rFonts w:ascii="Times New Roman" w:hAnsi="Times New Roman"/>
          <w:sz w:val="28"/>
          <w:szCs w:val="28"/>
        </w:rPr>
        <w:t>п</w:t>
      </w:r>
      <w:r w:rsidR="0065541C" w:rsidRPr="00F62AB3">
        <w:rPr>
          <w:rFonts w:ascii="Times New Roman" w:hAnsi="Times New Roman"/>
          <w:sz w:val="28"/>
          <w:szCs w:val="28"/>
        </w:rPr>
        <w:t>роведени</w:t>
      </w:r>
      <w:r w:rsidRPr="00F62AB3">
        <w:rPr>
          <w:rFonts w:ascii="Times New Roman" w:hAnsi="Times New Roman"/>
          <w:sz w:val="28"/>
          <w:szCs w:val="28"/>
        </w:rPr>
        <w:t>и</w:t>
      </w:r>
      <w:r w:rsidR="0065541C" w:rsidRPr="00F62AB3">
        <w:rPr>
          <w:rFonts w:ascii="Times New Roman" w:hAnsi="Times New Roman"/>
          <w:sz w:val="28"/>
          <w:szCs w:val="28"/>
        </w:rPr>
        <w:t xml:space="preserve"> работ при реализации масштабных инвестиционных проектов для размещения (реализации) которых допускается предоставление земельного участка в аренду без проведения торгов, по созданию индустриального парка</w:t>
      </w:r>
      <w:r w:rsidRPr="00F62AB3">
        <w:rPr>
          <w:rFonts w:ascii="Times New Roman" w:hAnsi="Times New Roman"/>
          <w:sz w:val="28"/>
          <w:szCs w:val="28"/>
        </w:rPr>
        <w:t>;</w:t>
      </w:r>
    </w:p>
    <w:p w:rsidR="0065541C" w:rsidRPr="00F62AB3" w:rsidRDefault="0065541C" w:rsidP="00655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2AB3">
        <w:rPr>
          <w:rFonts w:ascii="Times New Roman" w:hAnsi="Times New Roman"/>
          <w:sz w:val="28"/>
          <w:szCs w:val="28"/>
        </w:rPr>
        <w:tab/>
      </w:r>
      <w:r w:rsidR="007D6786" w:rsidRPr="00F62AB3">
        <w:rPr>
          <w:rFonts w:ascii="Times New Roman" w:hAnsi="Times New Roman"/>
          <w:sz w:val="28"/>
          <w:szCs w:val="28"/>
        </w:rPr>
        <w:t>13</w:t>
      </w:r>
      <w:r w:rsidRPr="00F62AB3">
        <w:rPr>
          <w:rFonts w:ascii="Times New Roman" w:hAnsi="Times New Roman"/>
          <w:sz w:val="28"/>
          <w:szCs w:val="28"/>
        </w:rPr>
        <w:t>. Компенсационная стоимость</w:t>
      </w:r>
      <w:r w:rsidRPr="00F62AB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F62AB3">
        <w:rPr>
          <w:rFonts w:ascii="Times New Roman" w:hAnsi="Times New Roman"/>
          <w:sz w:val="28"/>
          <w:szCs w:val="28"/>
        </w:rPr>
        <w:t xml:space="preserve">взымается, без назначения компенсационных посадок в двойном размере к количеству вырубленной </w:t>
      </w:r>
      <w:proofErr w:type="spellStart"/>
      <w:r w:rsidRPr="00F62AB3">
        <w:rPr>
          <w:rFonts w:ascii="Times New Roman" w:hAnsi="Times New Roman"/>
          <w:sz w:val="28"/>
          <w:szCs w:val="28"/>
        </w:rPr>
        <w:t>сырорастущей</w:t>
      </w:r>
      <w:proofErr w:type="spellEnd"/>
      <w:r w:rsidRPr="00F62AB3">
        <w:rPr>
          <w:rFonts w:ascii="Times New Roman" w:hAnsi="Times New Roman"/>
          <w:sz w:val="28"/>
          <w:szCs w:val="28"/>
        </w:rPr>
        <w:t xml:space="preserve"> древесно-кустарниковой растительности, в случае проведения работ при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</w:t>
      </w:r>
      <w:r w:rsidR="007D6786" w:rsidRPr="00F62AB3">
        <w:rPr>
          <w:rFonts w:ascii="Times New Roman" w:hAnsi="Times New Roman"/>
          <w:sz w:val="28"/>
          <w:szCs w:val="28"/>
        </w:rPr>
        <w:t>.</w:t>
      </w:r>
    </w:p>
    <w:p w:rsidR="00D7013A" w:rsidRPr="00F62AB3" w:rsidRDefault="00D7013A" w:rsidP="00FA2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Расчет для оплаты компенсационной стоимости в бюджет Округа в случаях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предусмотренных нормативными правовыми актами Российской Федерации, производится в соответствии с настоящей Методикой.</w:t>
      </w:r>
    </w:p>
    <w:p w:rsidR="00D7013A" w:rsidRPr="00F62AB3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62AB3" w:rsidRDefault="007D6786" w:rsidP="00FA25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Ш</w:t>
      </w:r>
      <w:r w:rsidR="00D7013A" w:rsidRPr="00F62AB3">
        <w:rPr>
          <w:rFonts w:ascii="Times New Roman" w:hAnsi="Times New Roman"/>
          <w:sz w:val="28"/>
          <w:szCs w:val="28"/>
        </w:rPr>
        <w:t>. Исчисление размера причиненного вреда вследствие незаконной рубки зеленых насаждений</w:t>
      </w:r>
    </w:p>
    <w:p w:rsidR="00D7013A" w:rsidRPr="00F62AB3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62AB3" w:rsidRDefault="007D6786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14</w:t>
      </w:r>
      <w:r w:rsidR="0071533D" w:rsidRPr="00F62AB3">
        <w:rPr>
          <w:rFonts w:ascii="Times New Roman" w:hAnsi="Times New Roman"/>
          <w:sz w:val="28"/>
          <w:szCs w:val="28"/>
        </w:rPr>
        <w:t xml:space="preserve">. </w:t>
      </w:r>
      <w:r w:rsidR="00AE07AB" w:rsidRPr="00F62AB3">
        <w:rPr>
          <w:rFonts w:ascii="Times New Roman" w:hAnsi="Times New Roman"/>
          <w:sz w:val="28"/>
          <w:szCs w:val="28"/>
        </w:rPr>
        <w:t>И</w:t>
      </w:r>
      <w:r w:rsidR="00D7013A" w:rsidRPr="00F62AB3">
        <w:rPr>
          <w:rFonts w:ascii="Times New Roman" w:hAnsi="Times New Roman"/>
          <w:sz w:val="28"/>
          <w:szCs w:val="28"/>
        </w:rPr>
        <w:t>счислени</w:t>
      </w:r>
      <w:r w:rsidR="00AE07AB" w:rsidRPr="00F62AB3">
        <w:rPr>
          <w:rFonts w:ascii="Times New Roman" w:hAnsi="Times New Roman"/>
          <w:sz w:val="28"/>
          <w:szCs w:val="28"/>
        </w:rPr>
        <w:t>е</w:t>
      </w:r>
      <w:r w:rsidR="00D7013A" w:rsidRPr="00F62AB3">
        <w:rPr>
          <w:rFonts w:ascii="Times New Roman" w:hAnsi="Times New Roman"/>
          <w:sz w:val="28"/>
          <w:szCs w:val="28"/>
        </w:rPr>
        <w:t xml:space="preserve"> раз</w:t>
      </w:r>
      <w:r w:rsidR="00E13E56" w:rsidRPr="00F62AB3">
        <w:rPr>
          <w:rFonts w:ascii="Times New Roman" w:hAnsi="Times New Roman"/>
          <w:sz w:val="28"/>
          <w:szCs w:val="28"/>
        </w:rPr>
        <w:t>мера платы за незаконную рубку, за</w:t>
      </w:r>
      <w:r w:rsidR="00D7013A" w:rsidRPr="00F62AB3">
        <w:rPr>
          <w:rFonts w:ascii="Times New Roman" w:hAnsi="Times New Roman"/>
          <w:sz w:val="28"/>
          <w:szCs w:val="28"/>
        </w:rPr>
        <w:t xml:space="preserve"> уничтожение зеленых насаждений</w:t>
      </w:r>
      <w:r w:rsidR="00E13E56" w:rsidRPr="00F62AB3">
        <w:rPr>
          <w:rFonts w:ascii="Times New Roman" w:hAnsi="Times New Roman"/>
          <w:sz w:val="28"/>
          <w:szCs w:val="28"/>
        </w:rPr>
        <w:t>, исчисление ущерба</w:t>
      </w:r>
      <w:r w:rsidR="00D7013A" w:rsidRPr="00F62AB3">
        <w:rPr>
          <w:rFonts w:ascii="Times New Roman" w:hAnsi="Times New Roman"/>
          <w:sz w:val="28"/>
          <w:szCs w:val="28"/>
        </w:rPr>
        <w:t xml:space="preserve"> от вреда, причиненного вследствие неправомерных действий в отношении зеленых насаждений</w:t>
      </w:r>
      <w:r w:rsidR="00E13E56" w:rsidRPr="00F62AB3">
        <w:rPr>
          <w:rFonts w:ascii="Times New Roman" w:hAnsi="Times New Roman"/>
          <w:sz w:val="28"/>
          <w:szCs w:val="28"/>
        </w:rPr>
        <w:t xml:space="preserve"> (далее </w:t>
      </w:r>
      <w:r w:rsidR="0071533D" w:rsidRPr="00F62AB3">
        <w:rPr>
          <w:rFonts w:ascii="Times New Roman" w:hAnsi="Times New Roman"/>
          <w:sz w:val="28"/>
          <w:szCs w:val="28"/>
        </w:rPr>
        <w:t>-</w:t>
      </w:r>
      <w:r w:rsidR="00E13E56" w:rsidRPr="00F62AB3">
        <w:rPr>
          <w:rFonts w:ascii="Times New Roman" w:hAnsi="Times New Roman"/>
          <w:sz w:val="28"/>
          <w:szCs w:val="28"/>
        </w:rPr>
        <w:t xml:space="preserve"> ущерб)</w:t>
      </w:r>
      <w:r w:rsidR="0071533D" w:rsidRPr="00F62AB3">
        <w:rPr>
          <w:rFonts w:ascii="Times New Roman" w:hAnsi="Times New Roman"/>
          <w:sz w:val="28"/>
          <w:szCs w:val="28"/>
        </w:rPr>
        <w:t xml:space="preserve"> определяется в соответствии с настоящей Методикой</w:t>
      </w:r>
      <w:r w:rsidR="00E13E56" w:rsidRPr="00F62AB3">
        <w:rPr>
          <w:rFonts w:ascii="Times New Roman" w:hAnsi="Times New Roman"/>
          <w:sz w:val="28"/>
          <w:szCs w:val="28"/>
        </w:rPr>
        <w:t>.</w:t>
      </w:r>
    </w:p>
    <w:p w:rsidR="00D7013A" w:rsidRPr="00F62AB3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 xml:space="preserve">Размер </w:t>
      </w:r>
      <w:r w:rsidR="00E13E56" w:rsidRPr="00F62AB3">
        <w:rPr>
          <w:rFonts w:ascii="Times New Roman" w:hAnsi="Times New Roman"/>
          <w:sz w:val="28"/>
          <w:szCs w:val="28"/>
        </w:rPr>
        <w:t xml:space="preserve">ущерба </w:t>
      </w:r>
      <w:r w:rsidRPr="00F62AB3">
        <w:rPr>
          <w:rFonts w:ascii="Times New Roman" w:hAnsi="Times New Roman"/>
          <w:sz w:val="28"/>
          <w:szCs w:val="28"/>
        </w:rPr>
        <w:t>за незаконную</w:t>
      </w:r>
      <w:r w:rsidR="00FB50D8" w:rsidRPr="00F62AB3">
        <w:rPr>
          <w:rFonts w:ascii="Times New Roman" w:hAnsi="Times New Roman"/>
          <w:sz w:val="28"/>
          <w:szCs w:val="28"/>
        </w:rPr>
        <w:t xml:space="preserve"> (самовольную, при отсутствии оформленного в установленном порядке разрешения) </w:t>
      </w:r>
      <w:r w:rsidRPr="00F62AB3">
        <w:rPr>
          <w:rFonts w:ascii="Times New Roman" w:hAnsi="Times New Roman"/>
          <w:sz w:val="28"/>
          <w:szCs w:val="28"/>
        </w:rPr>
        <w:t>рубку зеленых насаждений</w:t>
      </w:r>
      <w:r w:rsidR="00B03CBD" w:rsidRPr="00F62AB3">
        <w:rPr>
          <w:rFonts w:ascii="Times New Roman" w:hAnsi="Times New Roman"/>
          <w:sz w:val="28"/>
          <w:szCs w:val="28"/>
        </w:rPr>
        <w:t xml:space="preserve"> определяется как расчет платы за разрешенную вырубку зеленых насаждений, в соответствии </w:t>
      </w:r>
      <w:r w:rsidR="00B03CBD" w:rsidRPr="00F62AB3">
        <w:rPr>
          <w:rFonts w:ascii="Times New Roman" w:hAnsi="Times New Roman"/>
          <w:sz w:val="28"/>
          <w:szCs w:val="28"/>
        </w:rPr>
        <w:lastRenderedPageBreak/>
        <w:t xml:space="preserve">с п. 2 </w:t>
      </w:r>
      <w:r w:rsidRPr="00F62AB3">
        <w:rPr>
          <w:rFonts w:ascii="Times New Roman" w:eastAsia="Calibri" w:hAnsi="Times New Roman"/>
          <w:sz w:val="28"/>
          <w:szCs w:val="28"/>
        </w:rPr>
        <w:t>настоящей Методики, с применением дополнительного повышающего коэффициента.</w:t>
      </w:r>
    </w:p>
    <w:p w:rsidR="00D7013A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>Дополнительный повышающий коэффициент (коэффициент ущерба - Кд) устанавливается в размере:</w:t>
      </w:r>
    </w:p>
    <w:p w:rsidR="00B03CBD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 xml:space="preserve">1) </w:t>
      </w:r>
      <w:r w:rsidR="00F145B3" w:rsidRPr="00F62AB3">
        <w:rPr>
          <w:rFonts w:ascii="Times New Roman" w:hAnsi="Times New Roman"/>
          <w:sz w:val="28"/>
          <w:szCs w:val="28"/>
        </w:rPr>
        <w:t>Кд</w:t>
      </w:r>
      <w:r w:rsidR="00A675DD" w:rsidRPr="00F62AB3">
        <w:rPr>
          <w:rFonts w:ascii="Times New Roman" w:hAnsi="Times New Roman"/>
          <w:sz w:val="28"/>
          <w:szCs w:val="28"/>
        </w:rPr>
        <w:t xml:space="preserve">=5 - </w:t>
      </w:r>
      <w:r w:rsidRPr="00F62AB3">
        <w:rPr>
          <w:rFonts w:ascii="Times New Roman" w:eastAsia="Calibri" w:hAnsi="Times New Roman"/>
          <w:sz w:val="28"/>
          <w:szCs w:val="28"/>
        </w:rPr>
        <w:t xml:space="preserve">для </w:t>
      </w:r>
      <w:proofErr w:type="spellStart"/>
      <w:r w:rsidR="00B03CBD" w:rsidRPr="00F62AB3">
        <w:rPr>
          <w:rFonts w:ascii="Times New Roman" w:eastAsia="Calibri" w:hAnsi="Times New Roman"/>
          <w:sz w:val="28"/>
          <w:szCs w:val="28"/>
        </w:rPr>
        <w:t>водоохранных</w:t>
      </w:r>
      <w:proofErr w:type="spellEnd"/>
      <w:r w:rsidR="00B03CBD" w:rsidRPr="00F62AB3">
        <w:rPr>
          <w:rFonts w:ascii="Times New Roman" w:eastAsia="Calibri" w:hAnsi="Times New Roman"/>
          <w:sz w:val="28"/>
          <w:szCs w:val="28"/>
        </w:rPr>
        <w:t xml:space="preserve"> зон</w:t>
      </w:r>
      <w:r w:rsidR="00D414BD" w:rsidRPr="00F62AB3">
        <w:rPr>
          <w:rFonts w:ascii="Times New Roman" w:eastAsia="Calibri" w:hAnsi="Times New Roman"/>
          <w:sz w:val="28"/>
          <w:szCs w:val="28"/>
        </w:rPr>
        <w:t>;</w:t>
      </w:r>
      <w:r w:rsidRPr="00F62AB3">
        <w:rPr>
          <w:rFonts w:ascii="Times New Roman" w:eastAsia="Calibri" w:hAnsi="Times New Roman"/>
          <w:sz w:val="28"/>
          <w:szCs w:val="28"/>
        </w:rPr>
        <w:t xml:space="preserve"> </w:t>
      </w:r>
    </w:p>
    <w:p w:rsidR="00A675DD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 xml:space="preserve">2) </w:t>
      </w:r>
      <w:r w:rsidR="00A675DD" w:rsidRPr="00F62AB3">
        <w:rPr>
          <w:rFonts w:ascii="Times New Roman" w:hAnsi="Times New Roman"/>
          <w:sz w:val="28"/>
          <w:szCs w:val="28"/>
        </w:rPr>
        <w:t>Кд</w:t>
      </w:r>
      <w:r w:rsidR="00F145B3" w:rsidRPr="00F62AB3">
        <w:rPr>
          <w:rFonts w:ascii="Times New Roman" w:hAnsi="Times New Roman"/>
          <w:sz w:val="28"/>
          <w:szCs w:val="28"/>
        </w:rPr>
        <w:t>=</w:t>
      </w:r>
      <w:r w:rsidR="00AC5D12" w:rsidRPr="00F62AB3">
        <w:rPr>
          <w:rFonts w:ascii="Times New Roman" w:hAnsi="Times New Roman"/>
          <w:sz w:val="28"/>
          <w:szCs w:val="28"/>
        </w:rPr>
        <w:t>3</w:t>
      </w:r>
      <w:r w:rsidR="00A675DD" w:rsidRPr="00F62AB3">
        <w:rPr>
          <w:rFonts w:ascii="Times New Roman" w:hAnsi="Times New Roman"/>
          <w:sz w:val="28"/>
          <w:szCs w:val="28"/>
        </w:rPr>
        <w:t xml:space="preserve"> - </w:t>
      </w:r>
      <w:r w:rsidRPr="00F62AB3">
        <w:rPr>
          <w:rFonts w:ascii="Times New Roman" w:eastAsia="Calibri" w:hAnsi="Times New Roman"/>
          <w:sz w:val="28"/>
          <w:szCs w:val="28"/>
        </w:rPr>
        <w:t>для озелененных территорий общего пользо</w:t>
      </w:r>
      <w:r w:rsidR="00B03CBD" w:rsidRPr="00F62AB3">
        <w:rPr>
          <w:rFonts w:ascii="Times New Roman" w:eastAsia="Calibri" w:hAnsi="Times New Roman"/>
          <w:sz w:val="28"/>
          <w:szCs w:val="28"/>
        </w:rPr>
        <w:t>вания, а также иных территорий</w:t>
      </w:r>
      <w:r w:rsidR="00D414BD" w:rsidRPr="00F62AB3">
        <w:rPr>
          <w:rFonts w:ascii="Times New Roman" w:hAnsi="Times New Roman"/>
          <w:sz w:val="28"/>
          <w:szCs w:val="28"/>
        </w:rPr>
        <w:t>;</w:t>
      </w:r>
    </w:p>
    <w:p w:rsidR="00D7013A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 xml:space="preserve">3) </w:t>
      </w:r>
      <w:r w:rsidR="00F145B3" w:rsidRPr="00F62AB3">
        <w:rPr>
          <w:rFonts w:ascii="Times New Roman" w:hAnsi="Times New Roman"/>
          <w:sz w:val="28"/>
          <w:szCs w:val="28"/>
        </w:rPr>
        <w:t>Кд</w:t>
      </w:r>
      <w:r w:rsidR="00C42E0F" w:rsidRPr="00F62AB3">
        <w:rPr>
          <w:rFonts w:ascii="Times New Roman" w:hAnsi="Times New Roman"/>
          <w:sz w:val="28"/>
          <w:szCs w:val="28"/>
        </w:rPr>
        <w:t>=</w:t>
      </w:r>
      <w:r w:rsidR="00AC5D12" w:rsidRPr="00F62AB3">
        <w:rPr>
          <w:rFonts w:ascii="Times New Roman" w:hAnsi="Times New Roman"/>
          <w:sz w:val="28"/>
          <w:szCs w:val="28"/>
        </w:rPr>
        <w:t>3</w:t>
      </w:r>
      <w:r w:rsidR="00C42E0F" w:rsidRPr="00F62AB3">
        <w:rPr>
          <w:rFonts w:ascii="Times New Roman" w:hAnsi="Times New Roman"/>
          <w:sz w:val="28"/>
          <w:szCs w:val="28"/>
        </w:rPr>
        <w:t xml:space="preserve"> - при </w:t>
      </w:r>
      <w:r w:rsidR="00C42E0F" w:rsidRPr="00F62AB3">
        <w:rPr>
          <w:rFonts w:ascii="Times New Roman" w:hAnsi="Times New Roman"/>
          <w:noProof/>
          <w:sz w:val="28"/>
          <w:szCs w:val="28"/>
        </w:rPr>
        <w:t xml:space="preserve">тсутствие у Администрации сведений об оплате </w:t>
      </w:r>
      <w:r w:rsidR="00C42E0F" w:rsidRPr="00F62AB3">
        <w:rPr>
          <w:rFonts w:ascii="Times New Roman" w:hAnsi="Times New Roman"/>
          <w:sz w:val="28"/>
          <w:szCs w:val="28"/>
        </w:rPr>
        <w:t xml:space="preserve">компенсационной стоимости в бюджет округа в случае осуществления вырубки зеленых насаждений и уничтожения травяного покрова, для выполнения предусмотренных </w:t>
      </w:r>
      <w:hyperlink r:id="rId8" w:tooltip="&quot;Градостроительный кодекс Российской Федерации&quot; от 29.12.2004 N 190-ФЗ (ред. от 25.12.2023){КонсультантПлюс}" w:history="1">
        <w:r w:rsidR="00C42E0F" w:rsidRPr="00F62AB3">
          <w:rPr>
            <w:rFonts w:ascii="Times New Roman" w:hAnsi="Times New Roman"/>
            <w:sz w:val="28"/>
            <w:szCs w:val="28"/>
          </w:rPr>
          <w:t>частями 3</w:t>
        </w:r>
      </w:hyperlink>
      <w:r w:rsidR="00C42E0F" w:rsidRPr="00F62AB3">
        <w:rPr>
          <w:rFonts w:ascii="Times New Roman" w:hAnsi="Times New Roman"/>
          <w:sz w:val="28"/>
          <w:szCs w:val="28"/>
        </w:rPr>
        <w:t xml:space="preserve"> - </w:t>
      </w:r>
      <w:hyperlink r:id="rId9" w:tooltip="&quot;Градостроительный кодекс Российской Федерации&quot; от 29.12.2004 N 190-ФЗ (ред. от 25.12.2023){КонсультантПлюс}" w:history="1">
        <w:r w:rsidR="00C42E0F" w:rsidRPr="00F62AB3">
          <w:rPr>
            <w:rFonts w:ascii="Times New Roman" w:hAnsi="Times New Roman"/>
            <w:sz w:val="28"/>
            <w:szCs w:val="28"/>
          </w:rPr>
          <w:t>7 статьи 5.2</w:t>
        </w:r>
      </w:hyperlink>
      <w:r w:rsidR="00C42E0F" w:rsidRPr="00F62A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предусмотренных нормативными правовыми актами Российской Федерации</w:t>
      </w:r>
      <w:r w:rsidR="00925938" w:rsidRPr="00F62AB3">
        <w:rPr>
          <w:rFonts w:ascii="Times New Roman" w:hAnsi="Times New Roman"/>
          <w:sz w:val="28"/>
          <w:szCs w:val="28"/>
        </w:rPr>
        <w:t>;</w:t>
      </w:r>
      <w:r w:rsidR="00C42E0F" w:rsidRPr="00F62AB3">
        <w:rPr>
          <w:rFonts w:ascii="Times New Roman" w:hAnsi="Times New Roman"/>
          <w:sz w:val="28"/>
          <w:szCs w:val="28"/>
        </w:rPr>
        <w:t xml:space="preserve"> </w:t>
      </w:r>
    </w:p>
    <w:p w:rsidR="00950D6C" w:rsidRPr="00F62AB3" w:rsidRDefault="00F145B3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4) Кд</w:t>
      </w:r>
      <w:r w:rsidR="00950D6C" w:rsidRPr="00F62AB3">
        <w:rPr>
          <w:rFonts w:ascii="Times New Roman" w:hAnsi="Times New Roman"/>
          <w:sz w:val="28"/>
          <w:szCs w:val="28"/>
        </w:rPr>
        <w:t>=2 - при самовольно пересаживаемой (при отсутствии оформленного в установленном порядке разрешения) древесн</w:t>
      </w:r>
      <w:r w:rsidR="003310E7" w:rsidRPr="00F62AB3">
        <w:rPr>
          <w:rFonts w:ascii="Times New Roman" w:hAnsi="Times New Roman"/>
          <w:sz w:val="28"/>
          <w:szCs w:val="28"/>
        </w:rPr>
        <w:t>о-кустарниковой растительности</w:t>
      </w:r>
      <w:r w:rsidR="00925938" w:rsidRPr="00F62AB3">
        <w:rPr>
          <w:rFonts w:ascii="Times New Roman" w:hAnsi="Times New Roman"/>
          <w:sz w:val="28"/>
          <w:szCs w:val="28"/>
        </w:rPr>
        <w:t>;</w:t>
      </w:r>
    </w:p>
    <w:p w:rsidR="003310E7" w:rsidRPr="00F62AB3" w:rsidRDefault="003310E7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 xml:space="preserve">5) </w:t>
      </w:r>
      <w:r w:rsidR="00F145B3" w:rsidRPr="00F62AB3">
        <w:rPr>
          <w:rFonts w:ascii="Times New Roman" w:hAnsi="Times New Roman"/>
          <w:sz w:val="28"/>
          <w:szCs w:val="28"/>
        </w:rPr>
        <w:t>Кд=1</w:t>
      </w:r>
      <w:r w:rsidR="002B634E" w:rsidRPr="00F62AB3">
        <w:rPr>
          <w:rFonts w:ascii="Times New Roman" w:hAnsi="Times New Roman"/>
          <w:sz w:val="28"/>
          <w:szCs w:val="28"/>
        </w:rPr>
        <w:t xml:space="preserve"> </w:t>
      </w:r>
      <w:r w:rsidR="00C72E21" w:rsidRPr="00F62AB3">
        <w:rPr>
          <w:rFonts w:ascii="Times New Roman" w:hAnsi="Times New Roman"/>
          <w:sz w:val="28"/>
          <w:szCs w:val="28"/>
        </w:rPr>
        <w:t xml:space="preserve">- размер ущерба за незаконную (самовольную, при отсутствии оформленного в установленном порядке разрешения) обрезку зеленых насаждений определяется как расчет платы за разрешенную вырубку зеленых насаждений, в соответствии с п. </w:t>
      </w:r>
      <w:r w:rsidR="00925938" w:rsidRPr="00F62AB3">
        <w:rPr>
          <w:rFonts w:ascii="Times New Roman" w:hAnsi="Times New Roman"/>
          <w:sz w:val="28"/>
          <w:szCs w:val="28"/>
        </w:rPr>
        <w:t>10</w:t>
      </w:r>
      <w:r w:rsidR="00C72E21" w:rsidRPr="00F62AB3">
        <w:rPr>
          <w:rFonts w:ascii="Times New Roman" w:hAnsi="Times New Roman"/>
          <w:sz w:val="28"/>
          <w:szCs w:val="28"/>
        </w:rPr>
        <w:t xml:space="preserve"> </w:t>
      </w:r>
      <w:r w:rsidR="00C72E21" w:rsidRPr="00F62AB3">
        <w:rPr>
          <w:rFonts w:ascii="Times New Roman" w:eastAsia="Calibri" w:hAnsi="Times New Roman"/>
          <w:sz w:val="28"/>
          <w:szCs w:val="28"/>
        </w:rPr>
        <w:t>настоящей Методики</w:t>
      </w:r>
      <w:r w:rsidR="00925938" w:rsidRPr="00F62AB3">
        <w:rPr>
          <w:rFonts w:ascii="Times New Roman" w:eastAsia="Calibri" w:hAnsi="Times New Roman"/>
          <w:sz w:val="28"/>
          <w:szCs w:val="28"/>
        </w:rPr>
        <w:t>.</w:t>
      </w:r>
    </w:p>
    <w:p w:rsidR="00D7013A" w:rsidRPr="00F62AB3" w:rsidRDefault="00D414BD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>15</w:t>
      </w:r>
      <w:r w:rsidR="00D7013A" w:rsidRPr="00F62AB3">
        <w:rPr>
          <w:rFonts w:ascii="Times New Roman" w:eastAsia="Calibri" w:hAnsi="Times New Roman"/>
          <w:sz w:val="28"/>
          <w:szCs w:val="28"/>
        </w:rPr>
        <w:t xml:space="preserve">. В случае отсутствия ствола и кроны дерева, невозможности определения породы дерева, при наличии только пня, для выполнения расчета ущерба от незаконной вырубки состояние дерева принимается как условно здоровое (хорошее) 1-й группы лиственных древесных пород </w:t>
      </w:r>
      <w:r w:rsidR="00D7013A" w:rsidRPr="00F62AB3">
        <w:rPr>
          <w:rFonts w:ascii="Times New Roman" w:hAnsi="Times New Roman"/>
          <w:sz w:val="28"/>
          <w:szCs w:val="28"/>
        </w:rPr>
        <w:t>(таблица 2)</w:t>
      </w:r>
      <w:r w:rsidR="00D7013A" w:rsidRPr="00F62AB3">
        <w:rPr>
          <w:rFonts w:ascii="Times New Roman" w:eastAsia="Calibri" w:hAnsi="Times New Roman"/>
          <w:sz w:val="28"/>
          <w:szCs w:val="28"/>
        </w:rPr>
        <w:t xml:space="preserve"> с применением повышающего коэффициента ущерба, установленного </w:t>
      </w:r>
      <w:r w:rsidR="00D7013A" w:rsidRPr="00F62AB3">
        <w:rPr>
          <w:rFonts w:ascii="Times New Roman" w:hAnsi="Times New Roman"/>
          <w:sz w:val="28"/>
          <w:szCs w:val="28"/>
        </w:rPr>
        <w:t>настоящей Методикой</w:t>
      </w:r>
      <w:r w:rsidR="00D7013A" w:rsidRPr="00F62AB3">
        <w:rPr>
          <w:rFonts w:ascii="Times New Roman" w:eastAsia="Calibri" w:hAnsi="Times New Roman"/>
          <w:sz w:val="28"/>
          <w:szCs w:val="28"/>
        </w:rPr>
        <w:t>.</w:t>
      </w:r>
    </w:p>
    <w:p w:rsidR="00D7013A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>В случае наличия ствола и невозможности определения состояния дерева, для выполнения расчета ущерба от незаконной вырубки состояние дерева принимается как условно здоровое (хорошее).</w:t>
      </w:r>
    </w:p>
    <w:p w:rsidR="006943FF" w:rsidRPr="00F62AB3" w:rsidRDefault="006943FF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>В случае отсутствии пня и невозможности определения диаметра дерева</w:t>
      </w:r>
      <w:r w:rsidR="00C6303C" w:rsidRPr="00F62AB3">
        <w:rPr>
          <w:rFonts w:ascii="Times New Roman" w:eastAsia="Calibri" w:hAnsi="Times New Roman"/>
          <w:sz w:val="28"/>
          <w:szCs w:val="28"/>
        </w:rPr>
        <w:t>, для выполнения расчета ущерба от незаконной вырубки принимается диаметр 31-40 см (</w:t>
      </w:r>
      <w:proofErr w:type="spellStart"/>
      <w:r w:rsidR="00C6303C" w:rsidRPr="00F62AB3">
        <w:rPr>
          <w:rFonts w:ascii="Times New Roman" w:eastAsia="Calibri" w:hAnsi="Times New Roman"/>
          <w:sz w:val="28"/>
          <w:szCs w:val="28"/>
        </w:rPr>
        <w:t>Кт</w:t>
      </w:r>
      <w:proofErr w:type="spellEnd"/>
      <w:r w:rsidR="00C6303C" w:rsidRPr="00F62AB3">
        <w:rPr>
          <w:rFonts w:ascii="Times New Roman" w:eastAsia="Calibri" w:hAnsi="Times New Roman"/>
          <w:sz w:val="28"/>
          <w:szCs w:val="28"/>
        </w:rPr>
        <w:t>=1,6).</w:t>
      </w:r>
    </w:p>
    <w:p w:rsidR="00EB180D" w:rsidRPr="00F62AB3" w:rsidRDefault="00EB180D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В случае,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B180D" w:rsidRPr="00F62AB3" w:rsidRDefault="00EB180D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5 шт. - на 1 погонном метре двухрядной изгороди;</w:t>
      </w:r>
    </w:p>
    <w:p w:rsidR="00EB180D" w:rsidRPr="00F62AB3" w:rsidRDefault="00EB180D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3 шт. - на 1 погонном метре однорядной изгороди.</w:t>
      </w:r>
    </w:p>
    <w:p w:rsidR="001560DE" w:rsidRPr="00F62AB3" w:rsidRDefault="00C6303C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 xml:space="preserve">В случае невозможности определения количества штук незаконно вырубленного кустарника, ущерб от незаконной вырубки </w:t>
      </w:r>
      <w:r w:rsidR="001560DE" w:rsidRPr="00F62AB3">
        <w:rPr>
          <w:rFonts w:ascii="Times New Roman" w:eastAsia="Calibri" w:hAnsi="Times New Roman"/>
          <w:sz w:val="28"/>
          <w:szCs w:val="28"/>
        </w:rPr>
        <w:t>рассчитывается</w:t>
      </w:r>
      <w:r w:rsidRPr="00F62AB3">
        <w:rPr>
          <w:rFonts w:ascii="Times New Roman" w:eastAsia="Calibri" w:hAnsi="Times New Roman"/>
          <w:sz w:val="28"/>
          <w:szCs w:val="28"/>
        </w:rPr>
        <w:t xml:space="preserve"> </w:t>
      </w:r>
      <w:r w:rsidR="001560DE" w:rsidRPr="00F62AB3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proofErr w:type="gramStart"/>
      <w:r w:rsidR="001560DE" w:rsidRPr="00F62AB3">
        <w:rPr>
          <w:rFonts w:ascii="Times New Roman" w:eastAsia="Calibri" w:hAnsi="Times New Roman"/>
          <w:sz w:val="28"/>
          <w:szCs w:val="28"/>
        </w:rPr>
        <w:t>кв.м</w:t>
      </w:r>
      <w:proofErr w:type="spellEnd"/>
      <w:proofErr w:type="gramEnd"/>
      <w:r w:rsidR="001560DE" w:rsidRPr="00F62AB3">
        <w:rPr>
          <w:rFonts w:ascii="Times New Roman" w:eastAsia="Calibri" w:hAnsi="Times New Roman"/>
          <w:sz w:val="28"/>
          <w:szCs w:val="28"/>
        </w:rPr>
        <w:t xml:space="preserve"> уничтоженного кустарника на площади </w:t>
      </w:r>
      <w:r w:rsidR="001560DE" w:rsidRPr="00F62AB3">
        <w:rPr>
          <w:rFonts w:ascii="Times New Roman" w:hAnsi="Times New Roman"/>
          <w:sz w:val="28"/>
          <w:szCs w:val="28"/>
        </w:rPr>
        <w:t>следующим образом: каждые 100 кв. м приравниваются к 20 условным саженцам хвойных пород или 25 условным саженцам 3-й группы лиственных древесных пород. Аналогично рассчитывается ущерб при самовольной вырубке зарослей самосевных деревьев или деревьев, имеющих диаметр менее 5 см.</w:t>
      </w:r>
    </w:p>
    <w:p w:rsidR="00D7013A" w:rsidRPr="00F62AB3" w:rsidRDefault="00D414BD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16</w:t>
      </w:r>
      <w:r w:rsidR="00D7013A" w:rsidRPr="00F62AB3">
        <w:rPr>
          <w:rFonts w:ascii="Times New Roman" w:hAnsi="Times New Roman"/>
          <w:sz w:val="28"/>
          <w:szCs w:val="28"/>
        </w:rPr>
        <w:t xml:space="preserve">. При выявлении фактов незаконной рубки зеленых насаждений дополнительно к оплате </w:t>
      </w:r>
      <w:r w:rsidR="00950D6C" w:rsidRPr="00F62AB3">
        <w:rPr>
          <w:rFonts w:ascii="Times New Roman" w:hAnsi="Times New Roman"/>
          <w:sz w:val="28"/>
          <w:szCs w:val="28"/>
        </w:rPr>
        <w:t>размера ущерба</w:t>
      </w:r>
      <w:r w:rsidR="00AC5D12" w:rsidRPr="00F62AB3">
        <w:rPr>
          <w:rFonts w:ascii="Times New Roman" w:hAnsi="Times New Roman"/>
          <w:sz w:val="28"/>
          <w:szCs w:val="28"/>
        </w:rPr>
        <w:t xml:space="preserve"> в бюджет Округа</w:t>
      </w:r>
      <w:r w:rsidR="00950D6C" w:rsidRPr="00F62AB3">
        <w:rPr>
          <w:rFonts w:ascii="Times New Roman" w:hAnsi="Times New Roman"/>
          <w:sz w:val="28"/>
          <w:szCs w:val="28"/>
        </w:rPr>
        <w:t xml:space="preserve"> за незаконную (самовольную, при отсутствии оформленного в установленном порядке </w:t>
      </w:r>
      <w:r w:rsidR="00950D6C" w:rsidRPr="00F62AB3">
        <w:rPr>
          <w:rFonts w:ascii="Times New Roman" w:hAnsi="Times New Roman"/>
          <w:sz w:val="28"/>
          <w:szCs w:val="28"/>
        </w:rPr>
        <w:lastRenderedPageBreak/>
        <w:t>разрешения) рубку зеленых насаждений</w:t>
      </w:r>
      <w:r w:rsidR="00D7013A" w:rsidRPr="00F62AB3">
        <w:rPr>
          <w:rFonts w:ascii="Times New Roman" w:hAnsi="Times New Roman"/>
          <w:sz w:val="28"/>
          <w:szCs w:val="28"/>
        </w:rPr>
        <w:t xml:space="preserve"> в бюджет </w:t>
      </w:r>
      <w:r w:rsidR="00950D6C" w:rsidRPr="00F62AB3">
        <w:rPr>
          <w:rFonts w:ascii="Times New Roman" w:hAnsi="Times New Roman"/>
          <w:sz w:val="28"/>
          <w:szCs w:val="28"/>
        </w:rPr>
        <w:t>О</w:t>
      </w:r>
      <w:r w:rsidR="00D7013A" w:rsidRPr="00F62AB3">
        <w:rPr>
          <w:rFonts w:ascii="Times New Roman" w:hAnsi="Times New Roman"/>
          <w:sz w:val="28"/>
          <w:szCs w:val="28"/>
        </w:rPr>
        <w:t xml:space="preserve">круга назначаются </w:t>
      </w:r>
      <w:r w:rsidR="00950D6C" w:rsidRPr="00F62AB3">
        <w:rPr>
          <w:rFonts w:ascii="Times New Roman" w:hAnsi="Times New Roman"/>
          <w:sz w:val="28"/>
          <w:szCs w:val="28"/>
        </w:rPr>
        <w:t xml:space="preserve">и </w:t>
      </w:r>
      <w:r w:rsidR="00D7013A" w:rsidRPr="00F62AB3">
        <w:rPr>
          <w:rFonts w:ascii="Times New Roman" w:hAnsi="Times New Roman"/>
          <w:sz w:val="28"/>
          <w:szCs w:val="28"/>
        </w:rPr>
        <w:t xml:space="preserve">компенсационные посадки по количеству 1:1 самовольно вырубленной или </w:t>
      </w:r>
      <w:r w:rsidR="00AC5D12" w:rsidRPr="00F62AB3">
        <w:rPr>
          <w:rFonts w:ascii="Times New Roman" w:hAnsi="Times New Roman"/>
          <w:sz w:val="28"/>
          <w:szCs w:val="28"/>
        </w:rPr>
        <w:t xml:space="preserve">самовольно </w:t>
      </w:r>
      <w:r w:rsidR="00D7013A" w:rsidRPr="00F62AB3">
        <w:rPr>
          <w:rFonts w:ascii="Times New Roman" w:hAnsi="Times New Roman"/>
          <w:sz w:val="28"/>
          <w:szCs w:val="28"/>
        </w:rPr>
        <w:t xml:space="preserve">пересаживаемой древесно-кустарниковой растительности. </w:t>
      </w:r>
    </w:p>
    <w:p w:rsidR="00D7013A" w:rsidRPr="00F62AB3" w:rsidRDefault="00D7013A" w:rsidP="00F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62AB3">
        <w:rPr>
          <w:rFonts w:ascii="Times New Roman" w:eastAsia="Calibri" w:hAnsi="Times New Roman"/>
          <w:sz w:val="28"/>
          <w:szCs w:val="28"/>
        </w:rPr>
        <w:t>Компенсационное озеленение должно быть осуществлено саженцами-крупномерами аналогичной породы и проводиться в ближайший сезон, подходящий для</w:t>
      </w:r>
      <w:r w:rsidR="00950D6C" w:rsidRPr="00F62AB3">
        <w:rPr>
          <w:rFonts w:ascii="Times New Roman" w:eastAsia="Calibri" w:hAnsi="Times New Roman"/>
          <w:sz w:val="28"/>
          <w:szCs w:val="28"/>
        </w:rPr>
        <w:t xml:space="preserve"> высадки деревьев, кустарников</w:t>
      </w:r>
      <w:r w:rsidRPr="00F62AB3">
        <w:rPr>
          <w:rFonts w:ascii="Times New Roman" w:eastAsia="Calibri" w:hAnsi="Times New Roman"/>
          <w:sz w:val="28"/>
          <w:szCs w:val="28"/>
        </w:rPr>
        <w:t>, но не позднее года</w:t>
      </w:r>
      <w:r w:rsidR="001560DE" w:rsidRPr="00F62AB3">
        <w:rPr>
          <w:rFonts w:ascii="Times New Roman" w:eastAsia="Calibri" w:hAnsi="Times New Roman"/>
          <w:sz w:val="28"/>
          <w:szCs w:val="28"/>
        </w:rPr>
        <w:t xml:space="preserve"> с момента вырубки</w:t>
      </w:r>
      <w:r w:rsidRPr="00F62AB3">
        <w:rPr>
          <w:rFonts w:ascii="Times New Roman" w:eastAsia="Calibri" w:hAnsi="Times New Roman"/>
          <w:sz w:val="28"/>
          <w:szCs w:val="28"/>
        </w:rPr>
        <w:t>, пересадки зеленых насаждений.</w:t>
      </w:r>
    </w:p>
    <w:p w:rsidR="00D7013A" w:rsidRPr="00F62AB3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013A" w:rsidRPr="00F62AB3" w:rsidRDefault="00D414BD" w:rsidP="00FA2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  <w:lang w:val="en-US"/>
        </w:rPr>
        <w:t>IV</w:t>
      </w:r>
      <w:r w:rsidR="00D7013A" w:rsidRPr="00F62AB3">
        <w:rPr>
          <w:rFonts w:ascii="Times New Roman" w:hAnsi="Times New Roman"/>
          <w:sz w:val="28"/>
          <w:szCs w:val="28"/>
        </w:rPr>
        <w:t>. Контроль за проведением работ по вырубке</w:t>
      </w:r>
    </w:p>
    <w:p w:rsidR="00D7013A" w:rsidRPr="00F62AB3" w:rsidRDefault="00D7013A" w:rsidP="00FA2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зеленых насаждений</w:t>
      </w:r>
    </w:p>
    <w:p w:rsidR="00D7013A" w:rsidRPr="00F62AB3" w:rsidRDefault="00D7013A" w:rsidP="00FA2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13A" w:rsidRPr="00F62AB3" w:rsidRDefault="00925938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17</w:t>
      </w:r>
      <w:r w:rsidR="00D7013A" w:rsidRPr="00F62AB3">
        <w:rPr>
          <w:rFonts w:ascii="Times New Roman" w:hAnsi="Times New Roman"/>
          <w:sz w:val="28"/>
          <w:szCs w:val="28"/>
        </w:rPr>
        <w:t>. Контроль за проведением вырубки зеленых насаждений и компенсационного озеленения осуществляют органы местного самоуправления Одинцовского городского округа Московской области.</w:t>
      </w:r>
    </w:p>
    <w:p w:rsidR="00D7013A" w:rsidRPr="00F62AB3" w:rsidRDefault="00925938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18</w:t>
      </w:r>
      <w:r w:rsidR="00D7013A" w:rsidRPr="00F62AB3">
        <w:rPr>
          <w:rFonts w:ascii="Times New Roman" w:hAnsi="Times New Roman"/>
          <w:sz w:val="28"/>
          <w:szCs w:val="28"/>
        </w:rPr>
        <w:t>. При выявлении нарушений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уполномоченные органы.</w:t>
      </w:r>
    </w:p>
    <w:p w:rsidR="00D7013A" w:rsidRPr="00F62AB3" w:rsidRDefault="00D7013A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525" w:rsidRPr="00F62AB3" w:rsidRDefault="00370525" w:rsidP="00FA2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13A" w:rsidRPr="00F62AB3" w:rsidRDefault="00D7013A" w:rsidP="00FA2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Заместитель Главы Одинцовского городского округа –</w:t>
      </w:r>
    </w:p>
    <w:p w:rsidR="00D7013A" w:rsidRPr="00F62AB3" w:rsidRDefault="00D7013A" w:rsidP="00FA2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 xml:space="preserve">начальник Управления правового обеспечения </w:t>
      </w:r>
    </w:p>
    <w:p w:rsidR="00D7013A" w:rsidRPr="00F62AB3" w:rsidRDefault="00D7013A" w:rsidP="00FA2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AB3">
        <w:rPr>
          <w:rFonts w:ascii="Times New Roman" w:hAnsi="Times New Roman"/>
          <w:sz w:val="28"/>
          <w:szCs w:val="28"/>
        </w:rPr>
        <w:t>Администрации Одинцовского городского округа</w:t>
      </w:r>
      <w:r w:rsidRPr="00F62AB3">
        <w:rPr>
          <w:rFonts w:ascii="Times New Roman" w:hAnsi="Times New Roman"/>
          <w:sz w:val="28"/>
          <w:szCs w:val="28"/>
        </w:rPr>
        <w:tab/>
        <w:t xml:space="preserve">          </w:t>
      </w:r>
      <w:r w:rsidR="00370525" w:rsidRPr="00F62AB3">
        <w:rPr>
          <w:rFonts w:ascii="Times New Roman" w:hAnsi="Times New Roman"/>
          <w:sz w:val="28"/>
          <w:szCs w:val="28"/>
        </w:rPr>
        <w:t xml:space="preserve">                </w:t>
      </w:r>
      <w:r w:rsidRPr="00F62AB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F62AB3">
        <w:rPr>
          <w:rFonts w:ascii="Times New Roman" w:hAnsi="Times New Roman"/>
          <w:sz w:val="28"/>
          <w:szCs w:val="28"/>
        </w:rPr>
        <w:t>Тесля</w:t>
      </w:r>
      <w:proofErr w:type="spellEnd"/>
    </w:p>
    <w:p w:rsidR="00D7013A" w:rsidRPr="00F62AB3" w:rsidRDefault="00D7013A" w:rsidP="00FA25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7013A" w:rsidRPr="00F62AB3" w:rsidSect="006659B5"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418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00" w:rsidRDefault="00A44D00">
      <w:r>
        <w:separator/>
      </w:r>
    </w:p>
  </w:endnote>
  <w:endnote w:type="continuationSeparator" w:id="0">
    <w:p w:rsidR="00A44D00" w:rsidRDefault="00A4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634409"/>
      <w:docPartObj>
        <w:docPartGallery w:val="Page Numbers (Bottom of Page)"/>
        <w:docPartUnique/>
      </w:docPartObj>
    </w:sdtPr>
    <w:sdtEndPr/>
    <w:sdtContent>
      <w:p w:rsidR="006943FF" w:rsidRDefault="006943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49">
          <w:rPr>
            <w:noProof/>
          </w:rPr>
          <w:t>2</w:t>
        </w:r>
        <w:r>
          <w:fldChar w:fldCharType="end"/>
        </w:r>
      </w:p>
    </w:sdtContent>
  </w:sdt>
  <w:p w:rsidR="006943FF" w:rsidRPr="00C51E88" w:rsidRDefault="006943FF" w:rsidP="00F41A69">
    <w:pPr>
      <w:pStyle w:val="a5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00" w:rsidRDefault="00A44D00">
      <w:r>
        <w:separator/>
      </w:r>
    </w:p>
  </w:footnote>
  <w:footnote w:type="continuationSeparator" w:id="0">
    <w:p w:rsidR="00A44D00" w:rsidRDefault="00A4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FF" w:rsidRDefault="006943FF"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EF7349">
      <w:trPr>
        <w:trHeight w:val="720"/>
      </w:trPr>
      <w:tc>
        <w:tcPr>
          <w:tcW w:w="1667" w:type="pct"/>
        </w:tcPr>
        <w:p w:rsidR="00EF7349" w:rsidRDefault="00EF7349">
          <w:pPr>
            <w:pStyle w:val="a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EF7349" w:rsidRDefault="00EF7349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EF7349" w:rsidRDefault="00EF7349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EF7349" w:rsidRDefault="00EF73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D44"/>
    <w:multiLevelType w:val="multilevel"/>
    <w:tmpl w:val="7756937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8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" w15:restartNumberingAfterBreak="0">
    <w:nsid w:val="05036D8B"/>
    <w:multiLevelType w:val="hybridMultilevel"/>
    <w:tmpl w:val="47EA5B50"/>
    <w:lvl w:ilvl="0" w:tplc="83F6EE7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BF510D"/>
    <w:multiLevelType w:val="hybridMultilevel"/>
    <w:tmpl w:val="0FF6AE72"/>
    <w:lvl w:ilvl="0" w:tplc="A7BEC3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CF3"/>
    <w:multiLevelType w:val="multilevel"/>
    <w:tmpl w:val="F168A44A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7C219B"/>
    <w:multiLevelType w:val="hybridMultilevel"/>
    <w:tmpl w:val="8AEADA0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6293D"/>
    <w:multiLevelType w:val="multilevel"/>
    <w:tmpl w:val="7B1093AC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840"/>
      </w:pPr>
      <w:rPr>
        <w:rFonts w:hint="default"/>
      </w:rPr>
    </w:lvl>
    <w:lvl w:ilvl="3">
      <w:start w:val="11"/>
      <w:numFmt w:val="decimal"/>
      <w:lvlText w:val="%1.%2.%3.%4."/>
      <w:lvlJc w:val="left"/>
      <w:pPr>
        <w:ind w:left="179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8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9705DC1"/>
    <w:multiLevelType w:val="multilevel"/>
    <w:tmpl w:val="E65CD510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0" w15:restartNumberingAfterBreak="0">
    <w:nsid w:val="2A0F464E"/>
    <w:multiLevelType w:val="multilevel"/>
    <w:tmpl w:val="16D0A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2240F1"/>
    <w:multiLevelType w:val="multilevel"/>
    <w:tmpl w:val="3F02969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1900F38"/>
    <w:multiLevelType w:val="multilevel"/>
    <w:tmpl w:val="02ACCE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4" w15:restartNumberingAfterBreak="0">
    <w:nsid w:val="319F5A14"/>
    <w:multiLevelType w:val="multilevel"/>
    <w:tmpl w:val="02A61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231427A"/>
    <w:multiLevelType w:val="hybridMultilevel"/>
    <w:tmpl w:val="C12C56DC"/>
    <w:lvl w:ilvl="0" w:tplc="B5028A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81A"/>
    <w:multiLevelType w:val="multilevel"/>
    <w:tmpl w:val="EBC2018A"/>
    <w:lvl w:ilvl="0">
      <w:start w:val="1"/>
      <w:numFmt w:val="none"/>
      <w:suff w:val="space"/>
      <w:lvlText w:val="%1."/>
      <w:lvlJc w:val="left"/>
      <w:pPr>
        <w:ind w:left="284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146494"/>
    <w:multiLevelType w:val="hybridMultilevel"/>
    <w:tmpl w:val="B6AA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678F"/>
    <w:multiLevelType w:val="hybridMultilevel"/>
    <w:tmpl w:val="0A98C0AC"/>
    <w:lvl w:ilvl="0" w:tplc="B1A815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C62770"/>
    <w:multiLevelType w:val="hybridMultilevel"/>
    <w:tmpl w:val="2A3A3A60"/>
    <w:lvl w:ilvl="0" w:tplc="CB6472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7E013BE"/>
    <w:multiLevelType w:val="multilevel"/>
    <w:tmpl w:val="267CE89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23" w15:restartNumberingAfterBreak="0">
    <w:nsid w:val="49EA612C"/>
    <w:multiLevelType w:val="multilevel"/>
    <w:tmpl w:val="1D3E3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DDD6133"/>
    <w:multiLevelType w:val="multilevel"/>
    <w:tmpl w:val="5480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537D1A0B"/>
    <w:multiLevelType w:val="multilevel"/>
    <w:tmpl w:val="A37A32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91A151F"/>
    <w:multiLevelType w:val="hybridMultilevel"/>
    <w:tmpl w:val="1B38B58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A72F3"/>
    <w:multiLevelType w:val="multilevel"/>
    <w:tmpl w:val="284085A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30" w15:restartNumberingAfterBreak="0">
    <w:nsid w:val="5BB923C3"/>
    <w:multiLevelType w:val="multilevel"/>
    <w:tmpl w:val="32B491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DC058AD"/>
    <w:multiLevelType w:val="multilevel"/>
    <w:tmpl w:val="59740C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65CF0325"/>
    <w:multiLevelType w:val="hybridMultilevel"/>
    <w:tmpl w:val="04C69446"/>
    <w:lvl w:ilvl="0" w:tplc="3CEC840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 w15:restartNumberingAfterBreak="0">
    <w:nsid w:val="7D807B19"/>
    <w:multiLevelType w:val="multilevel"/>
    <w:tmpl w:val="933AB022"/>
    <w:lvl w:ilvl="0">
      <w:start w:val="5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15"/>
  </w:num>
  <w:num w:numId="4">
    <w:abstractNumId w:val="33"/>
  </w:num>
  <w:num w:numId="5">
    <w:abstractNumId w:val="10"/>
  </w:num>
  <w:num w:numId="6">
    <w:abstractNumId w:val="11"/>
  </w:num>
  <w:num w:numId="7">
    <w:abstractNumId w:val="26"/>
  </w:num>
  <w:num w:numId="8">
    <w:abstractNumId w:val="5"/>
  </w:num>
  <w:num w:numId="9">
    <w:abstractNumId w:val="31"/>
  </w:num>
  <w:num w:numId="10">
    <w:abstractNumId w:val="27"/>
  </w:num>
  <w:num w:numId="11">
    <w:abstractNumId w:val="30"/>
  </w:num>
  <w:num w:numId="12">
    <w:abstractNumId w:val="8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0"/>
  </w:num>
  <w:num w:numId="18">
    <w:abstractNumId w:val="36"/>
  </w:num>
  <w:num w:numId="19">
    <w:abstractNumId w:val="22"/>
  </w:num>
  <w:num w:numId="20">
    <w:abstractNumId w:val="14"/>
  </w:num>
  <w:num w:numId="21">
    <w:abstractNumId w:val="25"/>
  </w:num>
  <w:num w:numId="22">
    <w:abstractNumId w:val="7"/>
  </w:num>
  <w:num w:numId="23">
    <w:abstractNumId w:val="3"/>
  </w:num>
  <w:num w:numId="24">
    <w:abstractNumId w:val="35"/>
  </w:num>
  <w:num w:numId="25">
    <w:abstractNumId w:val="32"/>
  </w:num>
  <w:num w:numId="26">
    <w:abstractNumId w:val="2"/>
  </w:num>
  <w:num w:numId="27">
    <w:abstractNumId w:val="29"/>
  </w:num>
  <w:num w:numId="28">
    <w:abstractNumId w:val="4"/>
  </w:num>
  <w:num w:numId="29">
    <w:abstractNumId w:val="28"/>
  </w:num>
  <w:num w:numId="30">
    <w:abstractNumId w:val="21"/>
  </w:num>
  <w:num w:numId="31">
    <w:abstractNumId w:val="9"/>
  </w:num>
  <w:num w:numId="32">
    <w:abstractNumId w:val="6"/>
  </w:num>
  <w:num w:numId="33">
    <w:abstractNumId w:val="16"/>
  </w:num>
  <w:num w:numId="34">
    <w:abstractNumId w:val="19"/>
  </w:num>
  <w:num w:numId="35">
    <w:abstractNumId w:val="1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3"/>
    <w:rsid w:val="0000087A"/>
    <w:rsid w:val="00000C7A"/>
    <w:rsid w:val="00001DCE"/>
    <w:rsid w:val="000021DB"/>
    <w:rsid w:val="000035F2"/>
    <w:rsid w:val="00006779"/>
    <w:rsid w:val="00007557"/>
    <w:rsid w:val="00011577"/>
    <w:rsid w:val="000131F1"/>
    <w:rsid w:val="00017D6A"/>
    <w:rsid w:val="00020657"/>
    <w:rsid w:val="00021266"/>
    <w:rsid w:val="0002379E"/>
    <w:rsid w:val="00025F05"/>
    <w:rsid w:val="00026997"/>
    <w:rsid w:val="000302D3"/>
    <w:rsid w:val="00031AB9"/>
    <w:rsid w:val="000366F0"/>
    <w:rsid w:val="0004068A"/>
    <w:rsid w:val="00040F08"/>
    <w:rsid w:val="0005098C"/>
    <w:rsid w:val="000521A4"/>
    <w:rsid w:val="0005324E"/>
    <w:rsid w:val="000533AB"/>
    <w:rsid w:val="000621E4"/>
    <w:rsid w:val="00066322"/>
    <w:rsid w:val="00066A48"/>
    <w:rsid w:val="00066D35"/>
    <w:rsid w:val="00067609"/>
    <w:rsid w:val="000716DF"/>
    <w:rsid w:val="00072543"/>
    <w:rsid w:val="00073FCE"/>
    <w:rsid w:val="00076C97"/>
    <w:rsid w:val="000779D6"/>
    <w:rsid w:val="00077A9B"/>
    <w:rsid w:val="000802CD"/>
    <w:rsid w:val="00087A5D"/>
    <w:rsid w:val="00091F86"/>
    <w:rsid w:val="000928D3"/>
    <w:rsid w:val="000943F7"/>
    <w:rsid w:val="000948A4"/>
    <w:rsid w:val="00094B29"/>
    <w:rsid w:val="000951BB"/>
    <w:rsid w:val="00096AB9"/>
    <w:rsid w:val="000A092E"/>
    <w:rsid w:val="000A1ABB"/>
    <w:rsid w:val="000A2A82"/>
    <w:rsid w:val="000A3DCC"/>
    <w:rsid w:val="000A5B76"/>
    <w:rsid w:val="000B0822"/>
    <w:rsid w:val="000B0A88"/>
    <w:rsid w:val="000B0B5E"/>
    <w:rsid w:val="000C02FD"/>
    <w:rsid w:val="000C3C4B"/>
    <w:rsid w:val="000C3E64"/>
    <w:rsid w:val="000C6909"/>
    <w:rsid w:val="000D0E0A"/>
    <w:rsid w:val="000D1B0E"/>
    <w:rsid w:val="000E1A78"/>
    <w:rsid w:val="000E4770"/>
    <w:rsid w:val="000E58BD"/>
    <w:rsid w:val="000E5B5D"/>
    <w:rsid w:val="000E74E7"/>
    <w:rsid w:val="000E760F"/>
    <w:rsid w:val="000F0B36"/>
    <w:rsid w:val="000F1022"/>
    <w:rsid w:val="000F22D1"/>
    <w:rsid w:val="000F3F0A"/>
    <w:rsid w:val="000F51D4"/>
    <w:rsid w:val="000F5EAF"/>
    <w:rsid w:val="0010554E"/>
    <w:rsid w:val="00106947"/>
    <w:rsid w:val="00106AD7"/>
    <w:rsid w:val="0011102A"/>
    <w:rsid w:val="001110A7"/>
    <w:rsid w:val="00112329"/>
    <w:rsid w:val="00112A66"/>
    <w:rsid w:val="00114EBF"/>
    <w:rsid w:val="00115C07"/>
    <w:rsid w:val="00115E5C"/>
    <w:rsid w:val="00116421"/>
    <w:rsid w:val="00122388"/>
    <w:rsid w:val="001232FA"/>
    <w:rsid w:val="00123B90"/>
    <w:rsid w:val="00126768"/>
    <w:rsid w:val="001310D3"/>
    <w:rsid w:val="0013183D"/>
    <w:rsid w:val="00132454"/>
    <w:rsid w:val="00132873"/>
    <w:rsid w:val="00132F4A"/>
    <w:rsid w:val="0013794D"/>
    <w:rsid w:val="00140F37"/>
    <w:rsid w:val="00141687"/>
    <w:rsid w:val="00143295"/>
    <w:rsid w:val="001465D6"/>
    <w:rsid w:val="001479B0"/>
    <w:rsid w:val="00152F66"/>
    <w:rsid w:val="00153308"/>
    <w:rsid w:val="001560DE"/>
    <w:rsid w:val="00165188"/>
    <w:rsid w:val="00165D38"/>
    <w:rsid w:val="0016702C"/>
    <w:rsid w:val="0017028E"/>
    <w:rsid w:val="00172627"/>
    <w:rsid w:val="001733D0"/>
    <w:rsid w:val="00173CB5"/>
    <w:rsid w:val="0017429D"/>
    <w:rsid w:val="00176A5D"/>
    <w:rsid w:val="0018061D"/>
    <w:rsid w:val="0018385B"/>
    <w:rsid w:val="00185018"/>
    <w:rsid w:val="001868A5"/>
    <w:rsid w:val="0018762B"/>
    <w:rsid w:val="00193F55"/>
    <w:rsid w:val="00195D20"/>
    <w:rsid w:val="001961C0"/>
    <w:rsid w:val="00196F3E"/>
    <w:rsid w:val="001974F3"/>
    <w:rsid w:val="001A271E"/>
    <w:rsid w:val="001A65D3"/>
    <w:rsid w:val="001A6A4E"/>
    <w:rsid w:val="001B1033"/>
    <w:rsid w:val="001B311C"/>
    <w:rsid w:val="001B5EF2"/>
    <w:rsid w:val="001C1C54"/>
    <w:rsid w:val="001C3F48"/>
    <w:rsid w:val="001C3FAD"/>
    <w:rsid w:val="001C4E30"/>
    <w:rsid w:val="001C6F0F"/>
    <w:rsid w:val="001D0672"/>
    <w:rsid w:val="001D0E1F"/>
    <w:rsid w:val="001D2594"/>
    <w:rsid w:val="001D38B7"/>
    <w:rsid w:val="001D5697"/>
    <w:rsid w:val="001D61AE"/>
    <w:rsid w:val="001D65AC"/>
    <w:rsid w:val="001D699D"/>
    <w:rsid w:val="001E543F"/>
    <w:rsid w:val="001E72B7"/>
    <w:rsid w:val="001F1D75"/>
    <w:rsid w:val="001F2B37"/>
    <w:rsid w:val="001F63AE"/>
    <w:rsid w:val="001F6E04"/>
    <w:rsid w:val="002023C8"/>
    <w:rsid w:val="00202842"/>
    <w:rsid w:val="0020641F"/>
    <w:rsid w:val="0021088B"/>
    <w:rsid w:val="00210ABA"/>
    <w:rsid w:val="00210B06"/>
    <w:rsid w:val="00211864"/>
    <w:rsid w:val="00211D28"/>
    <w:rsid w:val="00212F3B"/>
    <w:rsid w:val="00217E4C"/>
    <w:rsid w:val="002225D1"/>
    <w:rsid w:val="00225D8F"/>
    <w:rsid w:val="00227969"/>
    <w:rsid w:val="00227AAC"/>
    <w:rsid w:val="00227C4E"/>
    <w:rsid w:val="00235E84"/>
    <w:rsid w:val="0024009C"/>
    <w:rsid w:val="0024067E"/>
    <w:rsid w:val="00242874"/>
    <w:rsid w:val="002434F8"/>
    <w:rsid w:val="0024392B"/>
    <w:rsid w:val="00243960"/>
    <w:rsid w:val="002466E5"/>
    <w:rsid w:val="00246BA5"/>
    <w:rsid w:val="002506F9"/>
    <w:rsid w:val="002525EC"/>
    <w:rsid w:val="00252DD6"/>
    <w:rsid w:val="00254037"/>
    <w:rsid w:val="0025736C"/>
    <w:rsid w:val="0025738D"/>
    <w:rsid w:val="00257D81"/>
    <w:rsid w:val="0026174D"/>
    <w:rsid w:val="00263A79"/>
    <w:rsid w:val="00264819"/>
    <w:rsid w:val="00265510"/>
    <w:rsid w:val="0027077E"/>
    <w:rsid w:val="00271C6B"/>
    <w:rsid w:val="00274CF6"/>
    <w:rsid w:val="002754DD"/>
    <w:rsid w:val="00276BFF"/>
    <w:rsid w:val="00277BBC"/>
    <w:rsid w:val="002815D7"/>
    <w:rsid w:val="00281AFA"/>
    <w:rsid w:val="002820D6"/>
    <w:rsid w:val="002836D9"/>
    <w:rsid w:val="00283B90"/>
    <w:rsid w:val="00283D72"/>
    <w:rsid w:val="00283E98"/>
    <w:rsid w:val="002840D0"/>
    <w:rsid w:val="00284255"/>
    <w:rsid w:val="0029069B"/>
    <w:rsid w:val="0029238F"/>
    <w:rsid w:val="00292CC1"/>
    <w:rsid w:val="00292F5C"/>
    <w:rsid w:val="00293804"/>
    <w:rsid w:val="00293D7B"/>
    <w:rsid w:val="00293F1A"/>
    <w:rsid w:val="002945B7"/>
    <w:rsid w:val="002946B6"/>
    <w:rsid w:val="00294A1C"/>
    <w:rsid w:val="00296E4B"/>
    <w:rsid w:val="00297FE0"/>
    <w:rsid w:val="002A7ECA"/>
    <w:rsid w:val="002B28CA"/>
    <w:rsid w:val="002B3C78"/>
    <w:rsid w:val="002B634E"/>
    <w:rsid w:val="002B710F"/>
    <w:rsid w:val="002B7200"/>
    <w:rsid w:val="002C13AF"/>
    <w:rsid w:val="002C3A1C"/>
    <w:rsid w:val="002C3D04"/>
    <w:rsid w:val="002D1828"/>
    <w:rsid w:val="002D2F4F"/>
    <w:rsid w:val="002D3477"/>
    <w:rsid w:val="002D3EDA"/>
    <w:rsid w:val="002D49FF"/>
    <w:rsid w:val="002D7E51"/>
    <w:rsid w:val="002D7FF4"/>
    <w:rsid w:val="002E043D"/>
    <w:rsid w:val="002E160B"/>
    <w:rsid w:val="002E4D9B"/>
    <w:rsid w:val="002E654C"/>
    <w:rsid w:val="002E71EB"/>
    <w:rsid w:val="002E75EF"/>
    <w:rsid w:val="002E7ED9"/>
    <w:rsid w:val="002F0579"/>
    <w:rsid w:val="002F1094"/>
    <w:rsid w:val="002F12FD"/>
    <w:rsid w:val="002F2B4E"/>
    <w:rsid w:val="002F7132"/>
    <w:rsid w:val="0031072C"/>
    <w:rsid w:val="003124D5"/>
    <w:rsid w:val="003141BD"/>
    <w:rsid w:val="003141FA"/>
    <w:rsid w:val="00316AD4"/>
    <w:rsid w:val="00317006"/>
    <w:rsid w:val="00321849"/>
    <w:rsid w:val="00323FC4"/>
    <w:rsid w:val="00324A30"/>
    <w:rsid w:val="003310E7"/>
    <w:rsid w:val="003347BB"/>
    <w:rsid w:val="00334FDA"/>
    <w:rsid w:val="003371C3"/>
    <w:rsid w:val="0033768A"/>
    <w:rsid w:val="00341E38"/>
    <w:rsid w:val="003421D1"/>
    <w:rsid w:val="00342D91"/>
    <w:rsid w:val="003445EA"/>
    <w:rsid w:val="0035045E"/>
    <w:rsid w:val="003517AF"/>
    <w:rsid w:val="00352071"/>
    <w:rsid w:val="00353B53"/>
    <w:rsid w:val="00354E0A"/>
    <w:rsid w:val="00356B75"/>
    <w:rsid w:val="00363BE8"/>
    <w:rsid w:val="00367595"/>
    <w:rsid w:val="00370525"/>
    <w:rsid w:val="00370F7B"/>
    <w:rsid w:val="00371505"/>
    <w:rsid w:val="00372645"/>
    <w:rsid w:val="00373F65"/>
    <w:rsid w:val="0037639A"/>
    <w:rsid w:val="00380B74"/>
    <w:rsid w:val="0038105F"/>
    <w:rsid w:val="00383039"/>
    <w:rsid w:val="00383519"/>
    <w:rsid w:val="00383562"/>
    <w:rsid w:val="003842EF"/>
    <w:rsid w:val="00384890"/>
    <w:rsid w:val="0038578C"/>
    <w:rsid w:val="0038751F"/>
    <w:rsid w:val="003904FD"/>
    <w:rsid w:val="00393759"/>
    <w:rsid w:val="00397556"/>
    <w:rsid w:val="003A1147"/>
    <w:rsid w:val="003A150E"/>
    <w:rsid w:val="003A1FA9"/>
    <w:rsid w:val="003A4010"/>
    <w:rsid w:val="003A4D55"/>
    <w:rsid w:val="003A66A3"/>
    <w:rsid w:val="003A7D07"/>
    <w:rsid w:val="003B3328"/>
    <w:rsid w:val="003B33AA"/>
    <w:rsid w:val="003B564B"/>
    <w:rsid w:val="003C0515"/>
    <w:rsid w:val="003C115B"/>
    <w:rsid w:val="003C127E"/>
    <w:rsid w:val="003C1DAA"/>
    <w:rsid w:val="003C4A7F"/>
    <w:rsid w:val="003C5A53"/>
    <w:rsid w:val="003D6771"/>
    <w:rsid w:val="003D6932"/>
    <w:rsid w:val="003D7776"/>
    <w:rsid w:val="003E17A7"/>
    <w:rsid w:val="003E604E"/>
    <w:rsid w:val="003F0590"/>
    <w:rsid w:val="003F23E1"/>
    <w:rsid w:val="003F2AA9"/>
    <w:rsid w:val="003F4129"/>
    <w:rsid w:val="003F5C13"/>
    <w:rsid w:val="003F6A71"/>
    <w:rsid w:val="003F7640"/>
    <w:rsid w:val="003F7876"/>
    <w:rsid w:val="0040015E"/>
    <w:rsid w:val="00402552"/>
    <w:rsid w:val="004026B9"/>
    <w:rsid w:val="00405240"/>
    <w:rsid w:val="0041062A"/>
    <w:rsid w:val="00411B99"/>
    <w:rsid w:val="00412B36"/>
    <w:rsid w:val="0041741F"/>
    <w:rsid w:val="004179EE"/>
    <w:rsid w:val="00420E4B"/>
    <w:rsid w:val="00425CCE"/>
    <w:rsid w:val="0042740F"/>
    <w:rsid w:val="004278D8"/>
    <w:rsid w:val="00427E25"/>
    <w:rsid w:val="00432935"/>
    <w:rsid w:val="00433A63"/>
    <w:rsid w:val="00434CD9"/>
    <w:rsid w:val="00437792"/>
    <w:rsid w:val="00440D63"/>
    <w:rsid w:val="00442B96"/>
    <w:rsid w:val="00443A20"/>
    <w:rsid w:val="00446E4D"/>
    <w:rsid w:val="00450E07"/>
    <w:rsid w:val="004511FE"/>
    <w:rsid w:val="004514A5"/>
    <w:rsid w:val="00453044"/>
    <w:rsid w:val="004546B3"/>
    <w:rsid w:val="004548AE"/>
    <w:rsid w:val="0046253D"/>
    <w:rsid w:val="004640EB"/>
    <w:rsid w:val="00464A84"/>
    <w:rsid w:val="00465DFD"/>
    <w:rsid w:val="00467333"/>
    <w:rsid w:val="004715BF"/>
    <w:rsid w:val="00471BC9"/>
    <w:rsid w:val="00471BDF"/>
    <w:rsid w:val="00472D5E"/>
    <w:rsid w:val="00476617"/>
    <w:rsid w:val="00476C9C"/>
    <w:rsid w:val="0048100E"/>
    <w:rsid w:val="00482380"/>
    <w:rsid w:val="00487BE9"/>
    <w:rsid w:val="004908BB"/>
    <w:rsid w:val="00492995"/>
    <w:rsid w:val="00493F4A"/>
    <w:rsid w:val="00494BAC"/>
    <w:rsid w:val="00494E54"/>
    <w:rsid w:val="0049527B"/>
    <w:rsid w:val="00496934"/>
    <w:rsid w:val="00497107"/>
    <w:rsid w:val="00497FE8"/>
    <w:rsid w:val="004A01E9"/>
    <w:rsid w:val="004A093B"/>
    <w:rsid w:val="004A0E78"/>
    <w:rsid w:val="004A5492"/>
    <w:rsid w:val="004B0DB3"/>
    <w:rsid w:val="004B1BA8"/>
    <w:rsid w:val="004B2DA5"/>
    <w:rsid w:val="004C1BB0"/>
    <w:rsid w:val="004C3232"/>
    <w:rsid w:val="004C390D"/>
    <w:rsid w:val="004C6C50"/>
    <w:rsid w:val="004C75DE"/>
    <w:rsid w:val="004D283F"/>
    <w:rsid w:val="004D3A59"/>
    <w:rsid w:val="004D7ABE"/>
    <w:rsid w:val="004D7EAC"/>
    <w:rsid w:val="004E3089"/>
    <w:rsid w:val="004E4622"/>
    <w:rsid w:val="004E4974"/>
    <w:rsid w:val="004E5157"/>
    <w:rsid w:val="004E6FBB"/>
    <w:rsid w:val="004F0882"/>
    <w:rsid w:val="004F1FF5"/>
    <w:rsid w:val="004F4567"/>
    <w:rsid w:val="004F472D"/>
    <w:rsid w:val="004F5EA8"/>
    <w:rsid w:val="005034AF"/>
    <w:rsid w:val="00505C00"/>
    <w:rsid w:val="005067D1"/>
    <w:rsid w:val="00506CAC"/>
    <w:rsid w:val="005132D6"/>
    <w:rsid w:val="00516747"/>
    <w:rsid w:val="00520372"/>
    <w:rsid w:val="00520721"/>
    <w:rsid w:val="00521350"/>
    <w:rsid w:val="005240AE"/>
    <w:rsid w:val="00532905"/>
    <w:rsid w:val="0053314D"/>
    <w:rsid w:val="005342D7"/>
    <w:rsid w:val="00534744"/>
    <w:rsid w:val="00534B2E"/>
    <w:rsid w:val="00535E63"/>
    <w:rsid w:val="005375ED"/>
    <w:rsid w:val="00541AD2"/>
    <w:rsid w:val="00544225"/>
    <w:rsid w:val="00545792"/>
    <w:rsid w:val="0054608A"/>
    <w:rsid w:val="00547C8E"/>
    <w:rsid w:val="00551C50"/>
    <w:rsid w:val="00553C19"/>
    <w:rsid w:val="0055436F"/>
    <w:rsid w:val="00555F73"/>
    <w:rsid w:val="005607C4"/>
    <w:rsid w:val="00567D29"/>
    <w:rsid w:val="00574582"/>
    <w:rsid w:val="00582331"/>
    <w:rsid w:val="00584173"/>
    <w:rsid w:val="00585944"/>
    <w:rsid w:val="0058751C"/>
    <w:rsid w:val="005876A2"/>
    <w:rsid w:val="00596438"/>
    <w:rsid w:val="005A03AB"/>
    <w:rsid w:val="005A1930"/>
    <w:rsid w:val="005A2647"/>
    <w:rsid w:val="005A3126"/>
    <w:rsid w:val="005A48B7"/>
    <w:rsid w:val="005A5AD2"/>
    <w:rsid w:val="005A5CF3"/>
    <w:rsid w:val="005A6DE6"/>
    <w:rsid w:val="005A7D56"/>
    <w:rsid w:val="005B06A4"/>
    <w:rsid w:val="005B292D"/>
    <w:rsid w:val="005B4A09"/>
    <w:rsid w:val="005B67C7"/>
    <w:rsid w:val="005B7B9C"/>
    <w:rsid w:val="005C3AAC"/>
    <w:rsid w:val="005D307D"/>
    <w:rsid w:val="005D74B7"/>
    <w:rsid w:val="005E1872"/>
    <w:rsid w:val="005E23ED"/>
    <w:rsid w:val="005F0095"/>
    <w:rsid w:val="005F0E67"/>
    <w:rsid w:val="005F1849"/>
    <w:rsid w:val="005F2DE3"/>
    <w:rsid w:val="005F3198"/>
    <w:rsid w:val="005F3F86"/>
    <w:rsid w:val="005F4563"/>
    <w:rsid w:val="005F6F98"/>
    <w:rsid w:val="00600C89"/>
    <w:rsid w:val="00601E8C"/>
    <w:rsid w:val="006027FE"/>
    <w:rsid w:val="00603CF9"/>
    <w:rsid w:val="006041D4"/>
    <w:rsid w:val="0060461D"/>
    <w:rsid w:val="00610365"/>
    <w:rsid w:val="00610677"/>
    <w:rsid w:val="00610DEB"/>
    <w:rsid w:val="006148FD"/>
    <w:rsid w:val="00614C73"/>
    <w:rsid w:val="00616C1A"/>
    <w:rsid w:val="00624791"/>
    <w:rsid w:val="006275CB"/>
    <w:rsid w:val="00627C4B"/>
    <w:rsid w:val="00631170"/>
    <w:rsid w:val="00632273"/>
    <w:rsid w:val="00632A2C"/>
    <w:rsid w:val="00635028"/>
    <w:rsid w:val="006351D4"/>
    <w:rsid w:val="00636092"/>
    <w:rsid w:val="00636BBF"/>
    <w:rsid w:val="00640A8E"/>
    <w:rsid w:val="00641E23"/>
    <w:rsid w:val="006452EE"/>
    <w:rsid w:val="00645AEE"/>
    <w:rsid w:val="00650C2F"/>
    <w:rsid w:val="0065297D"/>
    <w:rsid w:val="0065376F"/>
    <w:rsid w:val="00654472"/>
    <w:rsid w:val="0065541C"/>
    <w:rsid w:val="0066084A"/>
    <w:rsid w:val="00660BDC"/>
    <w:rsid w:val="0066266C"/>
    <w:rsid w:val="006627E7"/>
    <w:rsid w:val="00662B69"/>
    <w:rsid w:val="006659B5"/>
    <w:rsid w:val="00670756"/>
    <w:rsid w:val="00670D82"/>
    <w:rsid w:val="00671603"/>
    <w:rsid w:val="006749EE"/>
    <w:rsid w:val="00675474"/>
    <w:rsid w:val="006803E6"/>
    <w:rsid w:val="00682785"/>
    <w:rsid w:val="00682E5F"/>
    <w:rsid w:val="00686312"/>
    <w:rsid w:val="00687BFE"/>
    <w:rsid w:val="00691314"/>
    <w:rsid w:val="006943FF"/>
    <w:rsid w:val="006A2975"/>
    <w:rsid w:val="006A565C"/>
    <w:rsid w:val="006B0571"/>
    <w:rsid w:val="006B44BD"/>
    <w:rsid w:val="006B6B5E"/>
    <w:rsid w:val="006C008F"/>
    <w:rsid w:val="006C0755"/>
    <w:rsid w:val="006C4ABC"/>
    <w:rsid w:val="006C60A0"/>
    <w:rsid w:val="006D1A4C"/>
    <w:rsid w:val="006D2067"/>
    <w:rsid w:val="006D24CC"/>
    <w:rsid w:val="006D3085"/>
    <w:rsid w:val="006D46BD"/>
    <w:rsid w:val="006E3785"/>
    <w:rsid w:val="006E3CEB"/>
    <w:rsid w:val="006E51C3"/>
    <w:rsid w:val="006E692E"/>
    <w:rsid w:val="006E767A"/>
    <w:rsid w:val="006F2F23"/>
    <w:rsid w:val="006F552E"/>
    <w:rsid w:val="006F61B6"/>
    <w:rsid w:val="006F6654"/>
    <w:rsid w:val="006F7B6F"/>
    <w:rsid w:val="007002DD"/>
    <w:rsid w:val="00700F09"/>
    <w:rsid w:val="007043D2"/>
    <w:rsid w:val="0070481C"/>
    <w:rsid w:val="00706BB4"/>
    <w:rsid w:val="007112FB"/>
    <w:rsid w:val="0071533D"/>
    <w:rsid w:val="00720250"/>
    <w:rsid w:val="007212A0"/>
    <w:rsid w:val="00721486"/>
    <w:rsid w:val="00721B1A"/>
    <w:rsid w:val="00721C92"/>
    <w:rsid w:val="0072391C"/>
    <w:rsid w:val="00724EEA"/>
    <w:rsid w:val="00725BAF"/>
    <w:rsid w:val="00730B91"/>
    <w:rsid w:val="00732D57"/>
    <w:rsid w:val="00733FA9"/>
    <w:rsid w:val="007342C0"/>
    <w:rsid w:val="00734A59"/>
    <w:rsid w:val="007406BA"/>
    <w:rsid w:val="00741D06"/>
    <w:rsid w:val="007429A4"/>
    <w:rsid w:val="00743906"/>
    <w:rsid w:val="007444A7"/>
    <w:rsid w:val="0074548B"/>
    <w:rsid w:val="00745CAA"/>
    <w:rsid w:val="00745DD7"/>
    <w:rsid w:val="00747F1F"/>
    <w:rsid w:val="00752158"/>
    <w:rsid w:val="00752C77"/>
    <w:rsid w:val="007570CD"/>
    <w:rsid w:val="00757881"/>
    <w:rsid w:val="007630DE"/>
    <w:rsid w:val="00764F50"/>
    <w:rsid w:val="00765509"/>
    <w:rsid w:val="00770232"/>
    <w:rsid w:val="0077276D"/>
    <w:rsid w:val="00772793"/>
    <w:rsid w:val="0077395C"/>
    <w:rsid w:val="00774010"/>
    <w:rsid w:val="00774C1F"/>
    <w:rsid w:val="007752B3"/>
    <w:rsid w:val="0077633C"/>
    <w:rsid w:val="007775D7"/>
    <w:rsid w:val="00783034"/>
    <w:rsid w:val="00783CA6"/>
    <w:rsid w:val="00786CDA"/>
    <w:rsid w:val="007923FB"/>
    <w:rsid w:val="00796F84"/>
    <w:rsid w:val="007971E0"/>
    <w:rsid w:val="00797FBC"/>
    <w:rsid w:val="007A0E0F"/>
    <w:rsid w:val="007A0F64"/>
    <w:rsid w:val="007A4941"/>
    <w:rsid w:val="007A5AD6"/>
    <w:rsid w:val="007A751C"/>
    <w:rsid w:val="007A76AF"/>
    <w:rsid w:val="007B0446"/>
    <w:rsid w:val="007B441F"/>
    <w:rsid w:val="007B53A5"/>
    <w:rsid w:val="007B664A"/>
    <w:rsid w:val="007C0836"/>
    <w:rsid w:val="007C4007"/>
    <w:rsid w:val="007C5D14"/>
    <w:rsid w:val="007C5E6C"/>
    <w:rsid w:val="007C5FDC"/>
    <w:rsid w:val="007C7DD8"/>
    <w:rsid w:val="007D0F30"/>
    <w:rsid w:val="007D6786"/>
    <w:rsid w:val="007E0C83"/>
    <w:rsid w:val="007E1A18"/>
    <w:rsid w:val="007E37B6"/>
    <w:rsid w:val="007E4BFF"/>
    <w:rsid w:val="007E5589"/>
    <w:rsid w:val="007E6770"/>
    <w:rsid w:val="007E7E16"/>
    <w:rsid w:val="007F0AA9"/>
    <w:rsid w:val="007F1175"/>
    <w:rsid w:val="007F2E3F"/>
    <w:rsid w:val="007F46E2"/>
    <w:rsid w:val="00804406"/>
    <w:rsid w:val="0080457D"/>
    <w:rsid w:val="0080475A"/>
    <w:rsid w:val="008050C2"/>
    <w:rsid w:val="008066B1"/>
    <w:rsid w:val="00811567"/>
    <w:rsid w:val="00813A9D"/>
    <w:rsid w:val="00821115"/>
    <w:rsid w:val="00822D6A"/>
    <w:rsid w:val="008315E3"/>
    <w:rsid w:val="00832C8D"/>
    <w:rsid w:val="00832D11"/>
    <w:rsid w:val="00835710"/>
    <w:rsid w:val="00837191"/>
    <w:rsid w:val="00840F92"/>
    <w:rsid w:val="008413E8"/>
    <w:rsid w:val="00842A1B"/>
    <w:rsid w:val="00845330"/>
    <w:rsid w:val="0084702D"/>
    <w:rsid w:val="00847614"/>
    <w:rsid w:val="008518A4"/>
    <w:rsid w:val="008531D3"/>
    <w:rsid w:val="008604BA"/>
    <w:rsid w:val="00860F1F"/>
    <w:rsid w:val="00861969"/>
    <w:rsid w:val="008621BB"/>
    <w:rsid w:val="0086651A"/>
    <w:rsid w:val="0087089C"/>
    <w:rsid w:val="00870A70"/>
    <w:rsid w:val="00870AB7"/>
    <w:rsid w:val="0087162C"/>
    <w:rsid w:val="0087354F"/>
    <w:rsid w:val="00874DEC"/>
    <w:rsid w:val="008755FD"/>
    <w:rsid w:val="00876358"/>
    <w:rsid w:val="00877575"/>
    <w:rsid w:val="0088200E"/>
    <w:rsid w:val="0088241F"/>
    <w:rsid w:val="008829E1"/>
    <w:rsid w:val="00883517"/>
    <w:rsid w:val="00883C9D"/>
    <w:rsid w:val="0088512B"/>
    <w:rsid w:val="008860BE"/>
    <w:rsid w:val="00886A65"/>
    <w:rsid w:val="0089095C"/>
    <w:rsid w:val="008909EB"/>
    <w:rsid w:val="00892973"/>
    <w:rsid w:val="008936EB"/>
    <w:rsid w:val="00893F3F"/>
    <w:rsid w:val="00895820"/>
    <w:rsid w:val="008A1B4B"/>
    <w:rsid w:val="008A33DA"/>
    <w:rsid w:val="008A54C4"/>
    <w:rsid w:val="008A5A55"/>
    <w:rsid w:val="008A739D"/>
    <w:rsid w:val="008A77B9"/>
    <w:rsid w:val="008A7ED7"/>
    <w:rsid w:val="008B1118"/>
    <w:rsid w:val="008B2397"/>
    <w:rsid w:val="008B3D6B"/>
    <w:rsid w:val="008B6FC7"/>
    <w:rsid w:val="008C0815"/>
    <w:rsid w:val="008C0D41"/>
    <w:rsid w:val="008C17EC"/>
    <w:rsid w:val="008C3187"/>
    <w:rsid w:val="008C3BC0"/>
    <w:rsid w:val="008C5178"/>
    <w:rsid w:val="008C5345"/>
    <w:rsid w:val="008D1941"/>
    <w:rsid w:val="008D2452"/>
    <w:rsid w:val="008D2FAB"/>
    <w:rsid w:val="008D4DAF"/>
    <w:rsid w:val="008F017A"/>
    <w:rsid w:val="008F0A33"/>
    <w:rsid w:val="008F1774"/>
    <w:rsid w:val="008F18DE"/>
    <w:rsid w:val="008F4356"/>
    <w:rsid w:val="008F4DB9"/>
    <w:rsid w:val="008F7932"/>
    <w:rsid w:val="009064F6"/>
    <w:rsid w:val="0090656B"/>
    <w:rsid w:val="00906E9A"/>
    <w:rsid w:val="00910BBC"/>
    <w:rsid w:val="00917052"/>
    <w:rsid w:val="00920E5F"/>
    <w:rsid w:val="00921935"/>
    <w:rsid w:val="00922783"/>
    <w:rsid w:val="00925938"/>
    <w:rsid w:val="00926986"/>
    <w:rsid w:val="00926F6B"/>
    <w:rsid w:val="009313C0"/>
    <w:rsid w:val="00932017"/>
    <w:rsid w:val="009338CD"/>
    <w:rsid w:val="00933A5B"/>
    <w:rsid w:val="00934568"/>
    <w:rsid w:val="00936937"/>
    <w:rsid w:val="0093698A"/>
    <w:rsid w:val="00936B8D"/>
    <w:rsid w:val="00940FC4"/>
    <w:rsid w:val="009441CB"/>
    <w:rsid w:val="00944BD8"/>
    <w:rsid w:val="00950D6C"/>
    <w:rsid w:val="00951B99"/>
    <w:rsid w:val="009548C6"/>
    <w:rsid w:val="00960442"/>
    <w:rsid w:val="00960D25"/>
    <w:rsid w:val="00962C77"/>
    <w:rsid w:val="009645AA"/>
    <w:rsid w:val="0096614A"/>
    <w:rsid w:val="00966E68"/>
    <w:rsid w:val="009679E7"/>
    <w:rsid w:val="00970694"/>
    <w:rsid w:val="00970D3A"/>
    <w:rsid w:val="009759A8"/>
    <w:rsid w:val="009807FB"/>
    <w:rsid w:val="00984BD7"/>
    <w:rsid w:val="00992337"/>
    <w:rsid w:val="009942A6"/>
    <w:rsid w:val="009945EF"/>
    <w:rsid w:val="00995685"/>
    <w:rsid w:val="009A52D4"/>
    <w:rsid w:val="009B09F2"/>
    <w:rsid w:val="009B22B0"/>
    <w:rsid w:val="009C08B1"/>
    <w:rsid w:val="009C0C42"/>
    <w:rsid w:val="009C2DE0"/>
    <w:rsid w:val="009C6037"/>
    <w:rsid w:val="009C6884"/>
    <w:rsid w:val="009C7CBA"/>
    <w:rsid w:val="009D1229"/>
    <w:rsid w:val="009D1AEA"/>
    <w:rsid w:val="009D4698"/>
    <w:rsid w:val="009D4D20"/>
    <w:rsid w:val="009D66C0"/>
    <w:rsid w:val="009D68D2"/>
    <w:rsid w:val="009D7437"/>
    <w:rsid w:val="009D7780"/>
    <w:rsid w:val="009D7CE1"/>
    <w:rsid w:val="009E01C0"/>
    <w:rsid w:val="009E0CE4"/>
    <w:rsid w:val="009E1D5A"/>
    <w:rsid w:val="009E4495"/>
    <w:rsid w:val="009E500E"/>
    <w:rsid w:val="009E564A"/>
    <w:rsid w:val="009E5A10"/>
    <w:rsid w:val="009E6C6C"/>
    <w:rsid w:val="009F0905"/>
    <w:rsid w:val="009F14DC"/>
    <w:rsid w:val="009F2C91"/>
    <w:rsid w:val="009F47AD"/>
    <w:rsid w:val="009F4C91"/>
    <w:rsid w:val="009F6F09"/>
    <w:rsid w:val="009F7DA0"/>
    <w:rsid w:val="00A00A73"/>
    <w:rsid w:val="00A01355"/>
    <w:rsid w:val="00A014F0"/>
    <w:rsid w:val="00A01A02"/>
    <w:rsid w:val="00A02928"/>
    <w:rsid w:val="00A04C04"/>
    <w:rsid w:val="00A077AD"/>
    <w:rsid w:val="00A113A4"/>
    <w:rsid w:val="00A12E97"/>
    <w:rsid w:val="00A131A4"/>
    <w:rsid w:val="00A13487"/>
    <w:rsid w:val="00A1789F"/>
    <w:rsid w:val="00A1793C"/>
    <w:rsid w:val="00A17DD1"/>
    <w:rsid w:val="00A22C32"/>
    <w:rsid w:val="00A24E70"/>
    <w:rsid w:val="00A329FC"/>
    <w:rsid w:val="00A33FB4"/>
    <w:rsid w:val="00A353E0"/>
    <w:rsid w:val="00A355E7"/>
    <w:rsid w:val="00A36434"/>
    <w:rsid w:val="00A41489"/>
    <w:rsid w:val="00A418C2"/>
    <w:rsid w:val="00A443B5"/>
    <w:rsid w:val="00A44735"/>
    <w:rsid w:val="00A44D00"/>
    <w:rsid w:val="00A453DC"/>
    <w:rsid w:val="00A4552C"/>
    <w:rsid w:val="00A45B27"/>
    <w:rsid w:val="00A466B8"/>
    <w:rsid w:val="00A47511"/>
    <w:rsid w:val="00A47F79"/>
    <w:rsid w:val="00A514D1"/>
    <w:rsid w:val="00A5212F"/>
    <w:rsid w:val="00A54A05"/>
    <w:rsid w:val="00A55060"/>
    <w:rsid w:val="00A56EC6"/>
    <w:rsid w:val="00A60D97"/>
    <w:rsid w:val="00A62FB4"/>
    <w:rsid w:val="00A6367D"/>
    <w:rsid w:val="00A675DD"/>
    <w:rsid w:val="00A70F97"/>
    <w:rsid w:val="00A77BD9"/>
    <w:rsid w:val="00A829F4"/>
    <w:rsid w:val="00A82D7B"/>
    <w:rsid w:val="00A84267"/>
    <w:rsid w:val="00A86379"/>
    <w:rsid w:val="00A87DD3"/>
    <w:rsid w:val="00A92632"/>
    <w:rsid w:val="00A933E3"/>
    <w:rsid w:val="00A944D6"/>
    <w:rsid w:val="00A94C47"/>
    <w:rsid w:val="00A95A6E"/>
    <w:rsid w:val="00A95CDC"/>
    <w:rsid w:val="00AB6EE1"/>
    <w:rsid w:val="00AB7B45"/>
    <w:rsid w:val="00AC04DA"/>
    <w:rsid w:val="00AC3C33"/>
    <w:rsid w:val="00AC4C06"/>
    <w:rsid w:val="00AC5074"/>
    <w:rsid w:val="00AC5D12"/>
    <w:rsid w:val="00AC7325"/>
    <w:rsid w:val="00AD31D0"/>
    <w:rsid w:val="00AD5040"/>
    <w:rsid w:val="00AD5309"/>
    <w:rsid w:val="00AE07AB"/>
    <w:rsid w:val="00AE406B"/>
    <w:rsid w:val="00AE4354"/>
    <w:rsid w:val="00AE45D5"/>
    <w:rsid w:val="00AE7501"/>
    <w:rsid w:val="00AE7F88"/>
    <w:rsid w:val="00AF2E1F"/>
    <w:rsid w:val="00AF34ED"/>
    <w:rsid w:val="00AF557C"/>
    <w:rsid w:val="00AF579A"/>
    <w:rsid w:val="00B003E9"/>
    <w:rsid w:val="00B0102F"/>
    <w:rsid w:val="00B01B79"/>
    <w:rsid w:val="00B0227C"/>
    <w:rsid w:val="00B029F2"/>
    <w:rsid w:val="00B02DDE"/>
    <w:rsid w:val="00B03CBD"/>
    <w:rsid w:val="00B051B5"/>
    <w:rsid w:val="00B062DF"/>
    <w:rsid w:val="00B12D4C"/>
    <w:rsid w:val="00B13C4B"/>
    <w:rsid w:val="00B13CDD"/>
    <w:rsid w:val="00B14DA2"/>
    <w:rsid w:val="00B14F44"/>
    <w:rsid w:val="00B16241"/>
    <w:rsid w:val="00B24575"/>
    <w:rsid w:val="00B317CA"/>
    <w:rsid w:val="00B34066"/>
    <w:rsid w:val="00B344AD"/>
    <w:rsid w:val="00B348A6"/>
    <w:rsid w:val="00B349DA"/>
    <w:rsid w:val="00B34C21"/>
    <w:rsid w:val="00B34DE7"/>
    <w:rsid w:val="00B36E00"/>
    <w:rsid w:val="00B4287F"/>
    <w:rsid w:val="00B439EE"/>
    <w:rsid w:val="00B43FE3"/>
    <w:rsid w:val="00B455F0"/>
    <w:rsid w:val="00B46608"/>
    <w:rsid w:val="00B469C0"/>
    <w:rsid w:val="00B50917"/>
    <w:rsid w:val="00B50FB4"/>
    <w:rsid w:val="00B52090"/>
    <w:rsid w:val="00B522F0"/>
    <w:rsid w:val="00B52F79"/>
    <w:rsid w:val="00B54136"/>
    <w:rsid w:val="00B55B23"/>
    <w:rsid w:val="00B63932"/>
    <w:rsid w:val="00B646A2"/>
    <w:rsid w:val="00B679E4"/>
    <w:rsid w:val="00B70E88"/>
    <w:rsid w:val="00B72901"/>
    <w:rsid w:val="00B733B1"/>
    <w:rsid w:val="00B73544"/>
    <w:rsid w:val="00B73C1C"/>
    <w:rsid w:val="00B83E6D"/>
    <w:rsid w:val="00B91D89"/>
    <w:rsid w:val="00B92A09"/>
    <w:rsid w:val="00BA27CE"/>
    <w:rsid w:val="00BA343E"/>
    <w:rsid w:val="00BA4D78"/>
    <w:rsid w:val="00BA5931"/>
    <w:rsid w:val="00BA5C30"/>
    <w:rsid w:val="00BA7AE0"/>
    <w:rsid w:val="00BB03C4"/>
    <w:rsid w:val="00BB0C02"/>
    <w:rsid w:val="00BB1BC2"/>
    <w:rsid w:val="00BB5A66"/>
    <w:rsid w:val="00BB77C1"/>
    <w:rsid w:val="00BC1005"/>
    <w:rsid w:val="00BC389C"/>
    <w:rsid w:val="00BC4E52"/>
    <w:rsid w:val="00BC6476"/>
    <w:rsid w:val="00BC777F"/>
    <w:rsid w:val="00BD1DE3"/>
    <w:rsid w:val="00BD55B2"/>
    <w:rsid w:val="00BD6F4B"/>
    <w:rsid w:val="00BE2368"/>
    <w:rsid w:val="00BE300D"/>
    <w:rsid w:val="00BE5F4E"/>
    <w:rsid w:val="00BE7370"/>
    <w:rsid w:val="00BF0356"/>
    <w:rsid w:val="00BF414A"/>
    <w:rsid w:val="00BF7D0E"/>
    <w:rsid w:val="00C001BF"/>
    <w:rsid w:val="00C00DF2"/>
    <w:rsid w:val="00C03734"/>
    <w:rsid w:val="00C04731"/>
    <w:rsid w:val="00C077B2"/>
    <w:rsid w:val="00C0794E"/>
    <w:rsid w:val="00C079F1"/>
    <w:rsid w:val="00C1043E"/>
    <w:rsid w:val="00C10934"/>
    <w:rsid w:val="00C12882"/>
    <w:rsid w:val="00C20DF0"/>
    <w:rsid w:val="00C226F5"/>
    <w:rsid w:val="00C23423"/>
    <w:rsid w:val="00C2687D"/>
    <w:rsid w:val="00C26A63"/>
    <w:rsid w:val="00C31534"/>
    <w:rsid w:val="00C32C1D"/>
    <w:rsid w:val="00C4196D"/>
    <w:rsid w:val="00C429B4"/>
    <w:rsid w:val="00C42E0F"/>
    <w:rsid w:val="00C431EE"/>
    <w:rsid w:val="00C4339D"/>
    <w:rsid w:val="00C444F4"/>
    <w:rsid w:val="00C44E91"/>
    <w:rsid w:val="00C44EE3"/>
    <w:rsid w:val="00C52AA0"/>
    <w:rsid w:val="00C53EE8"/>
    <w:rsid w:val="00C553A4"/>
    <w:rsid w:val="00C55E08"/>
    <w:rsid w:val="00C6303C"/>
    <w:rsid w:val="00C67853"/>
    <w:rsid w:val="00C703CE"/>
    <w:rsid w:val="00C70B50"/>
    <w:rsid w:val="00C70E5B"/>
    <w:rsid w:val="00C71002"/>
    <w:rsid w:val="00C7209B"/>
    <w:rsid w:val="00C72E21"/>
    <w:rsid w:val="00C76766"/>
    <w:rsid w:val="00C8095C"/>
    <w:rsid w:val="00C81307"/>
    <w:rsid w:val="00C81934"/>
    <w:rsid w:val="00C824DA"/>
    <w:rsid w:val="00C85F40"/>
    <w:rsid w:val="00C865D3"/>
    <w:rsid w:val="00C91771"/>
    <w:rsid w:val="00C91993"/>
    <w:rsid w:val="00C91B77"/>
    <w:rsid w:val="00C95C1B"/>
    <w:rsid w:val="00C96C69"/>
    <w:rsid w:val="00C97236"/>
    <w:rsid w:val="00C979E4"/>
    <w:rsid w:val="00CA00B8"/>
    <w:rsid w:val="00CA3AC7"/>
    <w:rsid w:val="00CA51A4"/>
    <w:rsid w:val="00CA706E"/>
    <w:rsid w:val="00CB3D7F"/>
    <w:rsid w:val="00CB4155"/>
    <w:rsid w:val="00CC372C"/>
    <w:rsid w:val="00CC49B4"/>
    <w:rsid w:val="00CC4F42"/>
    <w:rsid w:val="00CC6D48"/>
    <w:rsid w:val="00CC7D79"/>
    <w:rsid w:val="00CD0AF5"/>
    <w:rsid w:val="00CD357B"/>
    <w:rsid w:val="00CD3605"/>
    <w:rsid w:val="00CD4DB4"/>
    <w:rsid w:val="00CE10CF"/>
    <w:rsid w:val="00CE3C52"/>
    <w:rsid w:val="00CE49F6"/>
    <w:rsid w:val="00CE50D0"/>
    <w:rsid w:val="00CE514F"/>
    <w:rsid w:val="00CE6EDA"/>
    <w:rsid w:val="00CF33B2"/>
    <w:rsid w:val="00CF4DE4"/>
    <w:rsid w:val="00CF5994"/>
    <w:rsid w:val="00CF7BA7"/>
    <w:rsid w:val="00D002A1"/>
    <w:rsid w:val="00D00381"/>
    <w:rsid w:val="00D009EA"/>
    <w:rsid w:val="00D054C6"/>
    <w:rsid w:val="00D06804"/>
    <w:rsid w:val="00D07E74"/>
    <w:rsid w:val="00D115CC"/>
    <w:rsid w:val="00D12133"/>
    <w:rsid w:val="00D12F16"/>
    <w:rsid w:val="00D16026"/>
    <w:rsid w:val="00D229D2"/>
    <w:rsid w:val="00D230FA"/>
    <w:rsid w:val="00D269AE"/>
    <w:rsid w:val="00D27108"/>
    <w:rsid w:val="00D3010F"/>
    <w:rsid w:val="00D31F00"/>
    <w:rsid w:val="00D34EF7"/>
    <w:rsid w:val="00D3678E"/>
    <w:rsid w:val="00D407C0"/>
    <w:rsid w:val="00D40A26"/>
    <w:rsid w:val="00D40C76"/>
    <w:rsid w:val="00D414BD"/>
    <w:rsid w:val="00D41940"/>
    <w:rsid w:val="00D447DF"/>
    <w:rsid w:val="00D45326"/>
    <w:rsid w:val="00D45E1C"/>
    <w:rsid w:val="00D45FDD"/>
    <w:rsid w:val="00D50E12"/>
    <w:rsid w:val="00D516DA"/>
    <w:rsid w:val="00D54DBF"/>
    <w:rsid w:val="00D635AE"/>
    <w:rsid w:val="00D63E9F"/>
    <w:rsid w:val="00D659DF"/>
    <w:rsid w:val="00D667E3"/>
    <w:rsid w:val="00D7013A"/>
    <w:rsid w:val="00D708C2"/>
    <w:rsid w:val="00D72C29"/>
    <w:rsid w:val="00D73810"/>
    <w:rsid w:val="00D73F9A"/>
    <w:rsid w:val="00D7683E"/>
    <w:rsid w:val="00D81D16"/>
    <w:rsid w:val="00D83846"/>
    <w:rsid w:val="00D83B3D"/>
    <w:rsid w:val="00D84B88"/>
    <w:rsid w:val="00D84BF5"/>
    <w:rsid w:val="00D866E0"/>
    <w:rsid w:val="00D90825"/>
    <w:rsid w:val="00D92F01"/>
    <w:rsid w:val="00D95A00"/>
    <w:rsid w:val="00D95CF4"/>
    <w:rsid w:val="00D977A6"/>
    <w:rsid w:val="00DA08A7"/>
    <w:rsid w:val="00DA1EFE"/>
    <w:rsid w:val="00DA5E53"/>
    <w:rsid w:val="00DA6FB8"/>
    <w:rsid w:val="00DA7CD2"/>
    <w:rsid w:val="00DB0CBD"/>
    <w:rsid w:val="00DB17B9"/>
    <w:rsid w:val="00DB19EC"/>
    <w:rsid w:val="00DB1F2C"/>
    <w:rsid w:val="00DB390E"/>
    <w:rsid w:val="00DB4680"/>
    <w:rsid w:val="00DC2718"/>
    <w:rsid w:val="00DC2F7E"/>
    <w:rsid w:val="00DC4C3E"/>
    <w:rsid w:val="00DC6128"/>
    <w:rsid w:val="00DD07EB"/>
    <w:rsid w:val="00DD349E"/>
    <w:rsid w:val="00DD62D9"/>
    <w:rsid w:val="00DE2BBD"/>
    <w:rsid w:val="00DE4103"/>
    <w:rsid w:val="00DE44B1"/>
    <w:rsid w:val="00DE63F2"/>
    <w:rsid w:val="00E00122"/>
    <w:rsid w:val="00E01892"/>
    <w:rsid w:val="00E022AC"/>
    <w:rsid w:val="00E042C9"/>
    <w:rsid w:val="00E05791"/>
    <w:rsid w:val="00E06658"/>
    <w:rsid w:val="00E07408"/>
    <w:rsid w:val="00E07FC3"/>
    <w:rsid w:val="00E126A0"/>
    <w:rsid w:val="00E13E56"/>
    <w:rsid w:val="00E15191"/>
    <w:rsid w:val="00E15507"/>
    <w:rsid w:val="00E15D20"/>
    <w:rsid w:val="00E20CB6"/>
    <w:rsid w:val="00E21D7D"/>
    <w:rsid w:val="00E30D6F"/>
    <w:rsid w:val="00E337B3"/>
    <w:rsid w:val="00E337CA"/>
    <w:rsid w:val="00E4414E"/>
    <w:rsid w:val="00E45846"/>
    <w:rsid w:val="00E470ED"/>
    <w:rsid w:val="00E473FB"/>
    <w:rsid w:val="00E47C9F"/>
    <w:rsid w:val="00E55B21"/>
    <w:rsid w:val="00E574F2"/>
    <w:rsid w:val="00E57BE3"/>
    <w:rsid w:val="00E603CB"/>
    <w:rsid w:val="00E60B14"/>
    <w:rsid w:val="00E614A1"/>
    <w:rsid w:val="00E660BA"/>
    <w:rsid w:val="00E722E7"/>
    <w:rsid w:val="00E74032"/>
    <w:rsid w:val="00E825C7"/>
    <w:rsid w:val="00E83D4E"/>
    <w:rsid w:val="00E849F2"/>
    <w:rsid w:val="00E96A14"/>
    <w:rsid w:val="00E96FBE"/>
    <w:rsid w:val="00E977F8"/>
    <w:rsid w:val="00EA10E7"/>
    <w:rsid w:val="00EA1D20"/>
    <w:rsid w:val="00EA2618"/>
    <w:rsid w:val="00EA3371"/>
    <w:rsid w:val="00EA3CC7"/>
    <w:rsid w:val="00EB180D"/>
    <w:rsid w:val="00EB26E7"/>
    <w:rsid w:val="00EC056B"/>
    <w:rsid w:val="00EC356A"/>
    <w:rsid w:val="00EC5352"/>
    <w:rsid w:val="00ED060D"/>
    <w:rsid w:val="00ED0E20"/>
    <w:rsid w:val="00ED0ED4"/>
    <w:rsid w:val="00ED106A"/>
    <w:rsid w:val="00ED6476"/>
    <w:rsid w:val="00ED6F62"/>
    <w:rsid w:val="00ED7DDE"/>
    <w:rsid w:val="00ED7F27"/>
    <w:rsid w:val="00EE0198"/>
    <w:rsid w:val="00EE6FA3"/>
    <w:rsid w:val="00EF1434"/>
    <w:rsid w:val="00EF48D2"/>
    <w:rsid w:val="00EF513D"/>
    <w:rsid w:val="00EF6602"/>
    <w:rsid w:val="00EF7349"/>
    <w:rsid w:val="00F009E6"/>
    <w:rsid w:val="00F00ADB"/>
    <w:rsid w:val="00F0110A"/>
    <w:rsid w:val="00F03600"/>
    <w:rsid w:val="00F039F9"/>
    <w:rsid w:val="00F05286"/>
    <w:rsid w:val="00F12932"/>
    <w:rsid w:val="00F13F61"/>
    <w:rsid w:val="00F145B3"/>
    <w:rsid w:val="00F21A49"/>
    <w:rsid w:val="00F21F61"/>
    <w:rsid w:val="00F22E0D"/>
    <w:rsid w:val="00F23004"/>
    <w:rsid w:val="00F248A3"/>
    <w:rsid w:val="00F26265"/>
    <w:rsid w:val="00F3060F"/>
    <w:rsid w:val="00F30D3E"/>
    <w:rsid w:val="00F3138D"/>
    <w:rsid w:val="00F34118"/>
    <w:rsid w:val="00F35C73"/>
    <w:rsid w:val="00F36A63"/>
    <w:rsid w:val="00F37F70"/>
    <w:rsid w:val="00F41A69"/>
    <w:rsid w:val="00F41B64"/>
    <w:rsid w:val="00F5491E"/>
    <w:rsid w:val="00F62AB3"/>
    <w:rsid w:val="00F65BE7"/>
    <w:rsid w:val="00F66897"/>
    <w:rsid w:val="00F70ABB"/>
    <w:rsid w:val="00F72DF4"/>
    <w:rsid w:val="00F75FD1"/>
    <w:rsid w:val="00F803A8"/>
    <w:rsid w:val="00F809EF"/>
    <w:rsid w:val="00F814B6"/>
    <w:rsid w:val="00F814C2"/>
    <w:rsid w:val="00F8198F"/>
    <w:rsid w:val="00F81D3D"/>
    <w:rsid w:val="00F82DEA"/>
    <w:rsid w:val="00F846DC"/>
    <w:rsid w:val="00F84D7F"/>
    <w:rsid w:val="00F861DE"/>
    <w:rsid w:val="00F867C4"/>
    <w:rsid w:val="00F86F7E"/>
    <w:rsid w:val="00F9016A"/>
    <w:rsid w:val="00F902E9"/>
    <w:rsid w:val="00F92559"/>
    <w:rsid w:val="00F926C3"/>
    <w:rsid w:val="00F92A21"/>
    <w:rsid w:val="00F93590"/>
    <w:rsid w:val="00F946BC"/>
    <w:rsid w:val="00F953C4"/>
    <w:rsid w:val="00F959B7"/>
    <w:rsid w:val="00F9741F"/>
    <w:rsid w:val="00F97FBA"/>
    <w:rsid w:val="00FA021E"/>
    <w:rsid w:val="00FA1694"/>
    <w:rsid w:val="00FA258B"/>
    <w:rsid w:val="00FA5055"/>
    <w:rsid w:val="00FA59DC"/>
    <w:rsid w:val="00FA7361"/>
    <w:rsid w:val="00FA7660"/>
    <w:rsid w:val="00FB2B00"/>
    <w:rsid w:val="00FB2B51"/>
    <w:rsid w:val="00FB2DAD"/>
    <w:rsid w:val="00FB50D8"/>
    <w:rsid w:val="00FC06F1"/>
    <w:rsid w:val="00FC0CBC"/>
    <w:rsid w:val="00FC2799"/>
    <w:rsid w:val="00FC2A7F"/>
    <w:rsid w:val="00FC3305"/>
    <w:rsid w:val="00FC4EAB"/>
    <w:rsid w:val="00FC5FAD"/>
    <w:rsid w:val="00FC7A24"/>
    <w:rsid w:val="00FD0EE4"/>
    <w:rsid w:val="00FD2013"/>
    <w:rsid w:val="00FD35CE"/>
    <w:rsid w:val="00FD364B"/>
    <w:rsid w:val="00FD3E38"/>
    <w:rsid w:val="00FD4F32"/>
    <w:rsid w:val="00FD601F"/>
    <w:rsid w:val="00FE1E23"/>
    <w:rsid w:val="00FE24E5"/>
    <w:rsid w:val="00FE698D"/>
    <w:rsid w:val="00FF2C57"/>
    <w:rsid w:val="00FF343B"/>
    <w:rsid w:val="00FF43F1"/>
    <w:rsid w:val="00FF5CF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2717C-3D11-46D5-A86B-2B10503B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60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D1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D1B0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1B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D1B0E"/>
    <w:rPr>
      <w:rFonts w:cs="Times New Roman"/>
      <w:sz w:val="24"/>
      <w:szCs w:val="24"/>
    </w:rPr>
  </w:style>
  <w:style w:type="paragraph" w:customStyle="1" w:styleId="12">
    <w:name w:val="Абзац списка1"/>
    <w:basedOn w:val="a"/>
    <w:rsid w:val="00EF1434"/>
    <w:pPr>
      <w:ind w:left="720"/>
      <w:contextualSpacing/>
    </w:pPr>
  </w:style>
  <w:style w:type="character" w:styleId="a7">
    <w:name w:val="page number"/>
    <w:rsid w:val="00F92A21"/>
    <w:rPr>
      <w:rFonts w:cs="Times New Roman"/>
    </w:rPr>
  </w:style>
  <w:style w:type="paragraph" w:styleId="a8">
    <w:name w:val="Balloon Text"/>
    <w:basedOn w:val="a"/>
    <w:link w:val="a9"/>
    <w:uiPriority w:val="99"/>
    <w:rsid w:val="00F92A2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rsid w:val="00F92A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3562"/>
    <w:pPr>
      <w:ind w:left="720"/>
      <w:contextualSpacing/>
    </w:pPr>
    <w:rPr>
      <w:rFonts w:eastAsia="Calibri"/>
    </w:rPr>
  </w:style>
  <w:style w:type="paragraph" w:customStyle="1" w:styleId="111">
    <w:name w:val="Рег. 1.1.1"/>
    <w:basedOn w:val="a"/>
    <w:qFormat/>
    <w:rsid w:val="00442B96"/>
    <w:pPr>
      <w:numPr>
        <w:ilvl w:val="2"/>
        <w:numId w:val="3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42B96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b">
    <w:name w:val="Table Grid"/>
    <w:basedOn w:val="a1"/>
    <w:uiPriority w:val="59"/>
    <w:locked/>
    <w:rsid w:val="006C60A0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2D3477"/>
    <w:pPr>
      <w:widowControl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No Spacing"/>
    <w:aliases w:val="Приложение АР"/>
    <w:basedOn w:val="1"/>
    <w:next w:val="2-"/>
    <w:link w:val="ad"/>
    <w:qFormat/>
    <w:rsid w:val="006C60A0"/>
    <w:pPr>
      <w:spacing w:before="0" w:after="240" w:line="240" w:lineRule="auto"/>
      <w:jc w:val="right"/>
    </w:pPr>
    <w:rPr>
      <w:rFonts w:ascii="Times New Roman" w:hAnsi="Times New Roman"/>
      <w:iCs/>
      <w:kern w:val="0"/>
      <w:sz w:val="24"/>
      <w:szCs w:val="22"/>
      <w:lang w:val="x-none"/>
    </w:rPr>
  </w:style>
  <w:style w:type="paragraph" w:customStyle="1" w:styleId="13">
    <w:name w:val="АР Прил1"/>
    <w:basedOn w:val="ac"/>
    <w:link w:val="14"/>
    <w:qFormat/>
    <w:rsid w:val="006C60A0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link w:val="2-"/>
    <w:rsid w:val="002D3477"/>
    <w:rPr>
      <w:rFonts w:eastAsia="Calibri"/>
      <w:sz w:val="24"/>
      <w:szCs w:val="24"/>
      <w:lang w:eastAsia="en-US"/>
    </w:rPr>
  </w:style>
  <w:style w:type="paragraph" w:customStyle="1" w:styleId="2">
    <w:name w:val="АР Прил 2"/>
    <w:basedOn w:val="a"/>
    <w:link w:val="20"/>
    <w:qFormat/>
    <w:rsid w:val="006C60A0"/>
    <w:pPr>
      <w:jc w:val="center"/>
    </w:pPr>
    <w:rPr>
      <w:rFonts w:ascii="Times New Roman" w:eastAsia="Calibri" w:hAnsi="Times New Roman"/>
      <w:b/>
      <w:sz w:val="24"/>
    </w:rPr>
  </w:style>
  <w:style w:type="character" w:customStyle="1" w:styleId="ad">
    <w:name w:val="Без интервала Знак"/>
    <w:aliases w:val="Приложение АР Знак"/>
    <w:link w:val="ac"/>
    <w:rsid w:val="006C60A0"/>
    <w:rPr>
      <w:b/>
      <w:bCs/>
      <w:iCs/>
      <w:sz w:val="24"/>
      <w:szCs w:val="22"/>
      <w:lang w:val="x-none" w:eastAsia="en-US"/>
    </w:rPr>
  </w:style>
  <w:style w:type="character" w:customStyle="1" w:styleId="14">
    <w:name w:val="АР Прил1 Знак"/>
    <w:link w:val="13"/>
    <w:rsid w:val="006C60A0"/>
    <w:rPr>
      <w:bCs/>
      <w:iCs/>
      <w:sz w:val="24"/>
      <w:szCs w:val="22"/>
      <w:lang w:val="x-none" w:eastAsia="en-US"/>
    </w:rPr>
  </w:style>
  <w:style w:type="character" w:customStyle="1" w:styleId="20">
    <w:name w:val="АР Прил 2 Знак"/>
    <w:link w:val="2"/>
    <w:rsid w:val="006C60A0"/>
    <w:rPr>
      <w:rFonts w:eastAsia="Calibri"/>
      <w:b/>
      <w:sz w:val="24"/>
      <w:szCs w:val="22"/>
      <w:lang w:eastAsia="en-US"/>
    </w:rPr>
  </w:style>
  <w:style w:type="character" w:customStyle="1" w:styleId="10">
    <w:name w:val="Заголовок 1 Знак"/>
    <w:link w:val="1"/>
    <w:rsid w:val="006C60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F6602"/>
    <w:rPr>
      <w:rFonts w:ascii="Arial" w:hAnsi="Arial" w:cs="Arial"/>
    </w:rPr>
  </w:style>
  <w:style w:type="paragraph" w:customStyle="1" w:styleId="21">
    <w:name w:val="СТИЛЬ АР 2 подраздел"/>
    <w:basedOn w:val="2-"/>
    <w:link w:val="22"/>
    <w:qFormat/>
    <w:rsid w:val="009F7DA0"/>
  </w:style>
  <w:style w:type="character" w:customStyle="1" w:styleId="22">
    <w:name w:val="СТИЛЬ АР 2 подраздел Знак"/>
    <w:link w:val="21"/>
    <w:rsid w:val="009F7DA0"/>
    <w:rPr>
      <w:rFonts w:eastAsia="Calibri"/>
      <w:i/>
      <w:sz w:val="24"/>
      <w:szCs w:val="24"/>
      <w:lang w:eastAsia="en-US"/>
    </w:rPr>
  </w:style>
  <w:style w:type="paragraph" w:customStyle="1" w:styleId="ae">
    <w:name w:val="обычный приложения"/>
    <w:basedOn w:val="a"/>
    <w:link w:val="af"/>
    <w:qFormat/>
    <w:rsid w:val="00FD35CE"/>
    <w:pPr>
      <w:jc w:val="center"/>
    </w:pPr>
    <w:rPr>
      <w:rFonts w:ascii="Times New Roman" w:eastAsia="Calibri" w:hAnsi="Times New Roman"/>
      <w:b/>
      <w:sz w:val="24"/>
    </w:rPr>
  </w:style>
  <w:style w:type="paragraph" w:customStyle="1" w:styleId="15">
    <w:name w:val="Цитата1"/>
    <w:basedOn w:val="a"/>
    <w:rsid w:val="00FD35CE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af">
    <w:name w:val="обычный приложения Знак"/>
    <w:link w:val="ae"/>
    <w:rsid w:val="00FD35CE"/>
    <w:rPr>
      <w:rFonts w:eastAsia="Calibri"/>
      <w:b/>
      <w:sz w:val="24"/>
      <w:szCs w:val="22"/>
      <w:lang w:eastAsia="en-US"/>
    </w:rPr>
  </w:style>
  <w:style w:type="paragraph" w:customStyle="1" w:styleId="FR1">
    <w:name w:val="FR1"/>
    <w:rsid w:val="002D7E51"/>
    <w:pPr>
      <w:widowControl w:val="0"/>
      <w:autoSpaceDE w:val="0"/>
      <w:autoSpaceDN w:val="0"/>
      <w:adjustRightInd w:val="0"/>
      <w:spacing w:before="16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rsid w:val="003C1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3"/>
    <w:uiPriority w:val="99"/>
    <w:qFormat/>
    <w:locked/>
    <w:rsid w:val="00C85F40"/>
  </w:style>
  <w:style w:type="paragraph" w:customStyle="1" w:styleId="23">
    <w:name w:val="Без интервала2"/>
    <w:link w:val="NoSpacingChar"/>
    <w:uiPriority w:val="99"/>
    <w:qFormat/>
    <w:rsid w:val="00C85F40"/>
  </w:style>
  <w:style w:type="character" w:styleId="af1">
    <w:name w:val="Hyperlink"/>
    <w:basedOn w:val="a0"/>
    <w:uiPriority w:val="99"/>
    <w:unhideWhenUsed/>
    <w:rsid w:val="001E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36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7&amp;dst=37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5C3D-BCF2-499A-81C4-1D129BAD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Одинцовского муниципального района МО от 13.11.2009 N 8/39"Об утверждении Порядка содержания зеленых насаждений в Одинцовском муниципальном районе, Методики расчета компенсационной стоимости за уничтожение зеленых насаждений в Оди</vt:lpstr>
    </vt:vector>
  </TitlesOfParts>
  <Company>ConsultantPlus</Company>
  <LinksUpToDate>false</LinksUpToDate>
  <CharactersWithSpaces>14687</CharactersWithSpaces>
  <SharedDoc>false</SharedDoc>
  <HLinks>
    <vt:vector size="192" baseType="variant">
      <vt:variant>
        <vt:i4>6488119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Par1538</vt:lpwstr>
      </vt:variant>
      <vt:variant>
        <vt:i4>6881334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6881329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Par1390</vt:lpwstr>
      </vt:variant>
      <vt:variant>
        <vt:i4>1638400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consultantplus://offline/ref=6D353746184B4243FFF40B34B5DF72AC92B915C3E1F5D8A92E01BA2D35f1g1F</vt:lpwstr>
      </vt:variant>
      <vt:variant>
        <vt:lpwstr/>
      </vt:variant>
      <vt:variant>
        <vt:i4>1638400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consultantplus://offline/ref=6D353746184B4243FFF40B34B5DF72AC92B917C6E2F1D8A92E01BA2D35f1g1F</vt:lpwstr>
      </vt:variant>
      <vt:variant>
        <vt:lpwstr/>
      </vt:variant>
      <vt:variant>
        <vt:i4>1638494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consultantplus://offline/ref=6D353746184B4243FFF40B34B5DF72AC92B91CC3E5F9D8A92E01BA2D35f1g1F</vt:lpwstr>
      </vt:variant>
      <vt:variant>
        <vt:lpwstr/>
      </vt:variant>
      <vt:variant>
        <vt:i4>4390992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consultantplus://offline/ref=6D353746184B4243FFF40B34B5DF72AC91B213C0ECA78FAB7F54B4f2g8F</vt:lpwstr>
      </vt:variant>
      <vt:variant>
        <vt:lpwstr/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2490486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https://login.consultant.ru/link/?req=doc&amp;base=MOB&amp;n=381651&amp;dst=100051</vt:lpwstr>
      </vt:variant>
      <vt:variant>
        <vt:lpwstr/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851975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consultantplus://offline/ref=BAB826FB0F47454752B54B3EABB597AEDF7889A9D9919B482395BDFC3DnCj7P</vt:lpwstr>
      </vt:variant>
      <vt:variant>
        <vt:lpwstr/>
      </vt:variant>
      <vt:variant>
        <vt:i4>851982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consultantplus://offline/ref=BAB826FB0F47454752B54B3EABB597AEDF7988A8D9999B482395BDFC3DnCj7P</vt:lpwstr>
      </vt:variant>
      <vt:variant>
        <vt:lpwstr/>
      </vt:variant>
      <vt:variant>
        <vt:i4>852055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consultantplus://offline/ref=BAB826FB0F47454752B54B3EABB597AEDF7989ABDA9C9B482395BDFC3DnCj7P</vt:lpwstr>
      </vt:variant>
      <vt:variant>
        <vt:lpwstr/>
      </vt:variant>
      <vt:variant>
        <vt:i4>851976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consultantplus://offline/ref=BAB826FB0F47454752B54B3EABB597AEDF788BADDD9E9B482395BDFC3DnCj7P</vt:lpwstr>
      </vt:variant>
      <vt:variant>
        <vt:lpwstr/>
      </vt:variant>
      <vt:variant>
        <vt:i4>458837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consultantplus://offline/ref=BAB826FB0F47454752B54B3EABB597AEDF718EACD7CECC4A72C0B3nFj9P</vt:lpwstr>
      </vt:variant>
      <vt:variant>
        <vt:lpwstr/>
      </vt:variant>
      <vt:variant>
        <vt:i4>6291507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1507339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consultantplus://offline/ref=76BE43051B68D73C6FC71E6C5771ACB8E68AAE47C99B60DFF49F9F7E40eCg1F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393289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https://login.consultant.ru/link/?req=doc&amp;base=LAW&amp;n=450837&amp;dst=3732</vt:lpwstr>
      </vt:variant>
      <vt:variant>
        <vt:lpwstr/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https://login.consultant.ru/link/?req=doc&amp;base=LAW&amp;n=450837&amp;dst=3699</vt:lpwstr>
      </vt:variant>
      <vt:variant>
        <vt:lpwstr/>
      </vt:variant>
      <vt:variant>
        <vt:i4>1441874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consultantplus://offline/ref=76BE43051B68D73C6FC71F624271ACB8E68CAA45CB9360DFF49F9F7E40eCg1F</vt:lpwstr>
      </vt:variant>
      <vt:variant>
        <vt:lpwstr/>
      </vt:variant>
      <vt:variant>
        <vt:i4>1507339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consultantplus://offline/ref=76BE43051B68D73C6FC71E6C5771ACB8E68AAB46CD9960DFF49F9F7E40eCg1F</vt:lpwstr>
      </vt:variant>
      <vt:variant>
        <vt:lpwstr/>
      </vt:variant>
      <vt:variant>
        <vt:i4>1507333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consultantplus://offline/ref=76BE43051B68D73C6FC71E6C5771ACB8E689AD40C39860DFF49F9F7E40eCg1F</vt:lpwstr>
      </vt:variant>
      <vt:variant>
        <vt:lpwstr/>
      </vt:variant>
      <vt:variant>
        <vt:i4>1441792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consultantplus://offline/ref=76BE43051B68D73C6FC71F624271ACB8E68CAA42CF9B60DFF49F9F7E40eCg1F</vt:lpwstr>
      </vt:variant>
      <vt:variant>
        <vt:lpwstr/>
      </vt:variant>
      <vt:variant>
        <vt:i4>1441874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consultantplus://offline/ref=76BE43051B68D73C6FC71F624271ACB8E68CAA45CB9360DFF49F9F7E40eCg1F</vt:lpwstr>
      </vt:variant>
      <vt:variant>
        <vt:lpwstr/>
      </vt:variant>
      <vt:variant>
        <vt:i4>1441885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consultantplus://offline/ref=76BE43051B68D73C6FC71F624271ACB8E68CA847CC9F60DFF49F9F7E40eCg1F</vt:lpwstr>
      </vt:variant>
      <vt:variant>
        <vt:lpwstr/>
      </vt:variant>
      <vt:variant>
        <vt:i4>7536739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https://login.consultant.ru/link/?req=doc&amp;base=MOB&amp;n=388604</vt:lpwstr>
      </vt:variant>
      <vt:variant>
        <vt:lpwstr/>
      </vt:variant>
      <vt:variant>
        <vt:i4>8192099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https://login.consultant.ru/link/?req=doc&amp;base=MOB&amp;n=395731</vt:lpwstr>
      </vt:variant>
      <vt:variant>
        <vt:lpwstr/>
      </vt:variant>
      <vt:variant>
        <vt:i4>6291565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https://login.consultant.ru/link/?req=doc&amp;base=LAW&amp;n=98762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https://login.consultant.ru/link/?req=doc&amp;base=LAW&amp;n=465799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https://login.consultant.ru/link/?req=doc&amp;base=LAW&amp;n=450839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Одинцовского муниципального района МО от 13.11.2009 N 8/39"Об утверждении Порядка содержания зеленых насаждений в Одинцовском муниципальном районе, Методики расчета компенсационной стоимости за уничтожение зеленых насаждений в Оди</dc:title>
  <dc:subject>__skip</dc:subject>
  <dc:creator>__skip</dc:creator>
  <cp:lastModifiedBy>Омельченко Наталья Александровна</cp:lastModifiedBy>
  <cp:revision>4</cp:revision>
  <cp:lastPrinted>2024-05-29T10:04:00Z</cp:lastPrinted>
  <dcterms:created xsi:type="dcterms:W3CDTF">2024-06-19T09:14:00Z</dcterms:created>
  <dcterms:modified xsi:type="dcterms:W3CDTF">2024-07-01T14:06:00Z</dcterms:modified>
</cp:coreProperties>
</file>