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24" w:rsidRDefault="00F77E24" w:rsidP="00F77E24">
      <w:pPr>
        <w:pStyle w:val="a4"/>
        <w:rPr>
          <w:sz w:val="28"/>
          <w:szCs w:val="28"/>
        </w:rPr>
      </w:pPr>
    </w:p>
    <w:p w:rsidR="00887408" w:rsidRDefault="00887408" w:rsidP="00887408">
      <w:pPr>
        <w:pStyle w:val="a4"/>
        <w:rPr>
          <w:sz w:val="28"/>
          <w:szCs w:val="28"/>
        </w:rPr>
      </w:pPr>
    </w:p>
    <w:p w:rsidR="00887408" w:rsidRDefault="00887408" w:rsidP="00887408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371CFDAE" wp14:editId="6E3CDD8A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08" w:rsidRDefault="00887408" w:rsidP="00887408">
      <w:pPr>
        <w:pStyle w:val="a4"/>
      </w:pPr>
    </w:p>
    <w:p w:rsidR="00887408" w:rsidRPr="00030526" w:rsidRDefault="00887408" w:rsidP="00887408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887408" w:rsidRPr="00030526" w:rsidRDefault="00887408" w:rsidP="00887408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887408" w:rsidRPr="00030526" w:rsidRDefault="00887408" w:rsidP="00887408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887408" w:rsidRDefault="00887408" w:rsidP="00887408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887408" w:rsidRDefault="00887408" w:rsidP="00887408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887408" w:rsidRDefault="00887408" w:rsidP="00887408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AC2A25" w:rsidRPr="00AC2A25" w:rsidRDefault="00AC2A25" w:rsidP="00887408">
      <w:pPr>
        <w:pStyle w:val="af0"/>
        <w:spacing w:line="273" w:lineRule="exact"/>
        <w:jc w:val="center"/>
        <w:rPr>
          <w:bCs/>
          <w:sz w:val="28"/>
          <w:szCs w:val="28"/>
          <w:u w:val="single"/>
        </w:rPr>
      </w:pPr>
      <w:r w:rsidRPr="00AC2A25">
        <w:rPr>
          <w:bCs/>
          <w:sz w:val="28"/>
          <w:szCs w:val="28"/>
          <w:u w:val="single"/>
        </w:rPr>
        <w:t>04.09.2024</w:t>
      </w:r>
      <w:r w:rsidRPr="00AC2A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№ 96-ПГл</w:t>
      </w:r>
    </w:p>
    <w:p w:rsidR="00887408" w:rsidRPr="00030526" w:rsidRDefault="00887408" w:rsidP="00887408">
      <w:pPr>
        <w:pStyle w:val="a4"/>
        <w:jc w:val="center"/>
      </w:pPr>
      <w:r w:rsidRPr="00566B26">
        <w:t>г. Одинцово</w:t>
      </w:r>
    </w:p>
    <w:p w:rsidR="00153E2E" w:rsidRDefault="00153E2E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315DBF">
        <w:rPr>
          <w:sz w:val="28"/>
          <w:szCs w:val="28"/>
        </w:rPr>
        <w:t>28</w:t>
      </w:r>
      <w:r w:rsidR="00717689">
        <w:rPr>
          <w:sz w:val="28"/>
          <w:szCs w:val="28"/>
        </w:rPr>
        <w:t>.08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FC488D">
        <w:rPr>
          <w:sz w:val="28"/>
          <w:szCs w:val="28"/>
        </w:rPr>
        <w:t xml:space="preserve"> 29Исх-1</w:t>
      </w:r>
      <w:r w:rsidR="00315DBF">
        <w:rPr>
          <w:sz w:val="28"/>
          <w:szCs w:val="28"/>
        </w:rPr>
        <w:t>2867</w:t>
      </w:r>
      <w:r w:rsidR="00B12DE0">
        <w:rPr>
          <w:sz w:val="28"/>
          <w:szCs w:val="28"/>
        </w:rPr>
        <w:t>/05</w:t>
      </w:r>
      <w:r w:rsidR="00717689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0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6.0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2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0.0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размещение гаражей для собственных нужд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»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50:20:0000000:3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09381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 xml:space="preserve">           24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717689" w:rsidRPr="00DD0CBD">
        <w:rPr>
          <w:sz w:val="28"/>
          <w:szCs w:val="28"/>
        </w:rPr>
        <w:t xml:space="preserve">земли </w:t>
      </w:r>
      <w:r w:rsidR="00FC488D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315DBF">
        <w:rPr>
          <w:rStyle w:val="a9"/>
          <w:b w:val="0"/>
          <w:sz w:val="28"/>
          <w:szCs w:val="28"/>
          <w:shd w:val="clear" w:color="auto" w:fill="FFFFFF"/>
        </w:rPr>
        <w:t>не установлен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315DBF" w:rsidRPr="00315DBF">
        <w:rPr>
          <w:bCs/>
          <w:sz w:val="28"/>
          <w:szCs w:val="28"/>
          <w:shd w:val="clear" w:color="auto" w:fill="FFFFFF"/>
        </w:rPr>
        <w:t>Московская область, Одинцовский район, с. Ершово, пл.1 уч. 68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315DBF">
        <w:rPr>
          <w:bCs/>
          <w:sz w:val="28"/>
          <w:szCs w:val="28"/>
          <w:shd w:val="clear" w:color="auto" w:fill="FFFFFF"/>
        </w:rPr>
        <w:t>Давыденко Е</w:t>
      </w:r>
      <w:r w:rsidR="000254A5">
        <w:rPr>
          <w:bCs/>
          <w:sz w:val="28"/>
          <w:szCs w:val="28"/>
          <w:shd w:val="clear" w:color="auto" w:fill="FFFFFF"/>
        </w:rPr>
        <w:t>катерины Николаевны</w:t>
      </w:r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и вида разрешенного использования земельных участков Комитета по управлению муниципальным имуществом </w:t>
      </w:r>
      <w:r w:rsidRPr="00853473">
        <w:rPr>
          <w:sz w:val="28"/>
          <w:szCs w:val="28"/>
          <w:lang w:eastAsia="en-US"/>
        </w:rPr>
        <w:lastRenderedPageBreak/>
        <w:t>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B97316" w:rsidRDefault="00B97316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E961AE" w:rsidRDefault="00E961AE" w:rsidP="003F4108">
      <w:pPr>
        <w:pStyle w:val="Default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</w:t>
      </w:r>
      <w:bookmarkStart w:id="0" w:name="_GoBack"/>
      <w:bookmarkEnd w:id="0"/>
      <w:r w:rsidRPr="00DA26CD">
        <w:rPr>
          <w:sz w:val="28"/>
          <w:szCs w:val="28"/>
        </w:rPr>
        <w:t xml:space="preserve">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523400">
        <w:rPr>
          <w:sz w:val="28"/>
          <w:szCs w:val="28"/>
          <w:u w:val="single"/>
        </w:rPr>
        <w:t>04.09.2024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proofErr w:type="spellStart"/>
      <w:r w:rsidR="00523400" w:rsidRPr="00523400">
        <w:rPr>
          <w:sz w:val="28"/>
          <w:szCs w:val="28"/>
          <w:u w:val="single"/>
        </w:rPr>
        <w:t>ПГл</w:t>
      </w:r>
      <w:proofErr w:type="spellEnd"/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«размещение гаражей для собственных нужд» для земельного участка </w:t>
      </w:r>
      <w:r w:rsidR="0081411D">
        <w:rPr>
          <w:bCs/>
          <w:sz w:val="28"/>
          <w:szCs w:val="28"/>
          <w:shd w:val="clear" w:color="auto" w:fill="FFFFFF"/>
        </w:rPr>
        <w:t xml:space="preserve">                             </w:t>
      </w:r>
      <w:r w:rsidR="00315DBF" w:rsidRPr="00315DBF">
        <w:rPr>
          <w:bCs/>
          <w:sz w:val="28"/>
          <w:szCs w:val="28"/>
          <w:shd w:val="clear" w:color="auto" w:fill="FFFFFF"/>
        </w:rPr>
        <w:t>с кадастровым номером 50:20:0000000:309381 площадью</w:t>
      </w:r>
      <w:r w:rsidR="0081411D">
        <w:rPr>
          <w:bCs/>
          <w:sz w:val="28"/>
          <w:szCs w:val="28"/>
          <w:shd w:val="clear" w:color="auto" w:fill="FFFFFF"/>
        </w:rPr>
        <w:t xml:space="preserve"> 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24 </w:t>
      </w:r>
      <w:proofErr w:type="spellStart"/>
      <w:r w:rsidR="00315DBF" w:rsidRPr="00315DBF">
        <w:rPr>
          <w:bCs/>
          <w:sz w:val="28"/>
          <w:szCs w:val="28"/>
          <w:shd w:val="clear" w:color="auto" w:fill="FFFFFF"/>
        </w:rPr>
        <w:t>кв.м</w:t>
      </w:r>
      <w:proofErr w:type="spellEnd"/>
      <w:r w:rsidR="00315DBF" w:rsidRPr="00315DBF">
        <w:rPr>
          <w:bCs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не установлен, расположенного по адресу: Московская область, Одинцовский район, с. Ершово, пл.1 уч. 68, находящегося в собственности </w:t>
      </w:r>
      <w:r w:rsidR="005D1F64" w:rsidRPr="005D1F64">
        <w:rPr>
          <w:bCs/>
          <w:sz w:val="28"/>
          <w:szCs w:val="28"/>
          <w:shd w:val="clear" w:color="auto" w:fill="FFFFFF"/>
        </w:rPr>
        <w:t>Давыденко Екатерины Николаевны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0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6.0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9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.2024 по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2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0.0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0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6.0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1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6.0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376518">
        <w:rPr>
          <w:color w:val="auto"/>
          <w:sz w:val="28"/>
          <w:szCs w:val="28"/>
        </w:rPr>
        <w:t xml:space="preserve">суждений будет проводиться </w:t>
      </w:r>
      <w:r w:rsidR="0081411D">
        <w:rPr>
          <w:color w:val="auto"/>
          <w:sz w:val="28"/>
          <w:szCs w:val="28"/>
        </w:rPr>
        <w:t>13</w:t>
      </w:r>
      <w:r w:rsidR="00376518">
        <w:rPr>
          <w:color w:val="auto"/>
          <w:sz w:val="28"/>
          <w:szCs w:val="28"/>
        </w:rPr>
        <w:t>.0</w:t>
      </w:r>
      <w:r w:rsidR="0081411D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A0AFA">
        <w:rPr>
          <w:sz w:val="28"/>
          <w:szCs w:val="28"/>
        </w:rPr>
        <w:t xml:space="preserve">ения </w:t>
      </w:r>
      <w:r w:rsidR="001A0AFA">
        <w:rPr>
          <w:sz w:val="28"/>
          <w:szCs w:val="28"/>
        </w:rPr>
        <w:br/>
      </w:r>
      <w:r w:rsidR="00376518">
        <w:rPr>
          <w:sz w:val="28"/>
          <w:szCs w:val="28"/>
        </w:rPr>
        <w:t xml:space="preserve">и замечания в срок с </w:t>
      </w:r>
      <w:r w:rsidR="0081411D" w:rsidRPr="0081411D">
        <w:rPr>
          <w:bCs/>
          <w:sz w:val="28"/>
          <w:szCs w:val="28"/>
        </w:rPr>
        <w:t xml:space="preserve">06.09.2024 по 16.09.2024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3F3A7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F3A78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FC488D" w:rsidRDefault="00FC488D" w:rsidP="00DE6E48">
      <w:pPr>
        <w:pStyle w:val="a4"/>
        <w:ind w:right="-2"/>
        <w:rPr>
          <w:sz w:val="28"/>
          <w:szCs w:val="28"/>
        </w:rPr>
      </w:pPr>
    </w:p>
    <w:p w:rsidR="00FC488D" w:rsidRDefault="00FC488D" w:rsidP="00DE6E48">
      <w:pPr>
        <w:pStyle w:val="a4"/>
        <w:ind w:right="-2"/>
        <w:rPr>
          <w:sz w:val="28"/>
          <w:szCs w:val="28"/>
        </w:rPr>
      </w:pPr>
    </w:p>
    <w:sectPr w:rsidR="00FC488D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254A5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0FAA"/>
    <w:rsid w:val="00151D2C"/>
    <w:rsid w:val="00153E2E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0AFA"/>
    <w:rsid w:val="001A2EF7"/>
    <w:rsid w:val="001A40B8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5DBF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6518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3A78"/>
    <w:rsid w:val="003F4108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3400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81CA4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1F64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17689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D427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411D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5896"/>
    <w:rsid w:val="00887408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478DB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54F9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C2A25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97316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037D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488D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CCD00-18BB-4EB8-8F3B-98ADC8B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4</cp:revision>
  <cp:lastPrinted>2024-09-04T13:37:00Z</cp:lastPrinted>
  <dcterms:created xsi:type="dcterms:W3CDTF">2024-09-04T13:45:00Z</dcterms:created>
  <dcterms:modified xsi:type="dcterms:W3CDTF">2024-09-05T06:34:00Z</dcterms:modified>
</cp:coreProperties>
</file>