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64" w:rsidRPr="004469D6" w:rsidRDefault="000B6F64" w:rsidP="004B0CA8">
      <w:pPr>
        <w:tabs>
          <w:tab w:val="left" w:pos="397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9D6">
        <w:rPr>
          <w:rFonts w:ascii="Times New Roman" w:hAnsi="Times New Roman"/>
          <w:b/>
          <w:sz w:val="28"/>
          <w:szCs w:val="28"/>
        </w:rPr>
        <w:t>Доклад</w:t>
      </w:r>
    </w:p>
    <w:p w:rsidR="000B6F64" w:rsidRPr="004469D6" w:rsidRDefault="000B6F64" w:rsidP="004B0CA8">
      <w:pPr>
        <w:tabs>
          <w:tab w:val="left" w:pos="397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</w:rPr>
        <w:t xml:space="preserve">о состоянии и мерах по предупреждению </w:t>
      </w:r>
    </w:p>
    <w:p w:rsidR="000B6F64" w:rsidRPr="004469D6" w:rsidRDefault="000B6F64" w:rsidP="004B0CA8">
      <w:pPr>
        <w:tabs>
          <w:tab w:val="left" w:pos="397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</w:rPr>
        <w:t xml:space="preserve">беспризорности, безнадзорности, наркомании, токсикомании, алкоголизма, правонарушений несовершеннолетних и защите их прав </w:t>
      </w:r>
    </w:p>
    <w:p w:rsidR="000B6F64" w:rsidRPr="004469D6" w:rsidRDefault="000B6F64" w:rsidP="004B0CA8">
      <w:pPr>
        <w:tabs>
          <w:tab w:val="left" w:pos="397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</w:rPr>
        <w:t>на территории Одинцовского городского округа</w:t>
      </w:r>
    </w:p>
    <w:p w:rsidR="000B6F64" w:rsidRPr="004469D6" w:rsidRDefault="004D72CF" w:rsidP="004B0CA8">
      <w:pPr>
        <w:tabs>
          <w:tab w:val="left" w:pos="397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</w:rPr>
        <w:t>за 2024</w:t>
      </w:r>
      <w:r w:rsidR="000B6F64" w:rsidRPr="004469D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6F64" w:rsidRPr="004469D6" w:rsidRDefault="000B6F64" w:rsidP="004B0CA8">
      <w:pPr>
        <w:spacing w:after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469D6">
        <w:rPr>
          <w:rFonts w:ascii="Times New Roman" w:hAnsi="Times New Roman"/>
          <w:b/>
          <w:sz w:val="28"/>
          <w:szCs w:val="28"/>
        </w:rPr>
        <w:t xml:space="preserve">. Раздел. Общие положения. </w:t>
      </w:r>
    </w:p>
    <w:p w:rsidR="00CC7B3B" w:rsidRPr="004469D6" w:rsidRDefault="00CC7B3B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i/>
          <w:kern w:val="3"/>
          <w:sz w:val="28"/>
          <w:szCs w:val="28"/>
          <w:u w:val="single"/>
          <w:lang w:eastAsia="ru-RU"/>
        </w:rPr>
      </w:pPr>
    </w:p>
    <w:p w:rsidR="000B6F64" w:rsidRPr="004469D6" w:rsidRDefault="000B6F64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i/>
          <w:kern w:val="3"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 w:cs="Tahoma"/>
          <w:i/>
          <w:kern w:val="3"/>
          <w:sz w:val="28"/>
          <w:szCs w:val="28"/>
          <w:u w:val="single"/>
          <w:lang w:eastAsia="ru-RU"/>
        </w:rPr>
        <w:t>Основные приоритетные направления деятельности в сфере профилактики безнадзорности и правонарушений несовершеннолетних в отчетном периоде.</w:t>
      </w:r>
    </w:p>
    <w:p w:rsidR="000B6F64" w:rsidRPr="004469D6" w:rsidRDefault="004D72CF" w:rsidP="004D72CF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Комиссия по делам несовершеннолетних и защите их прав Одинцовского городского округа </w:t>
      </w:r>
      <w:r w:rsidR="00A92AE0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(далее – КДН и ЗП)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осуществляет свою деятельность в соответствии с требованиями Федерального закона Российской Федерации от 24.06.1999 № 120-ФЗ «Об основах системы профилактики безнадзорности и правонарушений несовершеннолетних», </w:t>
      </w:r>
      <w:r w:rsidR="00004570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З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акона Московской области</w:t>
      </w:r>
      <w:r w:rsidR="00A5336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от 30.12.2005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№ 273/2005-ОЗ «О комиссиях по делам несовершеннолетних и защите их прав в Московской области», а также Положения об организации деятельности комиссий по делам несовершеннолетних и защите их прав на территории Московской области, утверждённого Постановлением Правительства Московской области от 16.02.2021 № 93/2.</w:t>
      </w:r>
    </w:p>
    <w:p w:rsidR="00121531" w:rsidRPr="004469D6" w:rsidRDefault="00AC0E01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Одинцовском городском</w:t>
      </w:r>
      <w:r w:rsidR="00121531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о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круге</w:t>
      </w:r>
      <w:r w:rsidR="00121531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по данным статистики проживают 95 182 несовершеннолетних</w:t>
      </w:r>
      <w:r w:rsidR="00121531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. 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Аппарат КДН и ЗП работает на благо каждого ребенка, защищая их законные права и </w:t>
      </w:r>
      <w:r w:rsidR="004A1CAA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свободы, создавая условия для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 счастливого и безопасного детства, оберегая от совершения непоправимых поступков, а также предупреждая их гибель и травматизм.</w:t>
      </w:r>
    </w:p>
    <w:p w:rsidR="00022069" w:rsidRPr="004469D6" w:rsidRDefault="00022069" w:rsidP="00022069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Поставленные в 2024 году задачи исполнены.</w:t>
      </w:r>
    </w:p>
    <w:p w:rsidR="00022069" w:rsidRPr="004469D6" w:rsidRDefault="00022069" w:rsidP="0002206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Формирование системы ранней профилактики семейного неблагополучия, безнадзорности и правонарушений несовершеннолетних посредством совершенствования информационного обмена, повышения качества индивидуальной профилактической работы и социального сопровождения – свыше 40% семей, находящихся в социально опасном положении, смогли преодолеть трудную жизненную ситуацию, сняты с учета в КДН и ЗП в связи с исправлением.</w:t>
      </w:r>
    </w:p>
    <w:p w:rsidR="00022069" w:rsidRPr="004469D6" w:rsidRDefault="00022069" w:rsidP="0002206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Активизация мер, направленных на профилактику девиантного (общественно опасного) поведения несовершеннолетних – увеличилось число несовершеннолетних, принимающих участие в мероприятиях, проводимых КДН и ЗП (проведено </w:t>
      </w:r>
      <w:r w:rsidR="00EE4658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свыше 600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мероприятий, в которых приняли участие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>свыше 30</w:t>
      </w:r>
      <w:r w:rsidR="00AD362D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тыс.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подростков).</w:t>
      </w:r>
    </w:p>
    <w:p w:rsidR="00022069" w:rsidRPr="004469D6" w:rsidRDefault="00022069" w:rsidP="0002206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Профилактика незаконного потребления несовершеннолетними алкоголя, наркотических средств, новых потенциально опасных психоактивных веществ – на 40% сократилось количество несовершеннолетних, рассмотренных на заседаниях КДН и ЗП за употребление ПАВ.</w:t>
      </w:r>
    </w:p>
    <w:p w:rsidR="00022069" w:rsidRPr="004469D6" w:rsidRDefault="00022069" w:rsidP="00022069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Организация мероприятий по профилактике негативных социальных явлений в детской и молодежной среде – применялись новые формы работы с подростками (проектная деятельность, волонтерская деятельность).</w:t>
      </w:r>
    </w:p>
    <w:p w:rsidR="00CC7B3B" w:rsidRPr="004A1CAA" w:rsidRDefault="00022069" w:rsidP="004A1CAA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0"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Совершенствование способов и методов предупреждения правонарушений несовершеннолетних посредством формирования целостной системы занятости подростков, правового воспитания, нравственного и духовного развития – совместно с субъектами системы профилактики безнадзорности и правонарушений несовершеннолетних около 90% подростков, состоящих на различных видах учета, вовлечены в организованные формы занятости, привлечены к участию в мероприятиях.</w:t>
      </w:r>
    </w:p>
    <w:p w:rsidR="00B760D4" w:rsidRPr="004469D6" w:rsidRDefault="00B760D4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i/>
          <w:kern w:val="3"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 w:cs="Tahoma"/>
          <w:i/>
          <w:kern w:val="3"/>
          <w:sz w:val="28"/>
          <w:szCs w:val="28"/>
          <w:u w:val="single"/>
          <w:lang w:eastAsia="ru-RU"/>
        </w:rPr>
        <w:t>Разработка и реализация целевых программ, проектов, нормативных правовых актов, межведомственных планов (комплексов мер, иных документов планирования) в сфере профилактики безнадзорности и правонарушений несовершеннолетних, защиты детства.</w:t>
      </w:r>
    </w:p>
    <w:p w:rsidR="0006147E" w:rsidRPr="004469D6" w:rsidRDefault="00D31C59" w:rsidP="00AC0E01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КДН и ЗП осуществляла деятельность в соответствии с Муниципальным компле</w:t>
      </w:r>
      <w:r w:rsidR="00AC0E01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ксным планом мероприятий на 2024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год; Планом тематических заседаний КДН и ЗП; Комплексом мер по профилактике суицидов среди несовершеннолетних на территории Одинцо</w:t>
      </w:r>
      <w:r w:rsidR="00AC0E01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вского городского округа на 2024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год; Планом межведомственных мероприятий по предупреждению преступлений против половой неприкосновенности и половой свободы несовершеннолетних на территории Одинцо</w:t>
      </w:r>
      <w:r w:rsidR="00AC0E01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вского городского округа на 2024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год; и в рамках </w:t>
      </w:r>
      <w:r w:rsidR="00AC0E01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Подпрограммы 5 «Обеспечивающая подпрограмма» к муниципальной программе Одинцовского городского округа Московской области «Социальная защита населения» на 2023-2027 годы.</w:t>
      </w:r>
    </w:p>
    <w:p w:rsidR="000B6F64" w:rsidRPr="004469D6" w:rsidRDefault="00486AA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целях реализации государственной политики в указанной сфере на территории Одинцовского городского округа реализуются: План основных мероприятий, проводимых в рамках Десятилетия детства, на период до 2027 года; Стратегия действий по обеспечению детской безопасности в Московской области до 2025 года и План мероприятий по реализации Стратегии действий по обеспечению детской безопасности в Московской области до 2025 года; Концепция развития системы профилактики безнадзорности и правонарушений несовершеннолетних на период до 2025 года;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>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года; Концепция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перспективу; Комплекс мер до 2025 года по совершенствованию системы профилактики суицида среди несовершеннолетних; Комплекс мер по профилактике негативных социальных явлений в детской и молодежной среде на 2023-2025 годы.</w:t>
      </w:r>
    </w:p>
    <w:p w:rsidR="00AC0E01" w:rsidRPr="004469D6" w:rsidRDefault="00AC0E01" w:rsidP="00AC0E01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 2024 году по поручению Министерства социального развития Московской области разработан План дополнительных мероприятий по реализации мер, направленных на учет семей с детьми, в том числе многодетных, проживающих на территории Одинцовского городского округа без регистрации, и контролю за безопасностью их проживания, который реализуется в округе.</w:t>
      </w:r>
    </w:p>
    <w:p w:rsidR="00486AA8" w:rsidRPr="004469D6" w:rsidRDefault="00022069" w:rsidP="00C52DE2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2024 году разработан и утвержден Регламент реализации полномочий администратора доходов бюджета Московской области по взысканию дебиторской задолженности по платежам в бюджет в Администрации Одинцовского городского округа Московской области (по административным штрафам, налагаемым комиссией по делам несовершеннолетних и защите их прав, в отношении которых Администрация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Одинцовского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городского округа Московской области выполняет бюджетные полномочия администратора доходов бюджета Московской области).</w:t>
      </w:r>
    </w:p>
    <w:p w:rsidR="00F12AC6" w:rsidRDefault="00B760D4" w:rsidP="004A1CAA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Плановый подход в работе всех органов и учреждений системы профилактики позволил сохранить положительные тенденции в сфере профилактики безнадзорности и правонарушений несовершеннолетних на территории Одинцовского городского округа:</w:t>
      </w:r>
      <w:r w:rsidR="00C52DE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устойчивое снижение числа детей, оказавшихся в ситуации, опасной для жизни и здоровья по вине родителей - 73 (2023 – 76; 2022 - 110) фактов; сокращение числа школьников, употребляющих психоактивные вещества с 70 до 38 человек; сокращение преступлений, совершенных несовершеннолетними, на 64,7% по сравнению с аналогичным периодом прошлого года (с 34 до 12 человек).</w:t>
      </w:r>
    </w:p>
    <w:p w:rsidR="004A1CAA" w:rsidRPr="004A1CAA" w:rsidRDefault="004A1CAA" w:rsidP="004A1CAA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0B6F64" w:rsidRPr="004469D6" w:rsidRDefault="000B6F64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/>
          <w:kern w:val="3"/>
          <w:sz w:val="28"/>
          <w:szCs w:val="28"/>
          <w:lang w:val="en-US" w:eastAsia="ru-RU"/>
        </w:rPr>
        <w:t>I</w:t>
      </w:r>
      <w:r w:rsidRPr="004469D6"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  <w:t>I. Раздел. Основная часть.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>2.1. Подраздел. Информация о координации деятельности органов и учреждений системы профилактики в указанной сфере.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1)</w:t>
      </w:r>
      <w:r w:rsidR="008B3ED8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Общая информация.</w:t>
      </w:r>
    </w:p>
    <w:p w:rsidR="000B6F64" w:rsidRPr="004469D6" w:rsidRDefault="000B6F64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По поручению Московской областной Комиссии по делам несовершеннолетних и защите их прав КДН и ЗП осуществляет функции базовой комиссии, является Одинцовским зональным объединением комиссий по делам несовершеннолетних и защите их прав городских округов: Можайск, Наро-Фоминск, Руза, Краснознаменск, Молодежный, Власиха.</w:t>
      </w:r>
    </w:p>
    <w:p w:rsidR="00D07647" w:rsidRPr="004469D6" w:rsidRDefault="00D07647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муниципальной системе профилактики КДН и ЗП - вектор, задающий направления работы всей системы профилактики и регулирующий межведомственные подходы в сфере защиты прав детей.</w:t>
      </w:r>
    </w:p>
    <w:p w:rsidR="00D07647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Основная цель координации муниципальной системы профилактики -  организация работы в соответствии с принципами законности, соблюдения прав и свобод человека и гражданина, а также своевременности и адресности оказания помощи семьям и проживающим в них детям.</w:t>
      </w:r>
    </w:p>
    <w:p w:rsidR="00C52DE2" w:rsidRPr="004469D6" w:rsidRDefault="00F137B8" w:rsidP="00C52DE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целях защиты прав и законных интересов детей и подростков, предупреждения безнадзорности и правонарушений несовершеннолетних, профилактики неблагополучия в семьях в </w:t>
      </w:r>
      <w:r w:rsidR="00C52DE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2024 году проведено 101 заседание комиссии (АППГ - 71), в том числе 79 внеочередных (АППГ - 50), требующих оперативного решения вопросов.</w:t>
      </w:r>
    </w:p>
    <w:p w:rsidR="00C52DE2" w:rsidRPr="004469D6" w:rsidRDefault="00C52DE2" w:rsidP="00C52DE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Рассмотрено 1511 материалов (АППГ – 1693) в отношении несовершеннолетних, родителей (законных представителей), иных лиц. Вынесено 1457 постановлений КДН и ЗП об организации индивидуальной профилактической работы, в соответствии с которыми осуществлялась координация деятельности. </w:t>
      </w:r>
    </w:p>
    <w:p w:rsidR="00F137B8" w:rsidRPr="004469D6" w:rsidRDefault="00C52DE2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Рассмотрен 31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(АППГ -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25) целевой вопрос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по предупреждению безнадзорности и правонарушений несовершеннолетних, защиты их прав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.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Рассмотрены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вопросы 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по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межведомственно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му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взаимодействи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ю;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результаты проведения операций, акций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;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дана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оценк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а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эффективности работы органов и учреждений системы профилактики</w:t>
      </w:r>
      <w:r w:rsidR="00AD362D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; предусмотрено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принятие дополнительных мер.</w:t>
      </w:r>
    </w:p>
    <w:p w:rsidR="00C52DE2" w:rsidRPr="004469D6" w:rsidRDefault="00C52DE2" w:rsidP="00C52DE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Проведено 612 (АППГ – 462) мероприятий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по вопросам координации деятельности органов и учреждений системы профилактики безнадзорности и правонарушений несо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вершеннолетних, защиты их прав, таких как</w:t>
      </w:r>
      <w:r w:rsidR="007B29B0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: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рабочие встречи - 201; Дни профилактики в школах – 47; Советы профилактики в школах – 43, межведомственные рейды – 149; межведомственные профилактические советы при территориальных управлениях – 7; «круглые столы» - 7; межведомственные мероприятия по безопасности – 50; праздники – 10; еженедельные совещания рабочей группы – 47; Школа реабилитации для подростков – 23; Семейный Клуб «Преодоление» – 6, иное – 22 (родительские собрания, встречи с населением, конкурс агитбригад, собеседования с образовательными организациями, выступления на ОТВ, проверки частных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детских социальных реабилитационных центров, иных организаций).</w:t>
      </w:r>
    </w:p>
    <w:p w:rsidR="00F137B8" w:rsidRPr="004469D6" w:rsidRDefault="00C52DE2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Рассмотрено 222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(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АППГ – 221</w:t>
      </w:r>
      <w:r w:rsidR="00A1645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) обращения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граждан, в том числе по вопросам семейного права, по вопросам безопасного поведения, защиты несовершеннолетних от противоправных действий. В целях всестороннего и объективного изучения указанных в обращениях фактов были организованы проверки с выездом в учреждени</w:t>
      </w:r>
      <w:r w:rsidR="00A1645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я и в семьи по месту проживания (</w:t>
      </w:r>
      <w:r w:rsidR="00A16452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289 выходов</w:t>
      </w:r>
      <w:r w:rsidR="00A1645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).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адрес КДН и ЗП поступают обращения от Уполномоченного по правам ребенка в Московской области, из Одинцовской городской прокуратуры, Московской областной комиссии по делам несо</w:t>
      </w:r>
      <w:r w:rsidR="00A1645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вершеннолетних и защите их прав</w:t>
      </w:r>
      <w:r w:rsidR="00780749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и</w:t>
      </w:r>
      <w:r w:rsidR="00A1645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др.</w:t>
      </w:r>
    </w:p>
    <w:p w:rsidR="00C64DC2" w:rsidRPr="004469D6" w:rsidRDefault="00F137B8" w:rsidP="00C64DC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Аппаратом комиссии осуществляется ежедневный мониторинг специальных сообщений по чрезвычайным ситуациям с детьми. Изучаются обстоятельства, причины и условия гибели/травмирования детей. </w:t>
      </w:r>
      <w:r w:rsidR="00C64DC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Каждый случай чрезвычайной ситуации с детьми рассматривается на заседании КДН и ЗП. Выясняются причины и условия гибели/травмирования несовершеннолетних, оказывается необходимая медицинская, психологическая помощь пострадавшим и членам их семей.</w:t>
      </w:r>
    </w:p>
    <w:p w:rsidR="00F137B8" w:rsidRPr="004469D6" w:rsidRDefault="00C64DC2" w:rsidP="00C64DC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Создана и совместно с Управлением образования работает оперативная рабочая группа по суицидам школьников.</w:t>
      </w:r>
    </w:p>
    <w:p w:rsidR="00C64DC2" w:rsidRPr="004469D6" w:rsidRDefault="00C64DC2" w:rsidP="00C64DC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 2021 года в КДН и ЗП Одинцовского городского округа проводится анализ данных о гибели и травмировании несовершеннолетних жителях Одинцовского городского округа. Ежеквартально с аппаратом Уполномоченного по правам ребенка в Московской области проводится сверка данных.</w:t>
      </w:r>
    </w:p>
    <w:p w:rsidR="00C64DC2" w:rsidRPr="004469D6" w:rsidRDefault="00C64DC2" w:rsidP="00C64DC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Работа по предупреждению гибели и травмирования детей осуществляется совместно с ЕДДС, УМВД России по Одинцовскому городскому округу, ГБУЗ МО «Одинцовская областная больница», Отделом надзорной деятельности и профилактической работы по 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Одинцовскому городскому округу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 ГУ МЧС России по Московской области, линейным отделом МВД России на станции Москва-Белорусская, Управлением образования.</w:t>
      </w:r>
    </w:p>
    <w:p w:rsidR="00C64DC2" w:rsidRPr="004469D6" w:rsidRDefault="00C64DC2" w:rsidP="00C64DC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В 2024 году, по данным аппарата КДН и ЗП, в результате чрезвычайных происшествий погибли 12 детей (АППГ - 13) и травмирован 41 ребенок (АППГ - 35).</w:t>
      </w:r>
    </w:p>
    <w:p w:rsidR="00F137B8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Под руководс</w:t>
      </w:r>
      <w:r w:rsidR="0057129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твом КДН и ЗП в округе проведено</w:t>
      </w:r>
      <w:r w:rsidR="00C64DC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17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масштабных межведомственных мероприятий, таких </w:t>
      </w:r>
      <w:r w:rsidR="00C64DC2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как «Безопасность», «Чистое поколение – 2024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», «Безнадзорные дети», «Безопасное детство», «Здоровье - твое богатство» и др.</w:t>
      </w:r>
    </w:p>
    <w:p w:rsidR="00F137B8" w:rsidRPr="004469D6" w:rsidRDefault="00C64DC2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Проводятся Единые Дни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профилактики по теме: «Здоровый образ жизни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– это не лозунг» в образовательных учреждениях и учреждениях среднего профессио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нального образования округа; сотрудники аппарата КДН и ЗП принимают участие в школьных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Совета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х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по профилактике;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Межведомственных совета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х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при территориальных управлениях.</w:t>
      </w:r>
    </w:p>
    <w:p w:rsidR="00F137B8" w:rsidRPr="004469D6" w:rsidRDefault="00C64DC2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Хорошо зарекомендовала себя Школа реабилитации для подростков, в которой после каждого заседания КДН и ЗП 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подростками-правонарушителями проводятся занятия</w:t>
      </w:r>
      <w:r w:rsidR="00F137B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. Занятия проводят сотрудники аппарата КДН и ЗП с привлечением инспекторов полиции, педагогов-психологов, клинических психологов и иных специалистов.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</w:p>
    <w:p w:rsidR="00F137B8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Ежемесячно проводятся заседания семейного клуба «Преодоление» для родителей, состоящих на контроле в КДН и ЗП, с приглашением психолога, нарколога, священника. </w:t>
      </w:r>
    </w:p>
    <w:p w:rsidR="00F137B8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К работе с несовершеннолетними и семьями, находящимися на контроле в КДН и ЗП, аппаратом комиссии привлечены Сообщество родителей, Общественная палата Одинцовского городского округа, Одинцовское Благочиние, НКО по оказанию помощи семьям с детьми, оказавшимся в трудной жизненной ситуации.</w:t>
      </w:r>
    </w:p>
    <w:p w:rsidR="00F137B8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По инициативе КДН и ЗП работают Межведомственные профилактические советы по защите прав несовершеннолетних в Территориальных управлениях Администрации Одинцовского городского округа Московской области.  </w:t>
      </w:r>
    </w:p>
    <w:p w:rsidR="000B6F64" w:rsidRPr="004469D6" w:rsidRDefault="00F137B8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Еженедельно рабочая группа КДН и ЗП проводит межведомственные совещания субъектов системы профилактики по работе с семьями, находящимися в социально опасном положении, в ходе которых планируются еженедельные выходы, намечаются конкретные меры по восстановлению родительского потенциала семьи.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2) Профилактика безнадзорности и беспризорности несовершеннолетних.</w:t>
      </w:r>
    </w:p>
    <w:p w:rsidR="00F137B8" w:rsidRPr="004469D6" w:rsidRDefault="00F137B8" w:rsidP="004B0CA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целях предупреждения безнадзорности и правонарушений несовершеннолетних созданы и </w:t>
      </w:r>
      <w:r w:rsidR="002B590F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постоянно пополняются следующие базы данных: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Семьи, находящиеся в социально опасном положении.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Несовершеннолетние,</w:t>
      </w:r>
      <w:r w:rsidR="004A1CA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</w:t>
      </w:r>
      <w:r w:rsidR="004A1CAA" w:rsidRPr="004A1CA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признанные нуждающимися в государственной поддержке</w:t>
      </w:r>
      <w:r w:rsidR="004A1CA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Несовершеннолетние, совершившие правонарушения и общественно-опасные деяния.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Несовершеннолетние, осужденные к условной мере наказания, освобожденные из мест лишения свободы, вернувшиеся из специальных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>учреждений закрытого типа.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Несовершеннолетние, употребляющие спиртные напитки, наркотические, токсические и иные одурманивающие вещества.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Несовершеннолетние, задержанные в г. Москве (ОВД, ЛОВД, ММ), за правонарушения.</w:t>
      </w:r>
    </w:p>
    <w:p w:rsidR="002B590F" w:rsidRPr="004469D6" w:rsidRDefault="002B590F" w:rsidP="004B0CA8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Несовершеннолетние, совершившие самовольный уход из дома или учреждений и др.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69D6">
        <w:rPr>
          <w:rFonts w:ascii="Times New Roman" w:eastAsia="Times New Roman" w:hAnsi="Times New Roman"/>
          <w:sz w:val="28"/>
          <w:szCs w:val="28"/>
        </w:rPr>
        <w:t>Работа по выявлению безнадзорных и беспризорных несовершеннолетних проводится совместно с УМВД России по</w:t>
      </w:r>
      <w:r w:rsidR="006906B0" w:rsidRPr="004469D6">
        <w:rPr>
          <w:rFonts w:ascii="Times New Roman" w:eastAsia="Times New Roman" w:hAnsi="Times New Roman"/>
          <w:sz w:val="28"/>
          <w:szCs w:val="28"/>
        </w:rPr>
        <w:t xml:space="preserve"> Одинцовскому городскому округу</w:t>
      </w:r>
      <w:r w:rsidRPr="004469D6">
        <w:rPr>
          <w:rFonts w:ascii="Times New Roman" w:eastAsia="Times New Roman" w:hAnsi="Times New Roman"/>
          <w:sz w:val="28"/>
          <w:szCs w:val="28"/>
        </w:rPr>
        <w:t>.</w:t>
      </w:r>
    </w:p>
    <w:p w:rsidR="00402926" w:rsidRPr="004469D6" w:rsidRDefault="00027CD7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2024</w:t>
      </w:r>
      <w:r w:rsidR="00C9693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году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принимались </w:t>
      </w:r>
      <w:r w:rsidR="00C9693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исчерпывающие меры по розыску детей,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самовольно ушедших из семьи, </w:t>
      </w:r>
      <w:r w:rsidR="00C9693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89% случаях несовершеннолетние находились в течение первых суток. </w:t>
      </w:r>
    </w:p>
    <w:p w:rsidR="00C9693A" w:rsidRPr="004469D6" w:rsidRDefault="00C9693A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Все материалы по фактам самовольных уходов из семьи рассмотрены на заседаниях КДН и ЗП, к несовершеннолетним и их родителям приняты меры воздействия. С несовершеннолетними проведены беседы о последствиях противоправного поведения и недопустимости антиобщественного поведения. К родителям приняты меры административного воздействия. Вынесены постановления об организации индивидуальной профилактической работы с несовершеннолетним и его семьей по налаживанию детско-родительских отношений.</w:t>
      </w:r>
    </w:p>
    <w:p w:rsidR="000B6F64" w:rsidRPr="004469D6" w:rsidRDefault="000B6F64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3) Принятые меры по защите и восстановлению прав и законных интересов несовершеннолетних.</w:t>
      </w:r>
    </w:p>
    <w:p w:rsidR="00BF7C1B" w:rsidRPr="004469D6" w:rsidRDefault="00BF7C1B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 целях защиты прав и интересов несовершеннолетних, вступивших в конфликт с законом, сотр</w:t>
      </w:r>
      <w:r w:rsidR="00027CD7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удники аппарата КДН и ЗП принимают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участие в </w:t>
      </w:r>
      <w:r w:rsidR="00027CD7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заседаниях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суда, следственных действиях.</w:t>
      </w:r>
    </w:p>
    <w:p w:rsidR="00027CD7" w:rsidRPr="004469D6" w:rsidRDefault="00027CD7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 2024 году увеличилось количество судов с привлечением КДН и ЗП в качестве третьих лиц по вопросам лишения родительских прав, неуплаты алиментов, а также по вопросам определения места жительства детей и т.п.</w:t>
      </w:r>
    </w:p>
    <w:p w:rsidR="00C9693A" w:rsidRPr="004469D6" w:rsidRDefault="00027CD7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 2024</w:t>
      </w:r>
      <w:r w:rsidR="00BF7C1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году КДН и ЗП </w:t>
      </w:r>
      <w:r w:rsidR="00283202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продолжена практика </w:t>
      </w:r>
      <w:r w:rsidR="00BF7C1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направлен</w:t>
      </w:r>
      <w:r w:rsidR="00283202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ия</w:t>
      </w:r>
      <w:r w:rsidR="00BF7C1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иск</w:t>
      </w:r>
      <w:r w:rsidR="00283202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ов</w:t>
      </w:r>
      <w:r w:rsidR="00BF7C1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 суд о возмещении вреда, причиненного здоровью несовершеннолетних потерпевших, их имуществ</w:t>
      </w:r>
      <w:r w:rsidR="00283202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у, компенсации морального вреда</w:t>
      </w:r>
      <w:r w:rsidR="00BF7C1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D6">
        <w:rPr>
          <w:rFonts w:ascii="Times New Roman" w:hAnsi="Times New Roman"/>
          <w:sz w:val="28"/>
          <w:szCs w:val="28"/>
          <w:lang w:eastAsia="ru-RU"/>
        </w:rPr>
        <w:t>Организовано освещение деятельности КДН и ЗП в целях защиты прав и законных интересов несовершеннолетних в средствах массовой информации, на официальных страницах в социальных сетях и сайтах, в том числе цикл передач на Одинцовском телевидении с сохранением конфиденциальности персональных данных несовершеннолетних.</w:t>
      </w:r>
    </w:p>
    <w:p w:rsidR="00027CD7" w:rsidRPr="004469D6" w:rsidRDefault="000B6F64" w:rsidP="00027C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D6">
        <w:rPr>
          <w:rFonts w:ascii="Times New Roman" w:hAnsi="Times New Roman"/>
          <w:sz w:val="28"/>
          <w:szCs w:val="28"/>
          <w:lang w:eastAsia="ru-RU"/>
        </w:rPr>
        <w:t xml:space="preserve">Организовано информирование должностных лиц, руководителей учреждений на подведомственных территориях, руководителей Управляющих </w:t>
      </w:r>
      <w:r w:rsidRPr="004469D6">
        <w:rPr>
          <w:rFonts w:ascii="Times New Roman" w:hAnsi="Times New Roman"/>
          <w:sz w:val="28"/>
          <w:szCs w:val="28"/>
          <w:lang w:eastAsia="ru-RU"/>
        </w:rPr>
        <w:lastRenderedPageBreak/>
        <w:t>компаний, председателей СНТ, старост населенных пунктов, старших по домам и иных заинтересованных лиц о необходимости принятия мер по проверке чердаков, подвалов жилых домов, иных объектов для предотвращения проникновения детей и подростков в вышеуказанные помещения во избежание несчаст</w:t>
      </w:r>
      <w:r w:rsidR="00A42D52" w:rsidRPr="004469D6">
        <w:rPr>
          <w:rFonts w:ascii="Times New Roman" w:hAnsi="Times New Roman"/>
          <w:sz w:val="28"/>
          <w:szCs w:val="28"/>
          <w:lang w:eastAsia="ru-RU"/>
        </w:rPr>
        <w:t>ных случаев с несовершеннолетними</w:t>
      </w:r>
      <w:r w:rsidRPr="004469D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C357A" w:rsidRPr="004469D6">
        <w:rPr>
          <w:rFonts w:ascii="Times New Roman" w:hAnsi="Times New Roman"/>
          <w:sz w:val="28"/>
          <w:szCs w:val="28"/>
          <w:lang w:eastAsia="ru-RU"/>
        </w:rPr>
        <w:t xml:space="preserve">совершения </w:t>
      </w:r>
      <w:r w:rsidRPr="004469D6">
        <w:rPr>
          <w:rFonts w:ascii="Times New Roman" w:hAnsi="Times New Roman"/>
          <w:sz w:val="28"/>
          <w:szCs w:val="28"/>
          <w:lang w:eastAsia="ru-RU"/>
        </w:rPr>
        <w:t>противоправных деяний в отношении них.</w:t>
      </w:r>
    </w:p>
    <w:p w:rsidR="006D6EAC" w:rsidRPr="004469D6" w:rsidRDefault="00027CD7" w:rsidP="004B0CA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D6">
        <w:rPr>
          <w:rFonts w:ascii="Times New Roman" w:hAnsi="Times New Roman"/>
          <w:sz w:val="28"/>
          <w:szCs w:val="28"/>
          <w:lang w:eastAsia="ru-RU"/>
        </w:rPr>
        <w:t>В 2024</w:t>
      </w:r>
      <w:r w:rsidR="006D6EAC" w:rsidRPr="004469D6">
        <w:rPr>
          <w:rFonts w:ascii="Times New Roman" w:hAnsi="Times New Roman"/>
          <w:sz w:val="28"/>
          <w:szCs w:val="28"/>
          <w:lang w:eastAsia="ru-RU"/>
        </w:rPr>
        <w:t xml:space="preserve"> году проведены: оперативно-профилактическая акция «Подросток-Семья», направленная на организацию досуга и занятости несовершеннолетних, выявление родителей или иных законных представителей, ненадлежащим образом выполняющих свои обязанности по содержанию и воспитанию детей; оперативно-профилактическое мероприятие «Безопасное детство», направленное на предупреждение гибели и травматизма детей в летний период, выявление и пресечение правонарушений, преступлений и иных антиобщественных действий, совершаемых несовершеннолетними и в отношении их; оперативно-профилактическое мероприятие «Защита».</w:t>
      </w:r>
    </w:p>
    <w:p w:rsidR="00027CD7" w:rsidRPr="004469D6" w:rsidRDefault="00027CD7" w:rsidP="00027C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D6">
        <w:rPr>
          <w:rFonts w:ascii="Times New Roman" w:hAnsi="Times New Roman"/>
          <w:sz w:val="28"/>
          <w:szCs w:val="28"/>
          <w:lang w:eastAsia="ru-RU"/>
        </w:rPr>
        <w:t>В</w:t>
      </w:r>
      <w:r w:rsidRPr="004469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69D6">
        <w:rPr>
          <w:rFonts w:ascii="Times New Roman" w:hAnsi="Times New Roman"/>
          <w:sz w:val="28"/>
          <w:szCs w:val="28"/>
          <w:lang w:eastAsia="ru-RU"/>
        </w:rPr>
        <w:t xml:space="preserve">2024 году согласно данным информационного центра УМВД России по Одинцовскому городскому округу в отношении несовершеннолетних совершено 97 преступлений (с учетом преступлений, предусмотренных </w:t>
      </w:r>
      <w:r w:rsidR="00AD362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4469D6">
        <w:rPr>
          <w:rFonts w:ascii="Times New Roman" w:hAnsi="Times New Roman"/>
          <w:sz w:val="28"/>
          <w:szCs w:val="28"/>
          <w:lang w:eastAsia="ru-RU"/>
        </w:rPr>
        <w:t xml:space="preserve">151.1 УК РФ, в которых несовершеннолетние </w:t>
      </w:r>
      <w:r w:rsidR="00E211D9">
        <w:rPr>
          <w:rFonts w:ascii="Times New Roman" w:hAnsi="Times New Roman"/>
          <w:sz w:val="28"/>
          <w:szCs w:val="28"/>
          <w:lang w:eastAsia="ru-RU"/>
        </w:rPr>
        <w:t>не учитываются как потерпевшие)</w:t>
      </w:r>
      <w:r w:rsidRPr="004469D6">
        <w:rPr>
          <w:rFonts w:ascii="Times New Roman" w:hAnsi="Times New Roman"/>
          <w:sz w:val="28"/>
          <w:szCs w:val="28"/>
          <w:lang w:eastAsia="ru-RU"/>
        </w:rPr>
        <w:t>. АППГ – 86 преступлений.</w:t>
      </w:r>
    </w:p>
    <w:p w:rsidR="00027CD7" w:rsidRPr="004469D6" w:rsidRDefault="00027CD7" w:rsidP="00027C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9D6">
        <w:rPr>
          <w:rFonts w:ascii="Times New Roman" w:hAnsi="Times New Roman"/>
          <w:sz w:val="28"/>
          <w:szCs w:val="28"/>
          <w:lang w:eastAsia="ru-RU"/>
        </w:rPr>
        <w:t xml:space="preserve">Потерпевшими признаны 73 несовершеннолетних (АППГ - 77), из них 34 девочки и 39 мальчиков.  </w:t>
      </w:r>
    </w:p>
    <w:p w:rsidR="00027CD7" w:rsidRPr="004469D6" w:rsidRDefault="00E211D9" w:rsidP="00027CD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27CD7" w:rsidRPr="004469D6">
        <w:rPr>
          <w:rFonts w:ascii="Times New Roman" w:hAnsi="Times New Roman"/>
          <w:bCs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027CD7" w:rsidRPr="004469D6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027CD7" w:rsidRPr="004469D6">
        <w:rPr>
          <w:rFonts w:ascii="Times New Roman" w:hAnsi="Times New Roman"/>
          <w:sz w:val="28"/>
          <w:szCs w:val="28"/>
          <w:lang w:eastAsia="ru-RU"/>
        </w:rPr>
        <w:t>территории Одинцовского городского округа возросло количество преступлений против</w:t>
      </w:r>
      <w:r w:rsidR="00027CD7" w:rsidRPr="004469D6">
        <w:rPr>
          <w:rFonts w:ascii="Times New Roman" w:hAnsi="Times New Roman"/>
          <w:bCs/>
          <w:sz w:val="28"/>
          <w:szCs w:val="28"/>
          <w:lang w:eastAsia="ru-RU"/>
        </w:rPr>
        <w:t xml:space="preserve"> половой неприкосновенности несовершеннолетних. Совершено 27 преступлений данной категории (АППГ -12)</w:t>
      </w:r>
      <w:r w:rsidR="00027CD7" w:rsidRPr="004469D6">
        <w:rPr>
          <w:rFonts w:ascii="Times New Roman" w:hAnsi="Times New Roman"/>
          <w:sz w:val="28"/>
          <w:szCs w:val="28"/>
          <w:lang w:eastAsia="ru-RU"/>
        </w:rPr>
        <w:t>. Вошли в учет 2024 года эпизоды преступлений, совершенные в отношении двух несовершеннолетних в 2022 и в 2023 годах.</w:t>
      </w:r>
    </w:p>
    <w:p w:rsidR="000B6F64" w:rsidRPr="004469D6" w:rsidRDefault="000B6F64" w:rsidP="004B0CA8">
      <w:pPr>
        <w:spacing w:after="0" w:line="276" w:lineRule="auto"/>
        <w:ind w:firstLine="709"/>
        <w:contextualSpacing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Работает телефон «горячей линии» - «Дети в беде». Круглосуточно оказывается помощь.</w:t>
      </w:r>
    </w:p>
    <w:p w:rsidR="003D09B9" w:rsidRPr="004469D6" w:rsidRDefault="003D09B9" w:rsidP="003D09B9">
      <w:pPr>
        <w:spacing w:after="0" w:line="276" w:lineRule="auto"/>
        <w:ind w:firstLine="709"/>
        <w:contextualSpacing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В 2024 году возбуждено 4 уголовных дела по фактам совершения несовершеннолетними суицидов со смертельным исходом. Погибли три жителя Одинцовского городского округа. </w:t>
      </w:r>
    </w:p>
    <w:p w:rsidR="003D09B9" w:rsidRPr="004469D6" w:rsidRDefault="003D09B9" w:rsidP="003D09B9">
      <w:pPr>
        <w:spacing w:after="0" w:line="276" w:lineRule="auto"/>
        <w:ind w:firstLine="709"/>
        <w:contextualSpacing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Все факты суицидов несовершеннолетних рассмотрены на заседаниях КДН и ЗП, определены дополнительные меры по предупреждению суицидального поведения несовершеннолетних.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4) Работа с несовершеннолетними и (или) семьями, находящимися в социально опасном положении.</w:t>
      </w:r>
    </w:p>
    <w:p w:rsidR="003D1CF2" w:rsidRPr="004469D6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2024 году вынесено 1457 постановлений КДН и ЗП об организации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индивидуальной профилактической работы с несовершеннолетними и (или) семьями, находящимися в социально опасном положении.</w:t>
      </w:r>
    </w:p>
    <w:p w:rsidR="003D1CF2" w:rsidRPr="004469D6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Еженедельно рабочая группа КДН и ЗП проводит межведомственные совещания субъектов системы профилактики по работе с семьями, находящимися в социально опасном положении.</w:t>
      </w:r>
    </w:p>
    <w:p w:rsidR="003D1CF2" w:rsidRPr="004469D6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Организуются межведомственные выходы в семьи, находящиеся в социально опасном положении, с целью обследования жилищно-бытовых условий проживания.</w:t>
      </w:r>
    </w:p>
    <w:p w:rsidR="003D1CF2" w:rsidRPr="004469D6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По инициативе КДН и ЗП продолжают свою работу Межведомственные профилактические советы по защите прав несовершеннолетних при Территориальных управлениях Одинцовского городского округа, деятельность которых координирует КДН и ЗП. </w:t>
      </w:r>
    </w:p>
    <w:p w:rsidR="003D1CF2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Специалистами управления проводится точечная работа по оказанию помощи семьям в решении проблем. На постоянной основе оказана адресная помощь: помощь в обучении детей – 89 (смена маршрута, ПМПК, возвращение в школу); временно трудоустроено 150 несовершеннолетних, 33 родителя; помощь в оформлении документов – 66; проведено 944 правовых консультации; оказана помощь в организации досуга 446 подросткам; оказана помощь в натуральном виде – 412 детям и их родителям.</w:t>
      </w:r>
    </w:p>
    <w:p w:rsidR="00283202" w:rsidRPr="004469D6" w:rsidRDefault="00283202" w:rsidP="0028320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На особом контроле КДН и ЗП находятся дети, систематически пропускающие занятия в образовательных организациях.</w:t>
      </w:r>
    </w:p>
    <w:p w:rsidR="00283202" w:rsidRPr="004469D6" w:rsidRDefault="00283202" w:rsidP="0028320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случае, если индивидуальная профилактическая работа в образовательной организации не дала положительного результата и несовершеннолетний продолжает пропускать занятия в образовательной организации, информация о несовершеннолетнем и родителях (законных представителях), уклоняющихся от обязанностей по воспитанию и обучению детей, направляется администрацией образовательной организации в Управление образования и КДН и ЗП Одинцовского городского округа с целью организации межведомственного взаимодействия по реализации права несовершеннолетнего на получение общего образования. </w:t>
      </w:r>
    </w:p>
    <w:p w:rsidR="00283202" w:rsidRPr="004469D6" w:rsidRDefault="0028320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2024 году отчисление несовершеннолетних из образовательных организаций не проводилось. </w:t>
      </w:r>
    </w:p>
    <w:p w:rsidR="00EC7A7F" w:rsidRPr="004469D6" w:rsidRDefault="003D1CF2" w:rsidP="003D1CF2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2024 году удалось добиться увеличения числа семей, с которыми прекращено проведение индивидуальной профилактической работы в связи с их исправлением: из 1156 семей снято с исправлением 458, что составляет </w:t>
      </w:r>
      <w:r w:rsidR="007F786B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    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40 %; из 777 несовершеннолетних снято с исправлением 317, что составляет 41%.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5) Профилактика социального сиротства.</w:t>
      </w:r>
    </w:p>
    <w:p w:rsidR="00EC7A7F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 xml:space="preserve"> </w:t>
      </w:r>
      <w:r w:rsidR="004B0CA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КДН и ЗП </w:t>
      </w:r>
      <w:r w:rsidR="00EC7A7F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осуществляет координацию деятельности органов и учреждений системы профилактики безнадзорности и правонарушений несовершеннолетних по профилактике семейного неблагополучия, социального сиротства и восстановлению благоприятной для воспитания ребенка семейной среды.</w:t>
      </w:r>
    </w:p>
    <w:p w:rsidR="00EC7A7F" w:rsidRPr="004469D6" w:rsidRDefault="00EC7A7F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Московской области работа в данном направлении строится в соответствии с Планом мероприятий по реализации мер, направленных на профилактику социального сиротства, на период 2022-2025 годы, утвержденным председателем Московской областной комиссии по делам несо</w:t>
      </w:r>
      <w:r w:rsidR="002C56C5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вершеннолетних и защите их прав.</w:t>
      </w:r>
    </w:p>
    <w:p w:rsidR="009F016E" w:rsidRPr="004469D6" w:rsidRDefault="003D1CF2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2024</w:t>
      </w:r>
      <w:r w:rsidR="00873985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году случаев отобрания у родителей несовершеннолетних в порядке ст.</w:t>
      </w:r>
      <w:r w:rsidR="00E211D9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="00873985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77 Семейного кодекса РФ не было.</w:t>
      </w:r>
    </w:p>
    <w:p w:rsidR="009064C6" w:rsidRPr="004469D6" w:rsidRDefault="009064C6" w:rsidP="009064C6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2024 году было 73 факта, когда дети были признаны нуждающимися в государственной поддержке и помещены либо в госучреждение, либо в ресурсную семью. В 2024 году в педиатрическое отделение ГБУЗ МО «О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динцовская областная больница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» было помещено 8 детей (в 2023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г. - 13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), в ГКУ СО МО 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«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Семейный центр помощи семье и детям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»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– 45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детей (в 2023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г. - 59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), в ресурсные семьи – 20 детей (в 2023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г.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-</w:t>
      </w:r>
      <w:r w:rsidR="00841923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4 ребенка). </w:t>
      </w:r>
    </w:p>
    <w:p w:rsidR="009064C6" w:rsidRPr="004469D6" w:rsidRDefault="009064C6" w:rsidP="009064C6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После помещения ребенка в государственное учреждение либо в ресурсную семью с родителями и несовершеннолетними проводилась индивидуальная профилактическая работа всеми органами и учреждениями системы профилактики безнадзорности и правонарушений несовершеннолетних с целью повышения родительского потенциала, налаживания детско-родительских отношений и возвращения ребенка в кровную семью. На конец отчетного периода вернулись в кровную семью 59 детей</w:t>
      </w:r>
      <w:r w:rsidRPr="004469D6">
        <w:rPr>
          <w:rFonts w:ascii="Times New Roman" w:eastAsia="Lucida Sans Unicode" w:hAnsi="Times New Roman"/>
          <w:b/>
          <w:kern w:val="3"/>
          <w:sz w:val="28"/>
          <w:szCs w:val="28"/>
          <w:lang w:eastAsia="ru-RU"/>
        </w:rPr>
        <w:t xml:space="preserve"> (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81%) (в 2023 году- 54 (71%), 8 детей переданы в семьи опекунов. </w:t>
      </w:r>
    </w:p>
    <w:p w:rsidR="00024635" w:rsidRPr="004469D6" w:rsidRDefault="009064C6" w:rsidP="00927BBA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целях оперативного решения вопроса по жизнеустройству детей, оказавшихся в ситуации, опасной для жизни и здоровья, признанных нуждающимися в государственной поддержке, в 2024 году проведено </w:t>
      </w:r>
      <w:r w:rsidR="002C56C5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77 внеочередных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заседаний КДН и ЗП по вопросу организации ИПР с семьями, по передаче детей родителям из государственных учреждений, по продлению срока пребывания детей в государственном учреждении (2023 год -</w:t>
      </w:r>
      <w:r w:rsidR="00E211D9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48 внеочередных заседаний).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>2.2. Подраздел. Информация о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несовершеннолетних, выявлению, устранению причин и условий, им способствовавших.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1) Общая информация.</w:t>
      </w:r>
    </w:p>
    <w:p w:rsidR="00E855B7" w:rsidRPr="004469D6" w:rsidRDefault="003D1CF2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 xml:space="preserve">КДН и ЗП </w:t>
      </w:r>
      <w:r w:rsidR="001704DD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организовано должное взаимодействие с правоохранительными органами по вопросам профилактики преступлений среди несовершеннолетних. </w:t>
      </w:r>
    </w:p>
    <w:p w:rsidR="001704DD" w:rsidRPr="004469D6" w:rsidRDefault="001704DD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По запросам следственных органов следователям направляется развернутая характеристика личности несовершеннолетнего, вставшего на путь совершения преступления, информация об условиях его воспитания и проживания, а также характеризующие данные на его родителей. Осуществляется сопровождение несовершеннолетнего в период предварительного расследования с момента привлечения в качестве подозреваемого (обвиняемого). Специалисты </w:t>
      </w:r>
      <w:r w:rsidR="00652C7B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аппарата КДН и ЗП 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участвуют в следственных действиях, проводимых с несовершеннолетними, вместе со следователем </w:t>
      </w:r>
      <w:r w:rsidR="00B02801" w:rsidRPr="004469D6">
        <w:rPr>
          <w:rFonts w:ascii="Times New Roman" w:eastAsia="Lucida Sans Unicode" w:hAnsi="Times New Roman"/>
          <w:sz w:val="28"/>
          <w:szCs w:val="28"/>
          <w:lang w:eastAsia="ru-RU"/>
        </w:rPr>
        <w:t>разъясняют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несовершеннолетним последствия привлечения к уголовной ответственности, недопустимость совершения повторных правонарушений, сопровождают далее подростков в судебном заседании. </w:t>
      </w:r>
    </w:p>
    <w:p w:rsidR="001704DD" w:rsidRPr="004469D6" w:rsidRDefault="001704DD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По всем фактам совершения </w:t>
      </w:r>
      <w:r w:rsidR="00B02801" w:rsidRPr="004469D6">
        <w:rPr>
          <w:rFonts w:ascii="Times New Roman" w:eastAsia="Lucida Sans Unicode" w:hAnsi="Times New Roman"/>
          <w:sz w:val="28"/>
          <w:szCs w:val="28"/>
          <w:lang w:eastAsia="ru-RU"/>
        </w:rPr>
        <w:t>несовершеннолетними преступлений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выносятся постановления о проведении индивидуальной профилактической работы с</w:t>
      </w:r>
      <w:r w:rsidR="00B02801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ними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, заслушиваются представители учреждений субъектов системы профилактики безнадзорности и правонарушений несовершеннолетних об организации и результатах </w:t>
      </w:r>
      <w:r w:rsidR="00B02801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проведения 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индивидуальной профил</w:t>
      </w:r>
      <w:r w:rsidR="00B02801" w:rsidRPr="004469D6">
        <w:rPr>
          <w:rFonts w:ascii="Times New Roman" w:eastAsia="Lucida Sans Unicode" w:hAnsi="Times New Roman"/>
          <w:sz w:val="28"/>
          <w:szCs w:val="28"/>
          <w:lang w:eastAsia="ru-RU"/>
        </w:rPr>
        <w:t>актической работы, её корректировки в случае необходимости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.</w:t>
      </w:r>
    </w:p>
    <w:p w:rsidR="00AA3A9C" w:rsidRPr="004469D6" w:rsidRDefault="001704DD" w:rsidP="00CC7B3B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Актуальные вопросы исполнения законодательства о несовершеннолетних, организации взаимодействия со службами и подразделениями органов внутренних дел, следствием, следствен</w:t>
      </w:r>
      <w:r w:rsidR="00284D52" w:rsidRPr="004469D6">
        <w:rPr>
          <w:rFonts w:ascii="Times New Roman" w:eastAsia="Lucida Sans Unicode" w:hAnsi="Times New Roman"/>
          <w:sz w:val="28"/>
          <w:szCs w:val="28"/>
          <w:lang w:eastAsia="ru-RU"/>
        </w:rPr>
        <w:t>ным комитетом, судом, уголовно-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исполнительной инспекцией регулярно обсуждаются в рамках проведения рабочих встреч, совещаний, семинаров, круглых столов КДН и ЗП с данными учреждениями и другими субъектами системы профилактики.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2) Состояние преступности несовершеннолетних и в отношении несовершеннолетних, меры.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Подростковая преступность на территории Одинцовского г.о. за 12 месяцев 2024 сократилась по сравнению с аналогичным периодом прошлого года на 64,7%.</w:t>
      </w:r>
      <w:r w:rsidRPr="004469D6"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  <w:t xml:space="preserve">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Подростками совершено 12 преступлений против 34, из них</w:t>
      </w:r>
      <w:r w:rsidRPr="004469D6"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  <w:t>: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 особо тяжкое преступление 1 против 6 (-77,0%)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тяжкие преступления 4 против 5 (-20,0%)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средней тяжести 4 против 17 (-76,4%)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небольшой тяжести 3 против 6 (50%)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По статьям: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ст.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158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кража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– 5 против 17,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lastRenderedPageBreak/>
        <w:t>- ст.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228 УК РФ 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преступление, связанное с незаконным оборотом наркотиков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 против 7,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ст.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112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умышленное причинение средней тяжести вреда здоровью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2 против 2,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ст.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162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разбой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 против 0,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ст.</w:t>
      </w:r>
      <w:r w:rsidR="00E211D9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242.1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изготовление и оборот материалов или предметов с порнографическими изображениями несовершеннолетних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) -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1 против 0.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ст.159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мошенничество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2,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 ст.118 УК РФ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(</w:t>
      </w:r>
      <w:r w:rsidR="0029303C"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причинение тяжкого вреда по неосторожности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)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0.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В преступлениях участвовало 12 несовершеннолетних против 22.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По территориальности совершено преступлений: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- 1 ОП по г. Одинцово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6 против 13,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2 ОП по г. Одинцово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2 против 1,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Звенигородский ОП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4,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Немчиновский ОП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3,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Барвихинский ОП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2,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- Успенский ОП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1 против -2.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В преступлениях участвовало 6 несовершеннолетних против 9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, обучающихся в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образовательных учреждениях,</w:t>
      </w:r>
      <w:r w:rsidRPr="004469D6"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ими совершено 6 преступлени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й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против 15.</w:t>
      </w:r>
      <w:r w:rsidRPr="004469D6"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ru-RU"/>
        </w:rPr>
        <w:t xml:space="preserve">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Привлечено к уголовной ответственности обучающихся в школах Одинцовского городского округа 4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чел./4 пр. против 7 чел./13 пр.</w:t>
      </w:r>
      <w:r w:rsidRPr="004469D6">
        <w:rPr>
          <w:rFonts w:ascii="Times New Roman" w:eastAsia="Lucida Sans Unicode" w:hAnsi="Times New Roman" w:cs="Tahoma"/>
          <w:bCs/>
          <w:i/>
          <w:kern w:val="3"/>
          <w:sz w:val="28"/>
          <w:szCs w:val="28"/>
          <w:lang w:eastAsia="ru-RU"/>
        </w:rPr>
        <w:t xml:space="preserve">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В преступлениях участвовало иногородних лиц 2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чел. /2</w:t>
      </w:r>
      <w:r w:rsidR="0029303C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пр. против 7 чел./10 пр.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 xml:space="preserve">Допущено 2 групповых преступления против 3.  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bCs/>
          <w:kern w:val="3"/>
          <w:sz w:val="28"/>
          <w:szCs w:val="28"/>
          <w:lang w:eastAsia="ru-RU"/>
        </w:rPr>
        <w:t>Удельный вес групповой преступности несовершеннолетних составил 16,6% против 14,7 %.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Одной из негативных особенностей преступности несовершеннолетних является групповой характер совершения преступлений, несмотря на то</w:t>
      </w:r>
      <w:r w:rsidR="0029303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что групповые противоправные действия несовершеннолетних, как и сами группы, постоянно меняют количественные и качественные характеристики в зависимости от объективных условий окружающей среды. Очень часто несовершеннолетние совершают правонарушения, преступления, не задумываясь о последствиях, рассчитывая, что их не привлекут к ответственности в связи с возрастом. Несовершеннолетние старших возрастных групп за свои преступления несут уголовную ответственность. Это важное положение уголовного права служит целям общей превенции.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Преступлений</w:t>
      </w:r>
      <w:r w:rsidR="00927BB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 совершенных несовершеннолетними, находящимися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 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lastRenderedPageBreak/>
        <w:t>состоянии алкогольного, наркотического, токсического опьянения</w:t>
      </w:r>
      <w:r w:rsidR="00927BBA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в 2024 году не допущено.</w:t>
      </w:r>
    </w:p>
    <w:p w:rsidR="00E92B07" w:rsidRPr="004469D6" w:rsidRDefault="00E92B07" w:rsidP="00E92B07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Под контролем КДН и ЗП находилось 20 несовершеннолетних «особой категории», совершивших преступления. Каждому подростку организовано социальное сопровождение (получение образования, трудоустройство, организация досуга, вовлечение в волонт</w:t>
      </w:r>
      <w:r w:rsidR="0029303C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</w:t>
      </w: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рскую деятельность, психологическое сопровождение).</w:t>
      </w:r>
    </w:p>
    <w:p w:rsidR="00F805E4" w:rsidRPr="004469D6" w:rsidRDefault="00F805E4" w:rsidP="00F805E4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В январе 2024 года была собрана и отправлена посылка к Новому году для воспитанников, отбывающих наказание в Брянской ВК, в том числе для несовершеннолетних</w:t>
      </w:r>
      <w:r w:rsidR="0029303C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жителей Одинцовского городского округа. Были переданы канцелярские товары, школьные принадлежности, сладости и поздравительное письмо в ВК.</w:t>
      </w:r>
    </w:p>
    <w:p w:rsidR="00F805E4" w:rsidRPr="004469D6" w:rsidRDefault="00F805E4" w:rsidP="00F805E4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феврале 2024 года подготовлена и передана посылка для воспитанниц, отбывающих наказание в Можайской воспитательной колонии. Несовершеннолетних жительниц Одинцовского городского округа в колонии нет. Были переданы канцелярские товары, школьные принадлежности, спортивный инвентарь и поздравительное письмо для ВК.</w:t>
      </w:r>
    </w:p>
    <w:p w:rsidR="000B6F64" w:rsidRPr="004469D6" w:rsidRDefault="00F805E4" w:rsidP="00CC7B3B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На заседаниях комиссии по делам несовершеннолетних и защите их прав при рассмотрении персональных дел на несовершеннолетних, вставших на путь совершения преступления, и их родителей разрабатывается конкретный перечень мероприятий по социальной и психологической реабилитации семьи и ребенка, защите прав и законных интересов несовершеннолетних.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3) Сведения об административных правонарушениях и антиобщественных действиях несовершеннолетних.</w:t>
      </w:r>
    </w:p>
    <w:p w:rsidR="00E92B07" w:rsidRPr="004469D6" w:rsidRDefault="0029303C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>В</w:t>
      </w:r>
      <w:r w:rsidR="00E92B07"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2024 году</w:t>
      </w:r>
      <w:r w:rsidR="00E92B07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на рассмотрение КДН и ЗП Одинцовского городского округа</w:t>
      </w:r>
      <w:r w:rsidR="00E92B07"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поступило 1320 дел об административных правонарушениях (АППГ – 1504). Из них: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- на несовершеннолетних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334 (АППГ - 351)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>,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- на родителей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-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963 (АППГ - 1114)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>,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- ины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>х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лиц – 12 (АППГ - 24)</w:t>
      </w:r>
      <w:r w:rsidR="00B07A50">
        <w:rPr>
          <w:rFonts w:ascii="Times New Roman" w:eastAsia="Lucida Sans Unicode" w:hAnsi="Times New Roman"/>
          <w:bCs/>
          <w:sz w:val="28"/>
          <w:szCs w:val="28"/>
          <w:lang w:eastAsia="ru-RU"/>
        </w:rPr>
        <w:t>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Наибольшее число дел поступило из УМВД России по Одинцовскому городскому округу - 1051 (АППГ – 1268). Возросло число дел, поступивших из органов внутренних дел ГУ МВД России по г. Москве – 83 (АППГ - 74). Также возросло число дел, поступивших из органов внутренних дел на Московском метрополитене – 38 (АППГ - 29).</w:t>
      </w:r>
    </w:p>
    <w:p w:rsidR="00052A71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Число дел, поступивших из ЛОВД-ЛУВД УТ МВД России по ЦФО – 86 (АППГ - 88).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Значительно возросло число материалов, прекращенных на основании ст.24.5 КоАП РФ – 460 (АППГ - 267), из них: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 xml:space="preserve">- за истечением сроков давности привлечения к административной ответственности - 404;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- за отсутствием состава административного правонарушения – 52.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Прекращение материалов в связи с истечением сроков </w:t>
      </w:r>
      <w:r w:rsidR="009064C6" w:rsidRPr="004469D6">
        <w:rPr>
          <w:rFonts w:ascii="Times New Roman" w:eastAsia="Lucida Sans Unicode" w:hAnsi="Times New Roman"/>
          <w:sz w:val="28"/>
          <w:szCs w:val="28"/>
          <w:lang w:eastAsia="ru-RU"/>
        </w:rPr>
        <w:t>давности вызвано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, в основном, из-за нарушения сроков направления материалов в КДН и ЗП инспекторами 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УМВД России по Одинцовскому городскому округу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, а также отложением рассмотрения дел в связи </w:t>
      </w:r>
      <w:r w:rsidR="009064C6" w:rsidRPr="004469D6">
        <w:rPr>
          <w:rFonts w:ascii="Times New Roman" w:eastAsia="Lucida Sans Unicode" w:hAnsi="Times New Roman"/>
          <w:sz w:val="28"/>
          <w:szCs w:val="28"/>
          <w:lang w:eastAsia="ru-RU"/>
        </w:rPr>
        <w:t>с отсутствием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сведений о надлежащем извещении или необходимости явки лица, участвующего в рассмотрении дела, истребованием дополнительных материалов.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Заместителю начальника ОУУП и ПДН УМВД России по Одинцовскому городскому округу внесены представления (19.04.2024; 19.08.2024).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По видам правонарушения несовершеннолетних делятся следующим образом: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- Глава 20 КоАП РФ (посягающие на общественный порядок и общественную безопасность) - 128 материалов (АППГ – 196), из них дела о нарушении подростками антиалкогольного законодательства - 140 (АППГ -176). Значительное снижение подростков, употребляющих ПАВ, произошло в связи с принятием КДН и ЗП дополнительных мер (в 2023 году комиссия внесла представление в Управление образования, и в 2024 году работа с подростками по предупреждению употребления ПАВ была активизирована).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- Глава 6 КоАП РФ (посягающие на здоровье и общественную нравственность) – 75 (АППГ - 86). Число несовершеннолетних, рассмотренных на потребление нар</w:t>
      </w:r>
      <w:r w:rsidR="00927BBA">
        <w:rPr>
          <w:rFonts w:ascii="Times New Roman" w:eastAsia="Lucida Sans Unicode" w:hAnsi="Times New Roman"/>
          <w:sz w:val="28"/>
          <w:szCs w:val="28"/>
          <w:lang w:eastAsia="ru-RU"/>
        </w:rPr>
        <w:t>котических средств – 3 (АППГ - 5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).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- Глава 7 КоАП РФ (административные правонарушения в области охраны собственности) – 4 (АППГ - 12). В 3 раза снизилось число подростков, совершивших мелкое хищение, в том числе благодаря усиленной работе образовательных организаций по предупреждению </w:t>
      </w:r>
      <w:proofErr w:type="spellStart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шоплифтинга</w:t>
      </w:r>
      <w:proofErr w:type="spellEnd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- Глава 12 КоАП РФ (административные правонарушения в области дорожного движения) – 21 (АППГ - 1). Резко возросло число подростков, управлявших транспортным средством, не имеющи</w:t>
      </w:r>
      <w:r w:rsidR="00B07A50">
        <w:rPr>
          <w:rFonts w:ascii="Times New Roman" w:eastAsia="Lucida Sans Unicode" w:hAnsi="Times New Roman"/>
          <w:sz w:val="28"/>
          <w:szCs w:val="28"/>
          <w:lang w:eastAsia="ru-RU"/>
        </w:rPr>
        <w:t>х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права управления транспортным средством. В ходе рассмотрения материалов в отношении подростков, управляющих </w:t>
      </w:r>
      <w:proofErr w:type="spellStart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питбайками</w:t>
      </w:r>
      <w:proofErr w:type="spellEnd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, автомобилями, родителям (законным представителям) разъяснялось об обязанности не допускать и пресекать попытки управления транспортными средствами несовершеннолетними, в том числе исключить возможность их доступа к ключам от автомобилей и мотоциклов. Кроме этого, разъяснялась недопустимость движения по дорогам общего пользования </w:t>
      </w:r>
      <w:proofErr w:type="spellStart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питбайков</w:t>
      </w:r>
      <w:proofErr w:type="spellEnd"/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, которые являются спортинвентарем и предназначены исключительно для тренировок и соревнований в специально отведенных местах. За халатное отношение 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>к воспитанию несовершеннолетних родители или законные представители привлекались к административной ответственности по ст.5.35 КоАП РФ.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Из общего числа несовершеннолетних, привлеченных к административной ответственности, большая часть на момент совершения правонарушения являлась учащимися профессиональных образовательных организаций – 130 (АППГ - 155); школьников – 74 (АППГ - 95).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Число правонарушителей из категории не учащейся и не работающей молодежи с каждым годом увеличивается, в 2024 -</w:t>
      </w:r>
      <w:r w:rsidR="009064C6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94 (АППГ - 58). На заседании КДН и ЗП при рассмотрении материалов выяснялись причины незанятости подростков, оказывалось содействие в заполнении заявления на портале «Работа России». 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анализируемом периоде было назначено 628 (АППГ - 956) административных наказаний родителям (законным представителям), иным лицам. Назначено наказание в виде штрафа: несовершеннолетним - 177, взрослым лицам – 156. Из 333 штрафов уплачен 331 (2 постановления отменены судом) на сумму 342 тыс. рублей.</w:t>
      </w:r>
    </w:p>
    <w:p w:rsidR="00E92B07" w:rsidRPr="004469D6" w:rsidRDefault="00E92B07" w:rsidP="00E92B0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Впервые в 2024 году достигнута 100% оплата штрафов по постановлениям КДН и ЗП.</w:t>
      </w:r>
    </w:p>
    <w:p w:rsidR="00E92B07" w:rsidRPr="004469D6" w:rsidRDefault="00E92B07" w:rsidP="00DF472A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Снизилось количество родителей (законных представителей), привлеченных к административной ответственности за неисполнение ими обязанностей по содержанию, воспитанию своих детей, до 599 (АППГ - 866), сократилось число иных законных представителей (опекунов, попечителей, приемных родителей), привлеченных к административной ответственности – 11 (АППГ - 15). Это свидетельствует о качестве проведённой индивидуальной профилактической работы с семьями, находящимися в социально опасном положении; о раннем выявлении семей, попавших в трудную жизненную ситуацию, об организации действенной помощи семьям.</w:t>
      </w:r>
    </w:p>
    <w:p w:rsidR="000E508E" w:rsidRPr="004469D6" w:rsidRDefault="000E508E" w:rsidP="000E508E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КДН и ЗП в отчетном периоде было организовано взаимодействие с правоохранительными органами, субъектами системы </w:t>
      </w:r>
      <w:r w:rsidR="00A710C7" w:rsidRPr="004469D6">
        <w:rPr>
          <w:rFonts w:ascii="Times New Roman" w:eastAsia="Lucida Sans Unicode" w:hAnsi="Times New Roman"/>
          <w:sz w:val="28"/>
          <w:szCs w:val="28"/>
          <w:lang w:eastAsia="ru-RU"/>
        </w:rPr>
        <w:t>профилактики по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вопросам предупреждения правонарушений среди несовершеннолетних. </w:t>
      </w:r>
    </w:p>
    <w:p w:rsidR="000E508E" w:rsidRPr="004469D6" w:rsidRDefault="000E508E" w:rsidP="000E508E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С инспекторами ОДН подразделений полиции 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УМВД России по Одинцовскому городскому округу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проводятся обучающие семинары по вопросам применения административного законодательства в отношении несовершеннолетних, их родителей (законных представителей) и иных лиц. Осуществляется прокурорский надзор за соблюдением законности в деятельности КДН и ЗП. </w:t>
      </w:r>
    </w:p>
    <w:p w:rsidR="000E508E" w:rsidRPr="004469D6" w:rsidRDefault="000E508E" w:rsidP="000E508E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Органами прокуратуры проведено 20 проверок исполнения административного законодательства.</w:t>
      </w:r>
    </w:p>
    <w:p w:rsidR="000E508E" w:rsidRPr="004469D6" w:rsidRDefault="000E508E" w:rsidP="000E508E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>Представлений об устранении нарушений административного законодательства прокурором не вносилось.</w:t>
      </w:r>
    </w:p>
    <w:p w:rsidR="00BC357A" w:rsidRPr="004469D6" w:rsidRDefault="000E508E" w:rsidP="00CC7B3B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Протестов, принесенных прокурором на постановление комиссии по делу об административн</w:t>
      </w:r>
      <w:r w:rsidR="00E92B07" w:rsidRPr="004469D6">
        <w:rPr>
          <w:rFonts w:ascii="Times New Roman" w:eastAsia="Lucida Sans Unicode" w:hAnsi="Times New Roman"/>
          <w:sz w:val="28"/>
          <w:szCs w:val="28"/>
          <w:lang w:eastAsia="ru-RU"/>
        </w:rPr>
        <w:t>ом правонарушении, не вносилось</w:t>
      </w:r>
      <w:r w:rsidR="00022C4E">
        <w:rPr>
          <w:rFonts w:ascii="Times New Roman" w:eastAsia="Lucida Sans Unicode" w:hAnsi="Times New Roman"/>
          <w:sz w:val="28"/>
          <w:szCs w:val="28"/>
          <w:lang w:eastAsia="ru-RU"/>
        </w:rPr>
        <w:t>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4) Профилактическая работа с установленными категориями несовершеннолетних, совершивших общественно-опасные деяния и не подлежащих уголовной ответственности.</w:t>
      </w:r>
    </w:p>
    <w:p w:rsidR="0005619C" w:rsidRPr="004469D6" w:rsidRDefault="0005619C" w:rsidP="0005619C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В Центре временного </w:t>
      </w:r>
      <w:r w:rsidR="002C56C5"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содержания несовершеннолетних 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правонарушителей ГУ МВД России по г. Москве с 13 февраля по 14 марта 2024 года содержался несовершеннолетний Н., 2010 г.р., по решению Одинцовского городского суда Московской обл. (</w:t>
      </w:r>
      <w:proofErr w:type="spellStart"/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п.п</w:t>
      </w:r>
      <w:proofErr w:type="spellEnd"/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. 4 п. 2 ст. 22 ФЗ-120 от 24.06.1999), за совершение общественно опасного деяния до достижения возраста, с которого наступает ответственность за это деяние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(ст. 228.1 ч.4 УК РФ), сроком не более 30 суток. </w:t>
      </w:r>
    </w:p>
    <w:p w:rsidR="000B6F64" w:rsidRPr="004469D6" w:rsidRDefault="0005619C" w:rsidP="0005619C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После возвращения из ЦВСНП подросток проживает дома, продолжает учебу в школе. По месту учебы пропусков занятий без уважительных причин, нарушений дисциплины не имеет, стал добросовестнее относиться к учебе, посещает занятия </w:t>
      </w:r>
      <w:r w:rsidR="00022C4E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«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ЮНАРМИИ</w:t>
      </w:r>
      <w:r w:rsidR="00022C4E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»</w:t>
      </w: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, занимается в кружке «Умелые руки», где проявляет большие способности и заинтересованность в работе.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5) Выявление случаев вовлечения несовершеннолетних в совершение преступлений и антиобщественных действий.</w:t>
      </w:r>
    </w:p>
    <w:p w:rsidR="000B6F64" w:rsidRPr="004469D6" w:rsidRDefault="0005619C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2024</w:t>
      </w:r>
      <w:r w:rsidR="00375B8B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году</w:t>
      </w:r>
      <w:r w:rsidR="000B6F64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по ст.6.10 КоАП РФ (вовлечение несовершеннолетних в употребление спиртных напитков и токсических веществ) был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о</w:t>
      </w:r>
      <w:r w:rsidR="000B6F64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привлечен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о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17</w:t>
      </w:r>
      <w:r w:rsidR="00013B0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(АППГ –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26</w:t>
      </w:r>
      <w:r w:rsidR="00013B0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)</w:t>
      </w:r>
      <w:r w:rsidR="000B6F64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человек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. 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Инспекторами ОДН к административной ответственности по ч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.2.1 ст.14.16 КоАП РФ привлечен</w:t>
      </w:r>
      <w:r w:rsidR="00013B0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ы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="0005619C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243</w:t>
      </w:r>
      <w:r w:rsidR="00013B0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(АППГ – </w:t>
      </w:r>
      <w:r w:rsidR="0005619C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244</w:t>
      </w:r>
      <w:r w:rsidR="00013B0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) продавца</w:t>
      </w:r>
      <w:r w:rsidR="00372650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торговых палаток.  </w:t>
      </w:r>
      <w:r w:rsidR="0005619C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суд направлено 9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уголовных дел по ст.151¹ УК РФ.  </w:t>
      </w:r>
    </w:p>
    <w:p w:rsidR="000B6F64" w:rsidRPr="004469D6" w:rsidRDefault="000B6F64" w:rsidP="0005619C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Благодаря активизации работы по профилактике продажи алкогольной продукции несовершеннолетним и профилактике в целом алкоголизма среди несовершеннолетних удалось не допустить роста количества преступлений, совершенных несовершеннолетними в состоянии алкогольного опьянения.            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6) Меры по выявлению и устранению причин и условий, способствующих совершению несовершеннолетними правонарушений.</w:t>
      </w:r>
    </w:p>
    <w:p w:rsidR="000B6F64" w:rsidRPr="004469D6" w:rsidRDefault="00EB1E68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 2024</w:t>
      </w:r>
      <w:r w:rsidR="000B6F64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году</w:t>
      </w:r>
      <w:r w:rsidR="000B6F64" w:rsidRPr="004469D6"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внесено 5</w:t>
      </w:r>
      <w:r w:rsidR="000B6F64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представлений об устранении причин и условий, способствующих правонарушениям несовершеннолетних. </w:t>
      </w:r>
    </w:p>
    <w:p w:rsidR="000B6F64" w:rsidRPr="004469D6" w:rsidRDefault="00372650" w:rsidP="004B0CA8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Вынесено</w:t>
      </w:r>
      <w:r w:rsidR="00EB1E68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14</w:t>
      </w:r>
      <w:r w:rsidR="00013B00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57 постановлений</w:t>
      </w:r>
      <w:r w:rsidR="000B6F64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о проведении индивидуальной профи</w:t>
      </w:r>
      <w:r w:rsidR="00375B8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лактической работы </w:t>
      </w:r>
      <w:r w:rsidR="00013B00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несовершеннолетними и родителями</w:t>
      </w:r>
      <w:r w:rsidR="00375B8B" w:rsidRPr="004469D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, где установлены причины и условия, способствующие совершению правонарушений и определены меры по их устранению.</w:t>
      </w:r>
    </w:p>
    <w:p w:rsidR="00BC357A" w:rsidRPr="004469D6" w:rsidRDefault="00BC357A" w:rsidP="00571290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Представления</w:t>
      </w:r>
      <w:r w:rsidR="00EB1E68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и постановления КДН и ЗП в 2024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году исполнены в полном объеме.</w:t>
      </w:r>
    </w:p>
    <w:p w:rsidR="00EB1E68" w:rsidRPr="004469D6" w:rsidRDefault="000B6F64" w:rsidP="00EB1E68">
      <w:pPr>
        <w:pStyle w:val="a4"/>
        <w:numPr>
          <w:ilvl w:val="0"/>
          <w:numId w:val="22"/>
        </w:numPr>
        <w:spacing w:after="0" w:line="276" w:lineRule="auto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Межведомственные мероприятия, их результативность.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Единый день безопасности поведения подростков в информационно-телекоммуникационной сети «Интернет» и социальных сетях.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2.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Оперативно-профилактическая акция «Подросток - Семья».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3.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Профилактическая операция «Безопасность».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4.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Межведомственное профилактическое мероприятие «Безнадзорные дети».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5.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Ежеквартальная межведомственная акции «Здоровье – твое богатство» (4 этапа).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6.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Всероссийская акция «Стоп ВИЧ/СПИД» (2 этапа).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7.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Антинаркотический месячник (2 этапа).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8.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Акция «Безопасные окна».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9.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Мероприятия, посвящённые Всероссийскому празднику «День семьи, любви и верности».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10.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Комплексное, оперативно-профилактическое мероприятие «Безопасное детство».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11.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Единый день профилактики дорожно-транспортного травматизма «Детям Подмосковья – безопасные дороги».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12.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Оперативно-профилактическое мероприятие «Защита».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13.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>Оперативно-профилактическая операция «Подросток-Игла».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14.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 xml:space="preserve"> Оперативно-профилактическая операция «Подросток-Школа».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15.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 xml:space="preserve"> Благотворительная акция «Собери ребенка в школу».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16.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 xml:space="preserve"> Межведомственная комплексная оперативно-профилактическая операция «Чистое поколение – 2024» (2 этапа).</w:t>
      </w:r>
    </w:p>
    <w:p w:rsidR="00EB1E68" w:rsidRPr="004469D6" w:rsidRDefault="00EB1E68" w:rsidP="00EB1E6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17.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 xml:space="preserve"> Всероссийский День правовой помощи детям.</w:t>
      </w:r>
    </w:p>
    <w:p w:rsidR="00A72ADA" w:rsidRPr="004469D6" w:rsidRDefault="00EB1E68" w:rsidP="002C56C5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18.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ab/>
        <w:t xml:space="preserve"> Благотворительная акция «Дед Мороз».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8) ИПР с указанными несовершеннолетними.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9) Меры взыскания в СУВУ, ЦВСНП.</w:t>
      </w:r>
    </w:p>
    <w:p w:rsidR="00F805E4" w:rsidRPr="004469D6" w:rsidRDefault="00F805E4" w:rsidP="00F805E4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>Всего за 12 месяцев 2024 года в ЦВСНП было направлено 33 правонарушителя против 34.</w:t>
      </w:r>
    </w:p>
    <w:p w:rsidR="00657979" w:rsidRPr="004469D6" w:rsidRDefault="00F805E4" w:rsidP="00CC7B3B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  <w:t xml:space="preserve">Помещение в ЦВСНП является эффективной профилактической мерой воздействия на несовершеннолетних, совершивших правонарушения или антиобщественные деяния. 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10) Работа с детьми, вступившими в конфликт с законом.</w:t>
      </w:r>
    </w:p>
    <w:p w:rsidR="00657979" w:rsidRPr="004469D6" w:rsidRDefault="00657979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lastRenderedPageBreak/>
        <w:t>За каждым несовершеннолетним, вступившим в конфликт с законом, закреплены наставники из числа сотрудников полиции, работников образовательных учреждений, волонтеров.</w:t>
      </w:r>
    </w:p>
    <w:p w:rsidR="00657979" w:rsidRPr="004469D6" w:rsidRDefault="00657979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Во всех случаях при совершении преступления подростком изучаются причины и условия, способствовавшие их совершению, выносятся постановления о проведении индивидуальной профилактической работы, заслушиваются представители учреждений субъектов системы профилактики безнадзорности и правонарушений несовершеннолетних об организации и результатах индивидуальной профилактической работы с несовершеннолетними.</w:t>
      </w:r>
    </w:p>
    <w:p w:rsidR="000B6F64" w:rsidRPr="004469D6" w:rsidRDefault="00657979" w:rsidP="008061F1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Работа с осужденными подростками строится во взаимодействии с </w:t>
      </w:r>
      <w:r w:rsidR="00A72AD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Одинцовским межмуниципальным филиалом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ФКУ</w:t>
      </w:r>
      <w:r w:rsidR="00A72AD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УИИ УФСИН России по Московской области. </w:t>
      </w:r>
      <w:r w:rsidR="00A72AD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В ходе операции «Условник» проверены состоящие на учете </w:t>
      </w:r>
      <w:r w:rsidR="00AE51D6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подростки, </w:t>
      </w:r>
      <w:r w:rsidR="00A72ADA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осужденные к мерам наказания и </w:t>
      </w:r>
      <w:r w:rsidR="00AE51D6" w:rsidRPr="004469D6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мерам уголовно-правового характера, не связанным с изоляцией от общества.</w:t>
      </w:r>
    </w:p>
    <w:p w:rsidR="000B6F64" w:rsidRPr="004469D6" w:rsidRDefault="000B6F64" w:rsidP="00AE51D6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11) Об оказании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оказании помощи по трудоустройству несовершеннолетних, а также осуществлении иных функций по социальной реабилитации несовершеннолетних.</w:t>
      </w:r>
    </w:p>
    <w:p w:rsidR="000B6F64" w:rsidRPr="004469D6" w:rsidRDefault="008061F1" w:rsidP="002C56C5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2024</w:t>
      </w:r>
      <w:r w:rsidR="000B6F64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году организовано межведомственное социаль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ное сопровождение в отношении </w:t>
      </w:r>
      <w:r w:rsidR="000B6F64" w:rsidRPr="004469D6">
        <w:rPr>
          <w:rFonts w:ascii="Times New Roman" w:eastAsia="Lucida Sans Unicode" w:hAnsi="Times New Roman"/>
          <w:sz w:val="28"/>
          <w:szCs w:val="28"/>
          <w:lang w:eastAsia="ru-RU"/>
        </w:rPr>
        <w:t>несовершеннолетних, осужденн</w:t>
      </w:r>
      <w:r w:rsidR="00AE51D6" w:rsidRPr="004469D6">
        <w:rPr>
          <w:rFonts w:ascii="Times New Roman" w:eastAsia="Lucida Sans Unicode" w:hAnsi="Times New Roman"/>
          <w:sz w:val="28"/>
          <w:szCs w:val="28"/>
          <w:lang w:eastAsia="ru-RU"/>
        </w:rPr>
        <w:t>ых к различным мерам наказания.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12) Профилактика употребления несовершеннолетними наркотических средств и психотропных веществ.</w:t>
      </w:r>
    </w:p>
    <w:p w:rsidR="008061F1" w:rsidRPr="004469D6" w:rsidRDefault="008061F1" w:rsidP="008061F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Работа КДН и ЗП по профилактике наркомании и незаконного потребления наркотических средств, психотропных веществ, а также их аналогов в 2024 году строилась в соответствии с Комплексным планом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Одинцовского городского округа на 2024 год, Постановлением совместного Координационного совещания КДН и ЗП и Антинаркотической комиссии в Одинцовском муниципальном районе  от 25.11.2009г., в пределах средств муниципальных программ Одинцовского городского округа Московской области «Образование», «Здравоохранение»,  «Культура», «Социальная защита населения», «Спорт»,</w:t>
      </w:r>
      <w:r w:rsidRPr="004469D6">
        <w:rPr>
          <w:rFonts w:ascii="GolosTextWebRegular" w:hAnsi="GolosTextWebRegular"/>
          <w:sz w:val="21"/>
          <w:szCs w:val="21"/>
        </w:rPr>
        <w:t xml:space="preserve"> </w:t>
      </w:r>
      <w:r w:rsidRPr="004469D6">
        <w:rPr>
          <w:rFonts w:ascii="Times New Roman" w:hAnsi="Times New Roman"/>
          <w:sz w:val="28"/>
          <w:szCs w:val="28"/>
        </w:rPr>
        <w:t xml:space="preserve"> «Безопасность и обеспечение безопасности </w:t>
      </w:r>
      <w:r w:rsidRPr="004469D6">
        <w:rPr>
          <w:rFonts w:ascii="Times New Roman" w:hAnsi="Times New Roman"/>
          <w:sz w:val="28"/>
          <w:szCs w:val="28"/>
        </w:rPr>
        <w:lastRenderedPageBreak/>
        <w:t>жизнедеятельности населения»,  «Развитие институтов гражданского общества, повышение эффективности местного самоуправления и реализация молодёжной политики» на 2023-2027 годы. 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КДН и ЗП тесно сотрудничает с</w:t>
      </w:r>
      <w:r w:rsidRPr="004469D6">
        <w:t xml:space="preserve"> </w:t>
      </w:r>
      <w:r w:rsidRPr="004469D6">
        <w:rPr>
          <w:rFonts w:ascii="Times New Roman" w:hAnsi="Times New Roman"/>
          <w:sz w:val="28"/>
          <w:szCs w:val="28"/>
        </w:rPr>
        <w:t>филиалом №7 ГБУЗ МО «Московский областной клинический наркологический диспансер». Комиссией проведены 4 сверки данных с филиалом №7 ГБУЗ МО «Московский областной клинический наркологический диспансер» по несовершеннолетним, рассмотренным на заседаниях КДН и ЗП за употребление ПАВ. Врачи диспансера принимают участие в заседаниях КДН и ЗП, проведении совместных мероприятий.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В 2024 г. Министерством здравоохранения Московской области совместно с ГБУЗ МО «Московский областной клинический наркологический диспансер» подготовлена брошюра по профилактике наркологических заболеваний «Все в твоих руках». Данное издание предназначено для родителей и специалистов, работающих в сфере профилактики ПАВ, и активно применяется при проведении индивидуальной профилактической работы с несовершеннолетними, употребляющими ПАВ. 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За отчетный период рассмотрены 90 несовершеннолетних за употребление ПАВ (АППГ - 150), за потребление наркотических средств – 3 (АППГ - 5). По сравнению с 2023 годом снизилось число школьников, употребляющих ПАВ с 70 до 38 человек.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Работа по профилактике ПАВ проводится совместно с МБОУ </w:t>
      </w:r>
      <w:r w:rsidRPr="004469D6">
        <w:rPr>
          <w:rFonts w:ascii="Times New Roman" w:hAnsi="Times New Roman"/>
          <w:bCs/>
          <w:iCs/>
          <w:sz w:val="28"/>
          <w:szCs w:val="28"/>
        </w:rPr>
        <w:t xml:space="preserve">Центр психолого-педагогической, медицинской и социальной помощи «Сопровождение» </w:t>
      </w:r>
      <w:r w:rsidRPr="004469D6">
        <w:rPr>
          <w:rFonts w:ascii="Times New Roman" w:hAnsi="Times New Roman"/>
          <w:sz w:val="28"/>
          <w:szCs w:val="28"/>
        </w:rPr>
        <w:t>- организовано психолого-педагогическое и медико-социальное сопровождение несовершеннолетних в образовательных организациях.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МБУ «Одинцовский Молодежный центр» проводит большую профилактическую работу, в том числе лекции трезвости в школах и ВУЗах.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Активисты Одинцовского молодежного центра продолжают бороться с рекламой наркотиков и регулярно проводят акции по ее устранению. Ребята закрашивают трафаретную рекламу наркотических и психотропных веществ. В группе «</w:t>
      </w:r>
      <w:r w:rsidRPr="004469D6">
        <w:rPr>
          <w:rFonts w:ascii="Times New Roman" w:hAnsi="Times New Roman"/>
          <w:sz w:val="28"/>
          <w:szCs w:val="28"/>
          <w:lang w:val="en-US"/>
        </w:rPr>
        <w:t>VK</w:t>
      </w:r>
      <w:r w:rsidRPr="004469D6">
        <w:rPr>
          <w:rFonts w:ascii="Times New Roman" w:hAnsi="Times New Roman"/>
          <w:sz w:val="28"/>
          <w:szCs w:val="28"/>
        </w:rPr>
        <w:t>» объявлен сбор информации по размещению подобных надписей.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Традиционно проводятся акции «</w:t>
      </w:r>
      <w:proofErr w:type="spellStart"/>
      <w:r w:rsidRPr="004469D6">
        <w:rPr>
          <w:rFonts w:ascii="Times New Roman" w:hAnsi="Times New Roman"/>
          <w:sz w:val="28"/>
          <w:szCs w:val="28"/>
        </w:rPr>
        <w:t>Антиспайс</w:t>
      </w:r>
      <w:proofErr w:type="spellEnd"/>
      <w:r w:rsidRPr="004469D6">
        <w:rPr>
          <w:rFonts w:ascii="Times New Roman" w:hAnsi="Times New Roman"/>
          <w:sz w:val="28"/>
          <w:szCs w:val="28"/>
        </w:rPr>
        <w:t>», чтобы предотвратить распространение наркотиков среди молодежи. На постоянной основе проводится акция «Сигарета на конфету».</w:t>
      </w:r>
      <w:r w:rsidRPr="004469D6">
        <w:rPr>
          <w:rFonts w:ascii="Roboto" w:hAnsi="Roboto"/>
          <w:sz w:val="20"/>
          <w:szCs w:val="20"/>
          <w:shd w:val="clear" w:color="auto" w:fill="FFFFFF"/>
        </w:rPr>
        <w:t xml:space="preserve"> </w:t>
      </w:r>
      <w:r w:rsidRPr="004469D6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Организованы </w:t>
      </w:r>
      <w:r w:rsidRPr="004469D6">
        <w:rPr>
          <w:rFonts w:ascii="Times New Roman" w:hAnsi="Times New Roman"/>
          <w:sz w:val="28"/>
          <w:szCs w:val="28"/>
        </w:rPr>
        <w:t>антинаркотические встречи с молодежью </w:t>
      </w:r>
      <w:hyperlink r:id="rId7" w:history="1">
        <w:r w:rsidRPr="004469D6">
          <w:rPr>
            <w:rFonts w:ascii="Times New Roman" w:hAnsi="Times New Roman"/>
            <w:sz w:val="28"/>
            <w:szCs w:val="28"/>
            <w:u w:val="single"/>
          </w:rPr>
          <w:t>#</w:t>
        </w:r>
        <w:proofErr w:type="spellStart"/>
        <w:r w:rsidRPr="004469D6">
          <w:rPr>
            <w:rFonts w:ascii="Times New Roman" w:hAnsi="Times New Roman"/>
            <w:sz w:val="28"/>
            <w:szCs w:val="28"/>
            <w:u w:val="single"/>
          </w:rPr>
          <w:t>ЗдоровыйАктив</w:t>
        </w:r>
        <w:proofErr w:type="spellEnd"/>
      </w:hyperlink>
      <w:r w:rsidRPr="004469D6">
        <w:rPr>
          <w:rFonts w:ascii="Times New Roman" w:hAnsi="Times New Roman"/>
          <w:sz w:val="28"/>
          <w:szCs w:val="28"/>
        </w:rPr>
        <w:t xml:space="preserve">. </w:t>
      </w:r>
    </w:p>
    <w:p w:rsidR="008061F1" w:rsidRPr="004469D6" w:rsidRDefault="008061F1" w:rsidP="008061F1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В 2024 году на базе Одинцовских библиотек №1, №2, №4 проведены встречи со старшеклассниками по пропаганде здорового образа жизни, </w:t>
      </w:r>
      <w:r w:rsidRPr="004469D6">
        <w:rPr>
          <w:rFonts w:ascii="Times New Roman" w:hAnsi="Times New Roman"/>
          <w:sz w:val="28"/>
          <w:szCs w:val="28"/>
        </w:rPr>
        <w:lastRenderedPageBreak/>
        <w:t>тематические выставки, посвященные профилактике наркомании и алкоголизма "Мы выбираем ЗОЖ".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69D6">
        <w:rPr>
          <w:rFonts w:ascii="Times New Roman" w:eastAsia="Times New Roman" w:hAnsi="Times New Roman"/>
          <w:sz w:val="28"/>
          <w:szCs w:val="28"/>
        </w:rPr>
        <w:t xml:space="preserve">Продолжено проведение Единых дней профилактики для учащихся и их родителей в школах, профессиональных училищах, колледжах с участием КДН и ЗП, инспекторов ОДН, представителей УУИН, докторов-наркологов и др. Во всех образовательных организациях проведены Дни профилактики «Мой выбор – моё будущее». </w:t>
      </w:r>
    </w:p>
    <w:p w:rsidR="008061F1" w:rsidRPr="004469D6" w:rsidRDefault="008061F1" w:rsidP="008061F1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Дни правовой помощи для студентов проведены в Одинцовском филиале МЮИ, в колледже МОКФУ, колледже МГИМО, Одинцовском техникуме, ЧУПО Голицынский медицинский колледж. Особое внимание уделено разъяснению вреда потребления наркотических средств и психотропных веществ и ответственности, предусмотренной законодательством Российской Федерации за их незаконный оборот.</w:t>
      </w:r>
    </w:p>
    <w:p w:rsidR="008061F1" w:rsidRPr="004469D6" w:rsidRDefault="008061F1" w:rsidP="008061F1">
      <w:pPr>
        <w:tabs>
          <w:tab w:val="left" w:pos="-567"/>
        </w:tabs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С целью совершенствования работы по предупреждению правонарушений и других асоциальных явлений среди несовершеннолетних, пропаганде правовых знаний среди детей и подростков и воспитания у них практических навыков законопослушного поведения в каждом общеобразовательном учреждении создано детское объединение «Юный друг полиции».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eastAsia="Times New Roman" w:hAnsi="Times New Roman"/>
          <w:sz w:val="28"/>
          <w:szCs w:val="28"/>
        </w:rPr>
        <w:t xml:space="preserve">Во всех общеобразовательных организациях проведены родительские собрания "Здоровые дети - здоровое будущее", где обсуждались вопросы о необходимости проведения социально-психологического тестирования в рамках медицинских осмотров с целью выявления потребителей наркотических средств и психотропных веществ. 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По поручению КДН и ЗП </w:t>
      </w:r>
      <w:r w:rsidRPr="004469D6">
        <w:rPr>
          <w:rFonts w:ascii="Times New Roman" w:hAnsi="Times New Roman"/>
          <w:bCs/>
          <w:sz w:val="28"/>
          <w:szCs w:val="28"/>
        </w:rPr>
        <w:t>в школах работают группы лекторов из числа старшеклассников по пропаганде и формированию здорового образа жизни, в том числе по профилактике наркомании и токсикомании несовершеннолетних.</w:t>
      </w:r>
    </w:p>
    <w:p w:rsidR="008061F1" w:rsidRPr="004469D6" w:rsidRDefault="008061F1" w:rsidP="008061F1">
      <w:pPr>
        <w:tabs>
          <w:tab w:val="left" w:pos="330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Два раза в месяц проходят занятия в Школе реабилитации подростков, которая организована КДН и ЗП.</w:t>
      </w:r>
      <w:r w:rsidRPr="004469D6">
        <w:rPr>
          <w:rFonts w:ascii="Times New Roman" w:hAnsi="Times New Roman"/>
          <w:bCs/>
          <w:sz w:val="28"/>
          <w:szCs w:val="28"/>
        </w:rPr>
        <w:t xml:space="preserve"> </w:t>
      </w:r>
      <w:r w:rsidRPr="004469D6">
        <w:rPr>
          <w:rFonts w:ascii="Times New Roman" w:hAnsi="Times New Roman"/>
          <w:sz w:val="28"/>
          <w:szCs w:val="28"/>
        </w:rPr>
        <w:t xml:space="preserve">В работе школы принимают участие врачи-наркологи, психологи, инспектора ОДН полиции и др. Проводятся лекции, беседы, психологические тренинги, викторины, «круглые столы», направленные на профилактику наркомании и токсикомании несовершеннолетних. Несовершеннолетние самостоятельно готовят информацию о вреде алкоголя, наркотических средств, курения. </w:t>
      </w:r>
      <w:r w:rsidRPr="004469D6">
        <w:rPr>
          <w:rFonts w:ascii="Times New Roman" w:hAnsi="Times New Roman"/>
          <w:bCs/>
          <w:sz w:val="28"/>
          <w:szCs w:val="28"/>
        </w:rPr>
        <w:t>Цель – предупреждение социальной дезадаптации и вовлечения в употребление наркотических средств, алкоголя.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Ежемесячно проводится семейный клуб «Преодоление» для родителей с приглашением психолога, нарколога, священника. 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lastRenderedPageBreak/>
        <w:t>На заседаниях клуба оказывается психолого-педагогическая помощь родителям, лицам, их заменяющим, имеющим трудности в воспитании детей, консультирование по способам бесконфликтного общения с детьми, употребляющими наркотические, токсические средства, алкоголь.</w:t>
      </w:r>
    </w:p>
    <w:p w:rsidR="008061F1" w:rsidRPr="004469D6" w:rsidRDefault="008061F1" w:rsidP="008061F1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Организована работа по информированию населения округа по данному вопросу в СМИ.</w:t>
      </w:r>
      <w:r w:rsidRPr="004469D6">
        <w:rPr>
          <w:rFonts w:ascii="Times New Roman" w:eastAsia="Times New Roman" w:hAnsi="Times New Roman"/>
          <w:sz w:val="28"/>
          <w:szCs w:val="28"/>
        </w:rPr>
        <w:t xml:space="preserve"> На Одинцовском телевидении (ОТВ) организован цикл передач, посвященных «рискам» в жизни подростков.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В начале июня 2024 года на территории округа проведен ряд мероприятий, посвященных Международному дню защиты детей.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В домах культуры, городских парках, на стадионах для юных жителей города организованы концерты творческих коллективов, танцевальные </w:t>
      </w:r>
      <w:proofErr w:type="spellStart"/>
      <w:r w:rsidRPr="004469D6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4469D6">
        <w:rPr>
          <w:rFonts w:ascii="Times New Roman" w:hAnsi="Times New Roman"/>
          <w:sz w:val="28"/>
          <w:szCs w:val="28"/>
        </w:rPr>
        <w:t>, различные мастер-классы, анимационные игровые программы, эстафеты, соревнования и т.п.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Праздники организованы при поддержке Главы Одинцовского городского округа, депутатов Совета депутатов Одинцовского городского о</w:t>
      </w:r>
      <w:r w:rsidR="00DF472A">
        <w:rPr>
          <w:rFonts w:ascii="Times New Roman" w:hAnsi="Times New Roman"/>
          <w:sz w:val="28"/>
          <w:szCs w:val="28"/>
        </w:rPr>
        <w:t>круга, благотворительных фондов.</w:t>
      </w:r>
      <w:r w:rsidRPr="004469D6">
        <w:rPr>
          <w:rFonts w:ascii="Times New Roman" w:hAnsi="Times New Roman"/>
          <w:sz w:val="28"/>
          <w:szCs w:val="28"/>
        </w:rPr>
        <w:t>  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В 2024 году на территории муниципалитета проведены 2 этапа межведомственной комплексной оперативно-профилактической операции «Чистое поколение -2024».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Проведены 4 этапа ежеквартальной межведомственной акции «Здоровье – твое богатство».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Проведен Антинаркотический месячник. С целью пропаганды здорового образа жизни, профилактики потребления психоактивных веществ во всех детских лагерях при образовательных учреждениях округа с воспитанниками проведены профилактические беседы, лекции, классные часы. Беседы по профилактике употребления ПАВ с несовершеннолетними в рамках летней оздоровительной кампании-2024 проведены также в загородных ДОЛ, находящихся на территории Одинцовского городского округа.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К работе по профилактике </w:t>
      </w:r>
      <w:r w:rsidRPr="004469D6">
        <w:rPr>
          <w:rFonts w:ascii="Times New Roman" w:eastAsia="Times New Roman" w:hAnsi="Times New Roman"/>
          <w:sz w:val="28"/>
          <w:szCs w:val="28"/>
          <w:lang w:eastAsia="ru-RU"/>
        </w:rPr>
        <w:t>наркомании и токсикомании несовершеннолетних</w:t>
      </w:r>
      <w:r w:rsidRPr="004469D6">
        <w:rPr>
          <w:rFonts w:ascii="Times New Roman" w:hAnsi="Times New Roman"/>
          <w:sz w:val="28"/>
          <w:szCs w:val="28"/>
        </w:rPr>
        <w:t xml:space="preserve"> привлечены священнослужители Одинцовского благочиния Одинцовской епархии. 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В 2023-2024 учебном году совместно с Филиалом №7 ГБУЗ МО «Московского областного клинического наркологического диспансера» проводились профилактические медосмотры в общеобразовательных учреждениях Одинцовского городского округа. В медосмотрах приняли участие 6018 обучающихся 38 общеобразовательных учреждений. Результаты тестирования на потребление </w:t>
      </w:r>
      <w:proofErr w:type="spellStart"/>
      <w:r w:rsidRPr="004469D6">
        <w:rPr>
          <w:rFonts w:ascii="Times New Roman" w:hAnsi="Times New Roman"/>
          <w:sz w:val="28"/>
          <w:szCs w:val="28"/>
        </w:rPr>
        <w:t>психо</w:t>
      </w:r>
      <w:proofErr w:type="spellEnd"/>
      <w:r w:rsidR="007076E1">
        <w:rPr>
          <w:rFonts w:ascii="Times New Roman" w:hAnsi="Times New Roman"/>
          <w:sz w:val="28"/>
          <w:szCs w:val="28"/>
        </w:rPr>
        <w:t>-</w:t>
      </w:r>
      <w:r w:rsidRPr="004469D6">
        <w:rPr>
          <w:rFonts w:ascii="Times New Roman" w:hAnsi="Times New Roman"/>
          <w:sz w:val="28"/>
          <w:szCs w:val="28"/>
        </w:rPr>
        <w:t>активных веществ в этих учреждениях отрицательные. 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lastRenderedPageBreak/>
        <w:t>Во всех общеобразовательных учреждениях округа проводится социально-психологическое тестирование 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 Количество обучающихся, подлежащих тестированию в муниципальных общеобразовательных учреждениях Одинцовского городского округа в 2023-2024 учебном году составило 17237 (в 2022-2023 году - 16047 человек). Приняли участие в тестировании 16842 обучающихся (в прошлом году - 15105 учащихся). Не прошли тестирование 86 человек (в прошлом году - 291 человек). По результатам тестирования были внесены корректировки в программы и планы профилактической и воспитательной работы, в частности, включено проведение дополнительных адресных профилактических мероприятий, включающих в себя индивидуальную профилактическую работу педагогов-психологов с детьми «группы риска», взаимодействие с группами обучающихся, разъяснительная работа с родителями, педагогами образовательной организации. 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На территории Одинцовского городского округа реализуются проекты, включенные Главным управлением региональной безопасности Московской области в Библиотеку лучших по профилактике наркомании, в том числе: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Интерактивные занятия «Наркотики. Секреты манипуляции» и «Здоровая молодёжь – общее дело»;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Программы «Здоровая Россия – общее дело», «Занимательная независимость», «Путь героя»;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Методические рекомендации для проведения профилактических бесед с обучающимися с использованием фильма «Притча о маленьком зле»;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Документальные и художественные фильмы по тематике.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К числу перспективных форм предупреждения совершения несовершеннолетними противоправных деяний, в том числе по линии незаконного оборота наркотиков, относится деятельность сотрудников полиции по работе с учащимися образовательных организаций.</w:t>
      </w:r>
    </w:p>
    <w:p w:rsidR="008061F1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 xml:space="preserve">В рамках формирования правосознания учащихся инспекторами ПДН в образовательных учреждениях Одинцовского городского округа проведены Дни общей профилактики, направленные на пропаганду здорового образа жизни и формирования негативного отношения к употреблению алкоголя, наркотиков и других психоактивных веществ. В образовательных организациях муниципалитета прочитано 19 лекций и проведено 25 бесед об уголовной и административной ответственности несовершеннолетних за </w:t>
      </w:r>
      <w:r w:rsidRPr="004469D6">
        <w:rPr>
          <w:rFonts w:ascii="Times New Roman" w:hAnsi="Times New Roman"/>
          <w:sz w:val="28"/>
          <w:szCs w:val="28"/>
        </w:rPr>
        <w:lastRenderedPageBreak/>
        <w:t>участие в незаконном обороте наркотиков и немедицинском потреблении наркотических и психотропных веществ.</w:t>
      </w:r>
    </w:p>
    <w:p w:rsidR="000B6F64" w:rsidRPr="004469D6" w:rsidRDefault="008061F1" w:rsidP="008061F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69D6">
        <w:rPr>
          <w:rFonts w:ascii="Times New Roman" w:hAnsi="Times New Roman"/>
          <w:sz w:val="28"/>
          <w:szCs w:val="28"/>
        </w:rPr>
        <w:t>Вопросы профилактики употребления психоактивных веществ среди несовершеннолетних, а также привлечения обучающихся образовательных организаций к административной и уголовной ответственности в сфере оборота наркотических средств и психотропных веществ ежегодно рассматриваются на заседаниях КДН и ЗП, Советах профилактики в школах, в территориальных управлениях Администрации Одинцовского городского округа.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13) Реализация мероприятий муниципальных программ.</w:t>
      </w:r>
    </w:p>
    <w:p w:rsidR="00657979" w:rsidRPr="004469D6" w:rsidRDefault="008061F1" w:rsidP="008061F1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2024</w:t>
      </w:r>
      <w:r w:rsidR="000B6F64"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году все мероприятия, направленные на профилактику безнадзорности и правонарушений несовершеннолетних, проводились в соответствии с Ежегодным Комплексным планом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Одинцовского городского округа, в пределах средств муниципальных программ «Образование», «Здравоохранение», «Культура», «Спорт», «Социальная защита населения»,  «Развитие институтов гражданского общества, повышение эффективности местного самоуправления и реализации молодежной политики», а также Муниципальной программы Одинцовского городского округа «Безопасность и обеспечение безопаснос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ти жизнедеятельности населения».</w:t>
      </w:r>
    </w:p>
    <w:p w:rsidR="008061F1" w:rsidRPr="004469D6" w:rsidRDefault="008061F1" w:rsidP="008061F1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Подпрограмма 5 «Обеспечивающая подпрограмма» к муниципальной программе Одинцовского городского округа Московской области «Социальная защита населения» на 2023-2027 годы реализована в полном объеме.</w:t>
      </w:r>
    </w:p>
    <w:p w:rsidR="000B6F64" w:rsidRPr="004469D6" w:rsidRDefault="000B6F64" w:rsidP="00EA2CC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14) Организация досуга и занятости несовершеннолетних, состоящих на различных видах профилактического учета.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Ежегодно приоритетным направлением деятельности всех субъектов системы профилактики безнадзорности и правонарушений несовершеннолетних была и остается организация досуга и занятости подростков. </w:t>
      </w:r>
    </w:p>
    <w:p w:rsidR="00BC357A" w:rsidRPr="004469D6" w:rsidRDefault="00BC357A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Отдел по работе с молодежью Управления территориальной политики и социальных коммуникаций Администрации Одинцовского городского округа направляет несовершеннолетних, состоящих на контроле в КДН и ЗП Одинцовского городского округа, в МБУ «Одинцовский молодежный центр», где подростки получают наставников в зависимости от выбранного направления досуга и занятости.</w:t>
      </w:r>
    </w:p>
    <w:p w:rsidR="00BC357A" w:rsidRPr="004469D6" w:rsidRDefault="00BC357A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>МБУ «Одинцовский молодежный центр» реализует проект «Бесплатные тренировки». Тренер-наставник по воркауту, экстремальным видам спорта, киберспорту закрепляется за несовершеннолетним и проводит регулярные тренировки на спортивных объектах округа, в том числе в онлайн-режиме (киберспорт).</w:t>
      </w:r>
    </w:p>
    <w:p w:rsidR="00BC357A" w:rsidRPr="004469D6" w:rsidRDefault="00BC357A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Одинцовском молодежном центре организован Ресурсный центр поддержки добровольчества, в котором сосредоточены все муниципальные, региональные и федеральные волонтерские движения. За каждой группой волонтеров закрепляется наставник-куратор, который особое внимание уделяет подросткам, состоящим на различных видах профилактического учета, выбравшим волонтёрскую деятельность.</w:t>
      </w:r>
    </w:p>
    <w:p w:rsidR="00C76CD3" w:rsidRPr="004469D6" w:rsidRDefault="00C76CD3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Комитет по культуре, Комитет физической культуры и спорта принимают активное участие в организации занятости несовершеннолетних.</w:t>
      </w:r>
    </w:p>
    <w:p w:rsidR="000B6F64" w:rsidRPr="004469D6" w:rsidRDefault="004F5B47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Ежегодно проводится летняя оздоровительная кампания. 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КДН и ЗП в 2024 году в летний период была организована работа в отношении 1080 несовершеннолетних и детей из семей, находящихся в СОП, из них 400 несовершеннолетних, подлежащих отдыху и оздоровлению (в возрасте от 7 до 15 лет).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В загородных ДОЛ отдохнули 92 ребенка (55 ребенка в 2023году), находящиеся в СОП, по бесплатным путевкам, из них на море 65 детей. 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 На базе 36 образовательных учреждений работали лагеря с дневным пребыванием. В пришкольных лагерях дневного пребывания отдохнули 61 ребенок (88 детей в 2023году), находящихся в СОП. 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Родителями или близкими родственниками был организован отдых 820 детей. Иные формы летнего отдыха: летние площадки на базе общеобразовательных учреждений, походы и экскурсии, посещение учреждений дополнительного образования более 400 детей, находящихся в СОП.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В Одинцовском округе организована сеть трудовых отрядов на базе 31 образовательного учреждения. В трудовых бригадах трудились 153 подростка (136 подростков в 2023 году), 57 подростков трудоустроены родителями на предприятия временно. 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По инициативе субъектов системы профилактики безнадзорности и правонарушений несовершеннолетних, в целях организации отдыха, оздоровления и занятости детей, состоящих на профилактических учетах, на базе МБОУ Одинцовской СОШ №1 и Одинцовской СОШ №3 организованы профильные смены для указанной категории несовершеннолетних.  12 несовершеннолетних посещали профильные смены. На базе данных учреждений с детьми работали психологи МБОУ Центра психолого-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lastRenderedPageBreak/>
        <w:t>педагогической, медицинской и социальной помощи «Сопровождение», специалисты УДН и ЗП, сотрудники полиции. Для детей проводились культурно-массовые, спортивные, просветительские мероприятия, направленные на формирование у несовершеннолетних правосознания, положительных нравственных качеств, принципов здорового образа жизни, патриотических чувств, толерантного отношения к социальным, культурным, расовым, национальным и религиозным различиям людей.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>2.3. Подраздел. Просветительская деятельность, взаимодействие с институтами гражданского общества.</w:t>
      </w:r>
    </w:p>
    <w:p w:rsidR="00E7341F" w:rsidRPr="004469D6" w:rsidRDefault="000B6F64" w:rsidP="00C76CD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целях повышения эффективности работы по предупреждению преступности и правонарушений среди несовершеннолетних на территории Одинцовского городского округ</w:t>
      </w:r>
      <w:r w:rsidR="008061F1" w:rsidRPr="004469D6">
        <w:rPr>
          <w:rFonts w:ascii="Times New Roman" w:eastAsia="Lucida Sans Unicode" w:hAnsi="Times New Roman"/>
          <w:sz w:val="28"/>
          <w:szCs w:val="28"/>
          <w:lang w:eastAsia="ru-RU"/>
        </w:rPr>
        <w:t>а в 2024</w:t>
      </w: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 xml:space="preserve"> году организована просветительская работа среди населения, направленная на правовое просвещение несовершеннолетних и их родителей, педагогов в том числе по вопросам уголовной и административной ответственности несовершеннолетних. </w:t>
      </w:r>
    </w:p>
    <w:p w:rsidR="00E7341F" w:rsidRPr="004469D6" w:rsidRDefault="00E7341F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Круглосуточно работает телефон «горячей линии» - «Дети в беде». Обратившимся гражданам незамедлительно оказывается помощь.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 2024 году продолжено вручение несовершеннолетним и их родителям памяток, буклетов: «Служба 01 напоминает», «Защити себя и своих детей» и др.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Памятки ФГБНУ «Центр защиты прав и интересов детей»: «Обеспечение психологической безопасности образовательной среды» и «Родителям о психологической безопасности детей и подростков» также распространяются в Одинцовском городском округе.</w:t>
      </w:r>
    </w:p>
    <w:p w:rsidR="004F5B47" w:rsidRPr="004469D6" w:rsidRDefault="004F5B47" w:rsidP="004F5B47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Ведется Телеграмм-канал КДН и ЗП Одинцовского городского округа. Размещены памятки, в общей сложности по 25 темам.</w:t>
      </w:r>
    </w:p>
    <w:p w:rsidR="000B6F64" w:rsidRPr="004469D6" w:rsidRDefault="004F5B47" w:rsidP="00927BBA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sz w:val="28"/>
          <w:szCs w:val="28"/>
          <w:lang w:eastAsia="ru-RU"/>
        </w:rPr>
        <w:t>Организован цикл передач на Одинцовском телевидении.</w:t>
      </w:r>
    </w:p>
    <w:p w:rsidR="000B6F64" w:rsidRPr="004469D6" w:rsidRDefault="000B6F64" w:rsidP="004B0CA8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</w:pPr>
      <w:r w:rsidRPr="004469D6">
        <w:rPr>
          <w:rFonts w:ascii="Times New Roman" w:eastAsia="Lucida Sans Unicode" w:hAnsi="Times New Roman"/>
          <w:i/>
          <w:sz w:val="28"/>
          <w:szCs w:val="28"/>
          <w:u w:val="single"/>
          <w:lang w:eastAsia="ru-RU"/>
        </w:rPr>
        <w:t>2.4. Подраздел. Дополнительная информация.</w:t>
      </w:r>
    </w:p>
    <w:p w:rsidR="000B6F64" w:rsidRPr="004469D6" w:rsidRDefault="000B6F64" w:rsidP="004B0CA8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В целях обеспечения слаженной работы системы профилактики безнадзорности и правонарушений несовершеннолетних Одинцовс</w:t>
      </w:r>
      <w:r w:rsidR="00096A89"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кого городского округа КДН и ЗП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осуществлялась подготовка (поэтапное планирование) к</w:t>
      </w:r>
      <w:r w:rsidR="00096A89"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онкурсов, операций, акций, проводился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мониторинг участия субъектов и давалась оценка результативности. </w:t>
      </w:r>
    </w:p>
    <w:p w:rsidR="000B6F64" w:rsidRPr="004469D6" w:rsidRDefault="000B6F64" w:rsidP="004B0CA8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Организовано посещение образовательных организаций, лечебных учреждений, учреждений культуры, спорта, территориальных управлений администрации Одинцовского городского округа. Нарушений прав и законных интересов несовершеннолетних не выявлено.</w:t>
      </w:r>
    </w:p>
    <w:p w:rsidR="00DE6CA3" w:rsidRPr="004469D6" w:rsidRDefault="00DE6CA3" w:rsidP="004B0CA8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Аналитическая деятельность в 2024 году (предложения, поручения по вопросам защиты прав несовершеннолетних):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lastRenderedPageBreak/>
        <w:t>Анализ ситуации в сфере потребления несовершеннолетними веществ, не являющихся наркотиками, но оказывающих пагубное воздействие на их здоровье, в том числе содержащих никотин.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практики реализации полномочий по обращению в суд с иском о возмещении вреда, причиненного здоровью несовершеннолетних потерпевших, их имуществу, компенсации морального вреда.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Доклад «О состоянии и мерах по предупреждению безнадзорности, беспризорности и правонарушений несовершеннолетних и защите их прав на территории Московской области».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Сверка несовершеннолетних жителей Одинцовского городского округа, доставленных в линейные управления (отделы) МВД России по ЦФО, за совершение правонарушений, преступлений и иных противоправных действий на объектах железнодорожного транспорта.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состояния, структуры и динамики подростковой преступности на территории Одинцовского городского округа Московской области, причин и условий, способствовавших совершению несовершеннолетними преступлений, а также принятых мер профилактики.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состояния, структуры и динамики преступлений, совершенных в отношении несовершеннолетних на территории Одинцовского городского округа Московской области, причин и условий им способствующих, а также принятых мерах профилактики.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причин и условий, способствующих совершению несовершеннолетними самовольных уходов из семьи, а также из организаций образования, здравоохранения и социального обслуживания населения.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причин и условий, способствующих совершению несовершеннолетними суицидов, а также принимаемых органами системы профилактики мерах, направленных на их предупреждение.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Анализ практики обжалования постановлений комиссии по делам несовершеннолетних и защите их прав Одинцовского городского округа Московской области, вынесенных по результатам </w:t>
      </w:r>
      <w:r w:rsidR="0035200B">
        <w:rPr>
          <w:rFonts w:ascii="Times New Roman" w:eastAsia="Lucida Sans Unicode" w:hAnsi="Times New Roman"/>
          <w:bCs/>
          <w:sz w:val="28"/>
          <w:szCs w:val="28"/>
          <w:lang w:eastAsia="ru-RU"/>
        </w:rPr>
        <w:t>рассмотрения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материалов об административных правонарушениях.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Обобщение практики организации и проведения мероприятий, направленных на предупреждение гибели и травматизма детей, профилактику безнадзорности и правонарушений несовершеннолетних.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Проведение анализа практики организации занятости, отдыха и оздоровления подростков, в отношении которых комиссией по делам 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lastRenderedPageBreak/>
        <w:t>несовершеннолетних и защите их прав Одинцовского городского округа организовано проведение индивидуальной профилактической работы.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Обобщение практики организации и проведения мероприятий по оказанию социальной, психологической и иной помощи несовершеннолетним и их родителям (законным представителям) в ликвидации трудной жизненной ситуации.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Доклад об исполнении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Одинцовского городского округа Московской области.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 Доклад о деятельности Одинцовского зонального объединения комиссий по делам несовершеннолетних и защите их прав городских округов Московской области: Можайск, Наро-Фоминск, Руза, Краснознаменск, Молодежный, ЗАТО Власиха.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Доклад о реализации Комплекса мер по совершенствованию системы профилактики суицида среди несовершеннолетних в Московской области.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Итоги проведения Профилактической операции «Безопасность», направленной на предупреждение совершения несовершеннолетними правонарушений, угрожающих безопасности движения на объектах транспорта, в частности трейнсерфинга и граффити.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Итоги проведения мероприятия «Безопасное детство», направленного на предупреждение гибели и травматизма детей в летний период, выявление и пресечение правонарушений, преступлений и иных антиобщественных действий, совершаемых несовершеннолетними и в отношении их.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Анализ проведения акций «Подросток-Семья», «Подросток-Игла», «Собери ребенка в школу».</w:t>
      </w:r>
    </w:p>
    <w:p w:rsidR="00DE6CA3" w:rsidRPr="004469D6" w:rsidRDefault="00DE6CA3" w:rsidP="00DE6C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Итоги Антинаркотического месячника и др.</w:t>
      </w:r>
    </w:p>
    <w:p w:rsidR="000B6F64" w:rsidRPr="004469D6" w:rsidRDefault="000B6F64" w:rsidP="00DE6CA3">
      <w:pPr>
        <w:tabs>
          <w:tab w:val="num" w:pos="720"/>
        </w:tabs>
        <w:spacing w:after="0" w:line="276" w:lineRule="auto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</w:p>
    <w:p w:rsidR="000B6F64" w:rsidRPr="004469D6" w:rsidRDefault="000B6F64" w:rsidP="00096A89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69D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469D6">
        <w:rPr>
          <w:rFonts w:ascii="Times New Roman" w:hAnsi="Times New Roman"/>
          <w:b/>
          <w:sz w:val="28"/>
          <w:szCs w:val="28"/>
        </w:rPr>
        <w:t xml:space="preserve">. Раздел. Заключительная часть. Основные выводы о результатах мероприятий по профилактике. 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Приведенные статистические данные подтверждают, что деятельность субъектов системы профилактики и принимаемые комплексные меры организационного и практического характера, а также изменения подходов к организации профилактической работы способствуют сохранению положительных тенденций в сфере профилактики безнадзорности и 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lastRenderedPageBreak/>
        <w:t>правонарушений несовершеннолетних на территории Одинцовского городского округа. Однако, имеются проблемы.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За 12 месяцев 2024 года на территории Одинцовского городского округа произошло сокращение преступлений, совершенных несовершеннолетними, на 64,7% по сравнению с аналогичным периодом прошлого года. Закончено расследование 12 преступлений (АППГ - 34). 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В 2024 году отмечен рост суицидов несовершеннолетних, совершено 4 суицида (АППГ - 1 незавершенный) со смертельным исходом, 3 несовершеннолетних являлись жителями Одинцовского городского округа.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Отмечен рост гибели подростков на ж/д транспорте, погибли 4 несовершеннолетних в результате электротравмы на железнодорожном транспорте, 1 - травмирован (АППГ - 0).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Отмечен рост травмирования несовершеннолетних в результате выпадения из окон, пострадали 9 детей (АППГ - 6), гибели при выпадении из окон не допущено (АППГ - 2).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Отмечен рост травмирования детей в результате дорожно-транспортных происшествий – 16 случаев (АППГ - 14).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В</w:t>
      </w:r>
      <w:r w:rsidRPr="004469D6">
        <w:rPr>
          <w:rFonts w:ascii="Times New Roman" w:eastAsia="Lucida Sans Unicode" w:hAnsi="Times New Roman"/>
          <w:b/>
          <w:bCs/>
          <w:sz w:val="28"/>
          <w:szCs w:val="28"/>
          <w:lang w:eastAsia="ru-RU"/>
        </w:rPr>
        <w:t xml:space="preserve"> </w:t>
      </w: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2024 году согласно данным информационного центра УМВД России по Одинцовскому городскому округу в отношении несовершеннолетних совершено 97 преступлений (АППГ - 86).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В 2024 году отмечен рост количества преступлений против половой неприкосновенности несовершеннолетних. Совершено 27 преступлений данной категории (АППГ -12). Вошли в учет 2024 года эпизоды преступлений, совершенные в отношении двух несовершеннолетних в 2022 и в 2023 годах.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В связи с вышеизложенным, КДН и ЗП ставит перед собой задачи на 2025 год:</w:t>
      </w:r>
    </w:p>
    <w:p w:rsidR="005018AF" w:rsidRPr="005018AF" w:rsidRDefault="00DE6CA3" w:rsidP="005018AF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1. </w:t>
      </w:r>
      <w:r w:rsidR="005018AF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Активизация мер </w:t>
      </w:r>
      <w:r w:rsidR="005018AF" w:rsidRPr="005018AF">
        <w:rPr>
          <w:rFonts w:ascii="Times New Roman" w:eastAsia="Lucida Sans Unicode" w:hAnsi="Times New Roman"/>
          <w:bCs/>
          <w:sz w:val="28"/>
          <w:szCs w:val="28"/>
          <w:lang w:eastAsia="ru-RU"/>
        </w:rPr>
        <w:t>по профилактике суицидов, выявлению и пресечению происшествий, связанных с причинением вреда жизни и здоровью детей.</w:t>
      </w:r>
    </w:p>
    <w:p w:rsidR="00052A71" w:rsidRDefault="005018AF" w:rsidP="005018AF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>2. П</w:t>
      </w:r>
      <w:r w:rsidRPr="005018AF">
        <w:rPr>
          <w:rFonts w:ascii="Times New Roman" w:eastAsia="Lucida Sans Unicode" w:hAnsi="Times New Roman"/>
          <w:bCs/>
          <w:sz w:val="28"/>
          <w:szCs w:val="28"/>
          <w:lang w:eastAsia="ru-RU"/>
        </w:rPr>
        <w:t>рофилактика преступлений против половой неприкосновенности несовершеннолетних</w:t>
      </w: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>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3. Организация досуговой занятости несовершеннолетних, вовлечение их в волонтерское движение и молодежные организации патриотической направленности. Наставничество.</w:t>
      </w:r>
    </w:p>
    <w:p w:rsidR="00DE6CA3" w:rsidRPr="004469D6" w:rsidRDefault="00DE6CA3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4. Защита прав и законных интересов несовершеннолетних. </w:t>
      </w:r>
    </w:p>
    <w:p w:rsidR="000B6F64" w:rsidRPr="004469D6" w:rsidRDefault="005018AF" w:rsidP="00DE6CA3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sz w:val="28"/>
          <w:szCs w:val="28"/>
          <w:lang w:eastAsia="ru-RU"/>
        </w:rPr>
        <w:t xml:space="preserve">5. </w:t>
      </w:r>
      <w:r w:rsidR="00DE6CA3" w:rsidRPr="004469D6">
        <w:rPr>
          <w:rFonts w:ascii="Times New Roman" w:eastAsia="Lucida Sans Unicode" w:hAnsi="Times New Roman"/>
          <w:bCs/>
          <w:sz w:val="28"/>
          <w:szCs w:val="28"/>
          <w:lang w:eastAsia="ru-RU"/>
        </w:rPr>
        <w:t>Просветительская работа по предупреждению наркомании, токсикомании, алкоголизма, правонарушений несовершеннолетних.</w:t>
      </w:r>
    </w:p>
    <w:p w:rsidR="00580D88" w:rsidRPr="004469D6" w:rsidRDefault="00580D88" w:rsidP="004B0CA8">
      <w:pPr>
        <w:spacing w:after="0" w:line="276" w:lineRule="auto"/>
      </w:pPr>
    </w:p>
    <w:sectPr w:rsidR="00580D88" w:rsidRPr="004469D6" w:rsidSect="00071A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C59" w:rsidRDefault="002B0C59" w:rsidP="00071A88">
      <w:pPr>
        <w:spacing w:after="0" w:line="240" w:lineRule="auto"/>
      </w:pPr>
      <w:r>
        <w:separator/>
      </w:r>
    </w:p>
  </w:endnote>
  <w:endnote w:type="continuationSeparator" w:id="0">
    <w:p w:rsidR="002B0C59" w:rsidRDefault="002B0C59" w:rsidP="0007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C59" w:rsidRDefault="002B0C59" w:rsidP="00071A88">
      <w:pPr>
        <w:spacing w:after="0" w:line="240" w:lineRule="auto"/>
      </w:pPr>
      <w:r>
        <w:separator/>
      </w:r>
    </w:p>
  </w:footnote>
  <w:footnote w:type="continuationSeparator" w:id="0">
    <w:p w:rsidR="002B0C59" w:rsidRDefault="002B0C59" w:rsidP="0007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957736"/>
      <w:docPartObj>
        <w:docPartGallery w:val="Page Numbers (Top of Page)"/>
        <w:docPartUnique/>
      </w:docPartObj>
    </w:sdtPr>
    <w:sdtEndPr/>
    <w:sdtContent>
      <w:p w:rsidR="00B476AF" w:rsidRDefault="00B476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D2D">
          <w:rPr>
            <w:noProof/>
          </w:rPr>
          <w:t>26</w:t>
        </w:r>
        <w:r>
          <w:fldChar w:fldCharType="end"/>
        </w:r>
      </w:p>
    </w:sdtContent>
  </w:sdt>
  <w:p w:rsidR="00B476AF" w:rsidRDefault="00B476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C14"/>
    <w:multiLevelType w:val="hybridMultilevel"/>
    <w:tmpl w:val="0BC2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BB3"/>
    <w:multiLevelType w:val="hybridMultilevel"/>
    <w:tmpl w:val="895C0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886F7D"/>
    <w:multiLevelType w:val="hybridMultilevel"/>
    <w:tmpl w:val="84BA414E"/>
    <w:lvl w:ilvl="0" w:tplc="C97662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C5427F"/>
    <w:multiLevelType w:val="hybridMultilevel"/>
    <w:tmpl w:val="9DA0A3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67C2F"/>
    <w:multiLevelType w:val="hybridMultilevel"/>
    <w:tmpl w:val="C054D268"/>
    <w:lvl w:ilvl="0" w:tplc="561A7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0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2C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02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24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26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C9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02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C4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CE71E1"/>
    <w:multiLevelType w:val="hybridMultilevel"/>
    <w:tmpl w:val="41CED1B6"/>
    <w:lvl w:ilvl="0" w:tplc="F1F29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94E0C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FC091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A2B1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3E817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49601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084C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80C50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C5AEC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35745765"/>
    <w:multiLevelType w:val="hybridMultilevel"/>
    <w:tmpl w:val="703C3AB8"/>
    <w:lvl w:ilvl="0" w:tplc="E6468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3717E3"/>
    <w:multiLevelType w:val="hybridMultilevel"/>
    <w:tmpl w:val="08D2C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E7668"/>
    <w:multiLevelType w:val="hybridMultilevel"/>
    <w:tmpl w:val="6762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3F7B"/>
    <w:multiLevelType w:val="hybridMultilevel"/>
    <w:tmpl w:val="299A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E2DCC"/>
    <w:multiLevelType w:val="multilevel"/>
    <w:tmpl w:val="4BAA1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749C1"/>
    <w:multiLevelType w:val="hybridMultilevel"/>
    <w:tmpl w:val="4C6097EA"/>
    <w:lvl w:ilvl="0" w:tplc="8FEA7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018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023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5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0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4E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60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8C9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AAE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E5A57"/>
    <w:multiLevelType w:val="hybridMultilevel"/>
    <w:tmpl w:val="191EF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774902"/>
    <w:multiLevelType w:val="hybridMultilevel"/>
    <w:tmpl w:val="CB6465C0"/>
    <w:lvl w:ilvl="0" w:tplc="291435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0E72DF"/>
    <w:multiLevelType w:val="hybridMultilevel"/>
    <w:tmpl w:val="30FA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A5E08"/>
    <w:multiLevelType w:val="hybridMultilevel"/>
    <w:tmpl w:val="38AA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732A2"/>
    <w:multiLevelType w:val="hybridMultilevel"/>
    <w:tmpl w:val="4CFCC1D0"/>
    <w:lvl w:ilvl="0" w:tplc="E99CCD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62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60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CB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A0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22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A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00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E6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9E1292"/>
    <w:multiLevelType w:val="hybridMultilevel"/>
    <w:tmpl w:val="459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70A0B"/>
    <w:multiLevelType w:val="hybridMultilevel"/>
    <w:tmpl w:val="EC82D214"/>
    <w:lvl w:ilvl="0" w:tplc="D5DA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0D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30D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49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C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ED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C3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29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0B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31E0A"/>
    <w:multiLevelType w:val="hybridMultilevel"/>
    <w:tmpl w:val="5578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6146B"/>
    <w:multiLevelType w:val="hybridMultilevel"/>
    <w:tmpl w:val="06FA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5"/>
  </w:num>
  <w:num w:numId="9">
    <w:abstractNumId w:val="20"/>
  </w:num>
  <w:num w:numId="10">
    <w:abstractNumId w:val="14"/>
  </w:num>
  <w:num w:numId="11">
    <w:abstractNumId w:val="10"/>
  </w:num>
  <w:num w:numId="12">
    <w:abstractNumId w:val="9"/>
  </w:num>
  <w:num w:numId="13">
    <w:abstractNumId w:val="1"/>
  </w:num>
  <w:num w:numId="14">
    <w:abstractNumId w:val="17"/>
  </w:num>
  <w:num w:numId="15">
    <w:abstractNumId w:val="19"/>
  </w:num>
  <w:num w:numId="16">
    <w:abstractNumId w:val="4"/>
  </w:num>
  <w:num w:numId="17">
    <w:abstractNumId w:val="11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50"/>
    <w:rsid w:val="00004570"/>
    <w:rsid w:val="00007ED6"/>
    <w:rsid w:val="00011B31"/>
    <w:rsid w:val="00013B00"/>
    <w:rsid w:val="00022069"/>
    <w:rsid w:val="00022C4E"/>
    <w:rsid w:val="00024635"/>
    <w:rsid w:val="00027CD7"/>
    <w:rsid w:val="00052A71"/>
    <w:rsid w:val="00053243"/>
    <w:rsid w:val="0005619C"/>
    <w:rsid w:val="0006147E"/>
    <w:rsid w:val="00071A88"/>
    <w:rsid w:val="00096A89"/>
    <w:rsid w:val="000A1173"/>
    <w:rsid w:val="000B1E5C"/>
    <w:rsid w:val="000B6F64"/>
    <w:rsid w:val="000E508E"/>
    <w:rsid w:val="00121531"/>
    <w:rsid w:val="001237C8"/>
    <w:rsid w:val="00127E6B"/>
    <w:rsid w:val="001704DD"/>
    <w:rsid w:val="001A2EC4"/>
    <w:rsid w:val="001D754C"/>
    <w:rsid w:val="001E3723"/>
    <w:rsid w:val="00231928"/>
    <w:rsid w:val="00283202"/>
    <w:rsid w:val="00284D52"/>
    <w:rsid w:val="0029303C"/>
    <w:rsid w:val="002A78D1"/>
    <w:rsid w:val="002B0C59"/>
    <w:rsid w:val="002B590F"/>
    <w:rsid w:val="002C56C5"/>
    <w:rsid w:val="002F6484"/>
    <w:rsid w:val="0035200B"/>
    <w:rsid w:val="00372650"/>
    <w:rsid w:val="00375B8B"/>
    <w:rsid w:val="003A6A4E"/>
    <w:rsid w:val="003D09B9"/>
    <w:rsid w:val="003D1CF2"/>
    <w:rsid w:val="003E1962"/>
    <w:rsid w:val="00402926"/>
    <w:rsid w:val="00410095"/>
    <w:rsid w:val="0042305F"/>
    <w:rsid w:val="0042720C"/>
    <w:rsid w:val="004469D6"/>
    <w:rsid w:val="00453ED7"/>
    <w:rsid w:val="00456DBA"/>
    <w:rsid w:val="00462121"/>
    <w:rsid w:val="00481F7B"/>
    <w:rsid w:val="00486AA8"/>
    <w:rsid w:val="004A1CAA"/>
    <w:rsid w:val="004B0CA8"/>
    <w:rsid w:val="004D24E1"/>
    <w:rsid w:val="004D72CF"/>
    <w:rsid w:val="004F5B47"/>
    <w:rsid w:val="005018AF"/>
    <w:rsid w:val="00514FC8"/>
    <w:rsid w:val="00571290"/>
    <w:rsid w:val="00580D88"/>
    <w:rsid w:val="00587B25"/>
    <w:rsid w:val="005F2BF8"/>
    <w:rsid w:val="00652C7B"/>
    <w:rsid w:val="00657979"/>
    <w:rsid w:val="006906B0"/>
    <w:rsid w:val="006D6EAC"/>
    <w:rsid w:val="007076E1"/>
    <w:rsid w:val="00752D6E"/>
    <w:rsid w:val="00780749"/>
    <w:rsid w:val="007953D0"/>
    <w:rsid w:val="007B29B0"/>
    <w:rsid w:val="007D0E11"/>
    <w:rsid w:val="007F786B"/>
    <w:rsid w:val="008061F1"/>
    <w:rsid w:val="008109C5"/>
    <w:rsid w:val="00841923"/>
    <w:rsid w:val="008710A6"/>
    <w:rsid w:val="00873985"/>
    <w:rsid w:val="00886F12"/>
    <w:rsid w:val="008B3ED8"/>
    <w:rsid w:val="008E41BB"/>
    <w:rsid w:val="009064C6"/>
    <w:rsid w:val="009141F2"/>
    <w:rsid w:val="00927BBA"/>
    <w:rsid w:val="009402D1"/>
    <w:rsid w:val="009F016E"/>
    <w:rsid w:val="00A16452"/>
    <w:rsid w:val="00A33785"/>
    <w:rsid w:val="00A42D52"/>
    <w:rsid w:val="00A503AC"/>
    <w:rsid w:val="00A5336D"/>
    <w:rsid w:val="00A710C7"/>
    <w:rsid w:val="00A72ADA"/>
    <w:rsid w:val="00A82237"/>
    <w:rsid w:val="00A92AE0"/>
    <w:rsid w:val="00AA3A9C"/>
    <w:rsid w:val="00AC0E01"/>
    <w:rsid w:val="00AC710B"/>
    <w:rsid w:val="00AD362D"/>
    <w:rsid w:val="00AE51D6"/>
    <w:rsid w:val="00B02801"/>
    <w:rsid w:val="00B07A50"/>
    <w:rsid w:val="00B2038A"/>
    <w:rsid w:val="00B476AF"/>
    <w:rsid w:val="00B75692"/>
    <w:rsid w:val="00B760D4"/>
    <w:rsid w:val="00B94F1C"/>
    <w:rsid w:val="00BC357A"/>
    <w:rsid w:val="00BF7C1B"/>
    <w:rsid w:val="00C15625"/>
    <w:rsid w:val="00C3056F"/>
    <w:rsid w:val="00C51DCD"/>
    <w:rsid w:val="00C52DE2"/>
    <w:rsid w:val="00C64DC2"/>
    <w:rsid w:val="00C76CD3"/>
    <w:rsid w:val="00C779C7"/>
    <w:rsid w:val="00C9693A"/>
    <w:rsid w:val="00CC4850"/>
    <w:rsid w:val="00CC7B3B"/>
    <w:rsid w:val="00CE6370"/>
    <w:rsid w:val="00D07647"/>
    <w:rsid w:val="00D201D8"/>
    <w:rsid w:val="00D31C59"/>
    <w:rsid w:val="00D96BB0"/>
    <w:rsid w:val="00DC5148"/>
    <w:rsid w:val="00DC685B"/>
    <w:rsid w:val="00DE6CA3"/>
    <w:rsid w:val="00DF472A"/>
    <w:rsid w:val="00E211D9"/>
    <w:rsid w:val="00E7341F"/>
    <w:rsid w:val="00E855B7"/>
    <w:rsid w:val="00E92B07"/>
    <w:rsid w:val="00EA2CC7"/>
    <w:rsid w:val="00EA6D2D"/>
    <w:rsid w:val="00EB1E68"/>
    <w:rsid w:val="00EC7A7F"/>
    <w:rsid w:val="00ED06E5"/>
    <w:rsid w:val="00EE4658"/>
    <w:rsid w:val="00F12AC6"/>
    <w:rsid w:val="00F137B8"/>
    <w:rsid w:val="00F63001"/>
    <w:rsid w:val="00F805E4"/>
    <w:rsid w:val="00F91290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D2E23F0-277A-4D9D-BFED-23D2EF7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6F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6F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928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1A8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71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1A88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C30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7%D0%B4%D0%BE%D1%80%D0%BE%D0%B2%D1%8B%D0%B9%D0%90%D0%BA%D1%82%D0%B8%D0%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28</Pages>
  <Words>9293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Иванченко Елена Валентиновна</dc:creator>
  <cp:keywords/>
  <dc:description/>
  <cp:lastModifiedBy>Николенко Марита Ибрагимовна</cp:lastModifiedBy>
  <cp:revision>38</cp:revision>
  <cp:lastPrinted>2025-02-14T11:58:00Z</cp:lastPrinted>
  <dcterms:created xsi:type="dcterms:W3CDTF">2023-01-27T13:03:00Z</dcterms:created>
  <dcterms:modified xsi:type="dcterms:W3CDTF">2025-02-28T07:09:00Z</dcterms:modified>
</cp:coreProperties>
</file>