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0B1" w:rsidRPr="00DA6093" w:rsidRDefault="00C070B1" w:rsidP="00C07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D224F">
        <w:rPr>
          <w:rFonts w:ascii="Times New Roman" w:hAnsi="Times New Roman"/>
          <w:sz w:val="26"/>
          <w:szCs w:val="26"/>
          <w:lang w:eastAsia="ru-RU"/>
        </w:rPr>
        <w:t>50:20:0020202:10918</w:t>
      </w:r>
    </w:p>
    <w:p w:rsidR="00C070B1" w:rsidRPr="00DA6093" w:rsidRDefault="00C070B1" w:rsidP="00C070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70B1" w:rsidRPr="00DA6093" w:rsidRDefault="00C070B1" w:rsidP="00C07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30DC8">
        <w:rPr>
          <w:rFonts w:ascii="Times New Roman" w:hAnsi="Times New Roman"/>
          <w:sz w:val="26"/>
          <w:szCs w:val="26"/>
          <w:lang w:eastAsia="ru-RU"/>
        </w:rPr>
        <w:t>на земельном участке с кадастр</w:t>
      </w:r>
      <w:r w:rsidR="00DD224F">
        <w:rPr>
          <w:rFonts w:ascii="Times New Roman" w:hAnsi="Times New Roman"/>
          <w:sz w:val="26"/>
          <w:szCs w:val="26"/>
          <w:lang w:eastAsia="ru-RU"/>
        </w:rPr>
        <w:t>овым номером 50:20:0020202:10918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площадью </w:t>
      </w:r>
      <w:r w:rsidR="00DD224F">
        <w:rPr>
          <w:rFonts w:ascii="Times New Roman" w:hAnsi="Times New Roman"/>
          <w:sz w:val="26"/>
          <w:szCs w:val="26"/>
          <w:lang w:eastAsia="ru-RU"/>
        </w:rPr>
        <w:t>1551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кв.м, расположенного по адресу: Московская область, Одинцовский р-н, рп Заречье,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bookmarkEnd w:id="0"/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4039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070B1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224F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5F85B161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40134-4F92-49D8-8193-6AA4EACA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13</cp:revision>
  <cp:lastPrinted>2025-02-25T09:01:00Z</cp:lastPrinted>
  <dcterms:created xsi:type="dcterms:W3CDTF">2024-10-31T12:45:00Z</dcterms:created>
  <dcterms:modified xsi:type="dcterms:W3CDTF">2025-02-25T09:01:00Z</dcterms:modified>
</cp:coreProperties>
</file>