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1A" w:rsidRPr="00756C1A" w:rsidRDefault="00756C1A" w:rsidP="00756C1A">
      <w:pPr>
        <w:jc w:val="right"/>
        <w:rPr>
          <w:sz w:val="24"/>
          <w:szCs w:val="24"/>
        </w:rPr>
      </w:pPr>
      <w:r w:rsidRPr="00756C1A">
        <w:rPr>
          <w:sz w:val="24"/>
          <w:szCs w:val="24"/>
        </w:rPr>
        <w:t>Приложение 4 к постановлению</w:t>
      </w:r>
    </w:p>
    <w:p w:rsidR="00756C1A" w:rsidRPr="00756C1A" w:rsidRDefault="00756C1A" w:rsidP="00756C1A">
      <w:pPr>
        <w:jc w:val="right"/>
        <w:rPr>
          <w:sz w:val="24"/>
          <w:szCs w:val="24"/>
        </w:rPr>
      </w:pPr>
      <w:bookmarkStart w:id="0" w:name="_GoBack"/>
      <w:bookmarkEnd w:id="0"/>
      <w:r w:rsidRPr="00756C1A">
        <w:rPr>
          <w:sz w:val="24"/>
          <w:szCs w:val="24"/>
        </w:rPr>
        <w:t>Администрации Одинцовского городского округа</w:t>
      </w:r>
    </w:p>
    <w:p w:rsidR="00756C1A" w:rsidRPr="00756C1A" w:rsidRDefault="00756C1A" w:rsidP="00756C1A">
      <w:pPr>
        <w:jc w:val="right"/>
        <w:rPr>
          <w:sz w:val="24"/>
          <w:szCs w:val="24"/>
        </w:rPr>
      </w:pPr>
      <w:r w:rsidRPr="00756C1A">
        <w:rPr>
          <w:sz w:val="24"/>
          <w:szCs w:val="24"/>
        </w:rPr>
        <w:t>Московской области</w:t>
      </w:r>
    </w:p>
    <w:p w:rsidR="00756C1A" w:rsidRPr="00756C1A" w:rsidRDefault="00756C1A" w:rsidP="00756C1A">
      <w:pPr>
        <w:jc w:val="right"/>
        <w:rPr>
          <w:sz w:val="24"/>
          <w:szCs w:val="24"/>
        </w:rPr>
      </w:pPr>
      <w:r w:rsidRPr="00756C1A">
        <w:rPr>
          <w:sz w:val="24"/>
          <w:szCs w:val="24"/>
        </w:rPr>
        <w:t>от «___» ____________ 2025 №_____</w:t>
      </w:r>
    </w:p>
    <w:p w:rsidR="00756C1A" w:rsidRPr="00756C1A" w:rsidRDefault="00756C1A" w:rsidP="00756C1A">
      <w:pPr>
        <w:jc w:val="right"/>
        <w:rPr>
          <w:sz w:val="24"/>
          <w:szCs w:val="24"/>
        </w:rPr>
      </w:pPr>
    </w:p>
    <w:p w:rsidR="00756C1A" w:rsidRDefault="00756C1A" w:rsidP="00756C1A">
      <w:pPr>
        <w:jc w:val="right"/>
      </w:pPr>
      <w:r w:rsidRPr="00756C1A">
        <w:rPr>
          <w:sz w:val="24"/>
          <w:szCs w:val="24"/>
        </w:rPr>
        <w:t>«Приложение 4 к муниципальной программе</w:t>
      </w:r>
    </w:p>
    <w:p w:rsidR="00756C1A" w:rsidRDefault="00756C1A" w:rsidP="002C48A2">
      <w:pPr>
        <w:jc w:val="right"/>
      </w:pPr>
    </w:p>
    <w:p w:rsidR="002C48A2" w:rsidRPr="00426CDC" w:rsidRDefault="002C48A2" w:rsidP="00FD24F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p w:rsidR="002C48A2" w:rsidRPr="00756C1A" w:rsidRDefault="002C48A2" w:rsidP="002C48A2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756C1A">
        <w:rPr>
          <w:bCs/>
          <w:sz w:val="24"/>
          <w:szCs w:val="24"/>
        </w:rPr>
        <w:t xml:space="preserve">Методика определения результатов выполнения мероприятий муниципальной программы </w:t>
      </w:r>
    </w:p>
    <w:p w:rsidR="00992101" w:rsidRPr="00756C1A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756C1A">
        <w:rPr>
          <w:rFonts w:cs="Times New Roman"/>
          <w:sz w:val="24"/>
          <w:szCs w:val="24"/>
        </w:rPr>
        <w:t>Одинцовского городского округа Московской области</w:t>
      </w:r>
    </w:p>
    <w:p w:rsidR="00FD24F2" w:rsidRPr="00756C1A" w:rsidRDefault="00992101" w:rsidP="00992101">
      <w:pPr>
        <w:widowControl w:val="0"/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r w:rsidRPr="00756C1A">
        <w:rPr>
          <w:rFonts w:cs="Times New Roman"/>
          <w:sz w:val="24"/>
          <w:szCs w:val="24"/>
        </w:rPr>
        <w:t>«Развитие сельского хозяйства»</w:t>
      </w:r>
    </w:p>
    <w:p w:rsidR="00756C1A" w:rsidRP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tbl>
      <w:tblPr>
        <w:tblStyle w:val="1"/>
        <w:tblW w:w="153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276"/>
        <w:gridCol w:w="1275"/>
        <w:gridCol w:w="3261"/>
        <w:gridCol w:w="1134"/>
        <w:gridCol w:w="6549"/>
      </w:tblGrid>
      <w:tr w:rsidR="00756C1A" w:rsidRPr="00756C1A" w:rsidTr="00756C1A">
        <w:trPr>
          <w:trHeight w:val="379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spellStart"/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подпрограм</w:t>
            </w:r>
            <w:proofErr w:type="spellEnd"/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-</w:t>
            </w: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мы ХХ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YY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ZZ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549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756C1A" w:rsidRPr="00756C1A" w:rsidTr="00756C1A">
        <w:trPr>
          <w:trHeight w:val="64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val="en-US"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549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ind w:right="-79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Произведено молока в хозяйствах всех категорий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тыс. тонн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 xml:space="preserve">Значение результата определяется как сумма объемов производства молока в хозяйствах всех категорий в отчетном периоде. </w:t>
            </w:r>
            <w:r w:rsidRPr="00756C1A">
              <w:rPr>
                <w:rFonts w:eastAsia="Calibri" w:cs="Times New Roman"/>
                <w:strike/>
                <w:sz w:val="18"/>
                <w:szCs w:val="18"/>
              </w:rPr>
              <w:br/>
            </w:r>
            <w:r w:rsidRPr="00756C1A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756C1A" w:rsidRPr="00756C1A" w:rsidRDefault="00756C1A" w:rsidP="00756C1A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Инвестиции в основной капитал по видам экономической деятельности: Растениеводство и животноводство, охота и предоставление соответствующих услуг в этих областях, Производство пищевых продуктов, Производство напитков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млн. рублей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I=I1+I2+I3, где: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I - Инвестиции в основной капитал, млн. руб.;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I1 - инвестиции по видам экономической деятельности Растениеводство и животноводство, охота и предоставление соответствующих услуг в этих областях млн. руб.;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I</w:t>
            </w:r>
            <w:proofErr w:type="gramStart"/>
            <w:r w:rsidRPr="00756C1A">
              <w:rPr>
                <w:rFonts w:eastAsia="Calibri" w:cs="Times New Roman"/>
                <w:sz w:val="18"/>
                <w:szCs w:val="18"/>
              </w:rPr>
              <w:t>2  -</w:t>
            </w:r>
            <w:proofErr w:type="gramEnd"/>
            <w:r w:rsidRPr="00756C1A">
              <w:rPr>
                <w:rFonts w:eastAsia="Calibri" w:cs="Times New Roman"/>
                <w:sz w:val="18"/>
                <w:szCs w:val="18"/>
              </w:rPr>
              <w:t xml:space="preserve"> инвестиции по видам экономической деятельности: Производство пищевых продуктов, млн. руб.;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 xml:space="preserve">I3 – инвестиции по видам экономической деятельности: Производство напитков» 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Показатель рассчитывается ежеквартально нарастающим итогом на основании оперативных данных муниципальных образований, а также на основании данных статистической отчетности.</w:t>
            </w:r>
            <w:r w:rsidRPr="00756C1A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Площадь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color w:val="FF0000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земельных участков, находящихся в муниципальной собственности и государственная собственность на которые не разграничена, поставленных на государственный кадастровый учет в отчетном году.</w:t>
            </w:r>
            <w:r w:rsidRPr="00756C1A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год.</w:t>
            </w:r>
          </w:p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 xml:space="preserve">Вовлечено в оборот выбывших сельскохозяйственных угодий за счет </w:t>
            </w:r>
            <w:r w:rsidRPr="00756C1A">
              <w:rPr>
                <w:rFonts w:eastAsia="Calibri" w:cs="Times New Roman"/>
                <w:sz w:val="18"/>
                <w:szCs w:val="18"/>
              </w:rPr>
              <w:lastRenderedPageBreak/>
              <w:t xml:space="preserve">проведения </w:t>
            </w:r>
            <w:proofErr w:type="spellStart"/>
            <w:r w:rsidRPr="00756C1A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756C1A">
              <w:rPr>
                <w:rFonts w:eastAsia="Calibri" w:cs="Times New Roman"/>
                <w:sz w:val="18"/>
                <w:szCs w:val="18"/>
              </w:rPr>
              <w:t xml:space="preserve"> мероприятий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lastRenderedPageBreak/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 xml:space="preserve">Значение результата определяется как сумма площадей земель, вовлеченных в сельскохозяйственный оборот за счет проведения </w:t>
            </w:r>
            <w:proofErr w:type="spellStart"/>
            <w:r w:rsidRPr="00756C1A">
              <w:rPr>
                <w:rFonts w:eastAsia="Calibri" w:cs="Times New Roman"/>
                <w:sz w:val="18"/>
                <w:szCs w:val="18"/>
              </w:rPr>
              <w:t>культуртехнических</w:t>
            </w:r>
            <w:proofErr w:type="spellEnd"/>
            <w:r w:rsidRPr="00756C1A">
              <w:rPr>
                <w:rFonts w:eastAsia="Calibri" w:cs="Times New Roman"/>
                <w:sz w:val="18"/>
                <w:szCs w:val="18"/>
              </w:rPr>
              <w:t xml:space="preserve"> работ в </w:t>
            </w:r>
            <w:r w:rsidRPr="00756C1A">
              <w:rPr>
                <w:rFonts w:eastAsia="Calibri" w:cs="Times New Roman"/>
                <w:sz w:val="18"/>
                <w:szCs w:val="18"/>
              </w:rPr>
              <w:lastRenderedPageBreak/>
              <w:t>отчетном году.</w:t>
            </w:r>
            <w:r w:rsidRPr="00756C1A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год.</w:t>
            </w:r>
          </w:p>
        </w:tc>
      </w:tr>
      <w:tr w:rsidR="00756C1A" w:rsidRPr="00756C1A" w:rsidTr="00756C1A"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Площадь земель, обработанных от борщевика Сосновского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га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земель, обработанных от борщевика Сосновского.</w:t>
            </w:r>
            <w:r w:rsidRPr="00756C1A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9 месяцев, год.</w:t>
            </w:r>
          </w:p>
        </w:tc>
      </w:tr>
      <w:tr w:rsidR="00756C1A" w:rsidRPr="00756C1A" w:rsidTr="00756C1A">
        <w:trPr>
          <w:trHeight w:val="605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квадратный метр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квадратный метр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Значение результата определяется как сумма площадей построенного (приобретенного)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выплаты, в отчетном году.</w:t>
            </w:r>
            <w:r w:rsidRPr="00756C1A">
              <w:rPr>
                <w:rFonts w:eastAsia="Calibri" w:cs="Times New Roman"/>
                <w:sz w:val="18"/>
                <w:szCs w:val="18"/>
              </w:rPr>
              <w:br/>
              <w:t>Периодичность представления – ежеквартально.</w:t>
            </w:r>
          </w:p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  <w:tr w:rsidR="00756C1A" w:rsidRPr="00756C1A" w:rsidTr="007B77E9">
        <w:trPr>
          <w:trHeight w:val="815"/>
        </w:trPr>
        <w:tc>
          <w:tcPr>
            <w:tcW w:w="568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276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01</w:t>
            </w:r>
          </w:p>
        </w:tc>
        <w:tc>
          <w:tcPr>
            <w:tcW w:w="3261" w:type="dxa"/>
          </w:tcPr>
          <w:p w:rsidR="00756C1A" w:rsidRPr="00756C1A" w:rsidRDefault="00756C1A" w:rsidP="00756C1A">
            <w:pPr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  <w:t>Количество собак без владельцев, подлежащих отлову</w:t>
            </w:r>
          </w:p>
        </w:tc>
        <w:tc>
          <w:tcPr>
            <w:tcW w:w="1134" w:type="dxa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голов</w:t>
            </w:r>
          </w:p>
        </w:tc>
        <w:tc>
          <w:tcPr>
            <w:tcW w:w="6549" w:type="dxa"/>
            <w:shd w:val="clear" w:color="auto" w:fill="auto"/>
          </w:tcPr>
          <w:p w:rsidR="00756C1A" w:rsidRPr="00756C1A" w:rsidRDefault="00756C1A" w:rsidP="00756C1A">
            <w:pPr>
              <w:widowControl w:val="0"/>
              <w:autoSpaceDE w:val="0"/>
              <w:autoSpaceDN w:val="0"/>
              <w:ind w:right="-79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56C1A"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результата за отчетный период определяется как общее количество собак без владельцев, подлежащих отлову в отчетном периоде.</w:t>
            </w:r>
          </w:p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Периодичность представления – ежеквартально.</w:t>
            </w:r>
          </w:p>
          <w:p w:rsidR="00756C1A" w:rsidRPr="00756C1A" w:rsidRDefault="00756C1A" w:rsidP="00756C1A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18"/>
                <w:szCs w:val="18"/>
              </w:rPr>
            </w:pPr>
            <w:r w:rsidRPr="00756C1A">
              <w:rPr>
                <w:rFonts w:eastAsia="Calibri" w:cs="Times New Roman"/>
                <w:sz w:val="18"/>
                <w:szCs w:val="18"/>
              </w:rPr>
              <w:t>Результат считается нарастающим итогом.</w:t>
            </w:r>
          </w:p>
        </w:tc>
      </w:tr>
    </w:tbl>
    <w:p w:rsidR="00756C1A" w:rsidRDefault="00756C1A" w:rsidP="00756C1A">
      <w:pPr>
        <w:widowControl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eastAsia="Calibri" w:cs="Times New Roman"/>
          <w:sz w:val="20"/>
          <w:szCs w:val="20"/>
        </w:rPr>
        <w:t>».</w:t>
      </w: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756C1A" w:rsidRPr="00756C1A" w:rsidRDefault="00756C1A" w:rsidP="00756C1A">
      <w:pPr>
        <w:rPr>
          <w:sz w:val="24"/>
          <w:szCs w:val="24"/>
        </w:rPr>
      </w:pPr>
      <w:r w:rsidRPr="00756C1A">
        <w:rPr>
          <w:sz w:val="24"/>
          <w:szCs w:val="24"/>
        </w:rPr>
        <w:t>Начальник Управления развития потребительского рынка и услуг</w:t>
      </w:r>
      <w:r w:rsidRPr="00756C1A">
        <w:rPr>
          <w:sz w:val="24"/>
          <w:szCs w:val="24"/>
        </w:rPr>
        <w:tab/>
      </w:r>
      <w:r w:rsidRPr="00756C1A">
        <w:rPr>
          <w:sz w:val="24"/>
          <w:szCs w:val="24"/>
        </w:rPr>
        <w:tab/>
      </w:r>
      <w:r w:rsidRPr="00756C1A">
        <w:rPr>
          <w:sz w:val="24"/>
          <w:szCs w:val="24"/>
        </w:rPr>
        <w:tab/>
      </w:r>
      <w:r w:rsidRPr="00756C1A">
        <w:rPr>
          <w:sz w:val="24"/>
          <w:szCs w:val="24"/>
        </w:rPr>
        <w:tab/>
        <w:t xml:space="preserve">                                                                Р.В. Ларичкин</w:t>
      </w:r>
    </w:p>
    <w:p w:rsidR="00756C1A" w:rsidRDefault="00756C1A" w:rsidP="00756C1A">
      <w:pPr>
        <w:widowControl w:val="0"/>
        <w:autoSpaceDE w:val="0"/>
        <w:autoSpaceDN w:val="0"/>
        <w:adjustRightInd w:val="0"/>
        <w:rPr>
          <w:rFonts w:cs="Times New Roman"/>
        </w:rPr>
      </w:pPr>
    </w:p>
    <w:sectPr w:rsidR="00756C1A" w:rsidSect="002C48A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F2"/>
    <w:rsid w:val="00080506"/>
    <w:rsid w:val="001E2163"/>
    <w:rsid w:val="002C48A2"/>
    <w:rsid w:val="00426CDC"/>
    <w:rsid w:val="00756C1A"/>
    <w:rsid w:val="00784F74"/>
    <w:rsid w:val="00896EC0"/>
    <w:rsid w:val="00992101"/>
    <w:rsid w:val="009D5B5B"/>
    <w:rsid w:val="00A02616"/>
    <w:rsid w:val="00A337F9"/>
    <w:rsid w:val="00AD06EC"/>
    <w:rsid w:val="00C96BD3"/>
    <w:rsid w:val="00F10A4D"/>
    <w:rsid w:val="00F32CA0"/>
    <w:rsid w:val="00FD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96AE8"/>
  <w15:chartTrackingRefBased/>
  <w15:docId w15:val="{68C25B74-FEF0-4643-A12B-0A05B459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F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4F2"/>
    <w:pPr>
      <w:ind w:left="720"/>
      <w:contextualSpacing/>
    </w:pPr>
    <w:rPr>
      <w:rFonts w:eastAsia="Calibri" w:cs="Times New Roman"/>
      <w:sz w:val="24"/>
    </w:rPr>
  </w:style>
  <w:style w:type="paragraph" w:customStyle="1" w:styleId="ConsPlusNormal">
    <w:name w:val="ConsPlusNormal"/>
    <w:rsid w:val="00FD24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D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24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4F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4F7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756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Наталья Ивановна</dc:creator>
  <cp:keywords/>
  <dc:description/>
  <cp:lastModifiedBy>Шатохина Наталья Ивановна</cp:lastModifiedBy>
  <cp:revision>2</cp:revision>
  <cp:lastPrinted>2023-04-03T06:36:00Z</cp:lastPrinted>
  <dcterms:created xsi:type="dcterms:W3CDTF">2025-03-06T13:54:00Z</dcterms:created>
  <dcterms:modified xsi:type="dcterms:W3CDTF">2025-03-06T13:54:00Z</dcterms:modified>
</cp:coreProperties>
</file>