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6B0C" w:rsidTr="00C36B0C">
        <w:tc>
          <w:tcPr>
            <w:tcW w:w="4672" w:type="dxa"/>
          </w:tcPr>
          <w:p w:rsidR="00C36B0C" w:rsidRDefault="00C36B0C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6B0C" w:rsidRPr="00D777B3" w:rsidRDefault="00C36B0C" w:rsidP="0093547F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36B0C" w:rsidRDefault="00C36B0C" w:rsidP="0093547F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Одинцовского городского округа Московской области</w:t>
            </w: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B3" w:rsidTr="00C36B0C">
        <w:tc>
          <w:tcPr>
            <w:tcW w:w="4672" w:type="dxa"/>
          </w:tcPr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777B3" w:rsidRP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«Согласование установки средства размещения информации на территории Одинцовского городского округа Московской области»</w:t>
      </w:r>
    </w:p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«Согласование установки средства размещения информации на территории Одинцовского городского округа Московской области» (далее соответственно – Регламент, Услуга) регулирует отношения, возникающие в связи с предоставлением Услуги Администрацией Одинцовского городского округа Московской области (далее – Администрация).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 Перечень принятых сокращений:</w:t>
      </w:r>
    </w:p>
    <w:p w:rsidR="00C36B0C" w:rsidRPr="00D777B3" w:rsidRDefault="00D777B3" w:rsidP="00D7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B0C" w:rsidRPr="00D777B3">
        <w:rPr>
          <w:rFonts w:ascii="Times New Roman" w:hAnsi="Times New Roman" w:cs="Times New Roman"/>
          <w:sz w:val="28"/>
          <w:szCs w:val="28"/>
        </w:rPr>
        <w:t>1.2.1. 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1.2.2. ЕГРН – Единый государственный реестр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1.2.3.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Интернет) по адресу: www.gosuslugi.ru.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1.2.4.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1.2.5. 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1.2.6. МФЦ – многофункциональный центр предоставления государственных и муниципальных услуг в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1.2.7.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1.2.8. Объект недвижимости – здание, строение, сооружение, помещение в них, а также прилегающая к ним территория (земельный участок).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1.2.9.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1.2.10.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1.3. 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1.4. Согласование установки средства размещения информации на территории </w:t>
      </w:r>
      <w:r w:rsidR="009251B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777B3">
        <w:rPr>
          <w:rFonts w:ascii="Times New Roman" w:hAnsi="Times New Roman" w:cs="Times New Roman"/>
          <w:sz w:val="28"/>
          <w:szCs w:val="28"/>
        </w:rPr>
        <w:t xml:space="preserve"> обязательно при производстве работ по установке любых средств размещения информации за исключением средств размещения информации, устанавливаемых внутри зданий (строений, сооружений).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1.5. Установка средства размещения информации на территории </w:t>
      </w:r>
      <w:r w:rsidR="009251B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9251BB" w:rsidRPr="00D777B3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Московской области) без согласования запрещается.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1.6. Согласование установки средства размещения информации на территории Одинцовского городского округа Московской области выдается на срок до 5 лет, но не более срока действия договора аренды недвижимого имущества (в случае если договор аренды краткосрочный).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1.7. После прекращения действия согласования на установку средства размещения информации Заявитель обязан в течение 15 календарных дней произвести его демонтаж, а также в течение 3 календарных дней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Default="00C36B0C" w:rsidP="00287D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287DBB" w:rsidRPr="00D777B3" w:rsidRDefault="00287DBB" w:rsidP="00287D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2.1. Услуга предоставляется физическим лицам – гражданам Российской Федерации, иностранным гражданам, лицам без гражданства,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3. Наименование Услуги</w:t>
      </w: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3.1. Услуга «Согласование установки средства размещения информации на территории Одинцовского городского округа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4.1. 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4.2. Непосредственное предоставление Услуги осуществляет структурное подразделение Администрации – Отдел контроля за рекламой и художественным оформлением зданий.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 Результат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5.1.1. Решение о предоставлении Услуги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5.2.2. 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5.2.3. 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6. Срок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6.1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7. Правовые основания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 Администрации https://odin.ru/,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3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 Исчерпывающий перечень оснований для отказа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9.2. 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 Исчерпывающий перечень оснований для приостановления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предоставления Услуги или отказа в предоставлении Услуги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10.1.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10.2. 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10.4. 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11. Размер платы, взимаемой с заявителя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предоставлении Услуги, и способы ее взимания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11.1. Услуга предоставляется бесплатно.</w:t>
      </w:r>
    </w:p>
    <w:p w:rsidR="00C36B0C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E57791" w:rsidRPr="00D777B3" w:rsidRDefault="00E57791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 Срок регистрации запроса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13.1.2. лично в Администрацию – в день обращения;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13.1.3. почтовым отправлением – не позднее следующего рабочего дня после его поступления;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13.1.4. по электронной почте – не позднее следующего рабочего дня после его поступления.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 Требования к помещениям, в которых предоставляются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14.2. Требования к помещениям, в которых предоставляются Услуги, размещаются на официальном сайте Администрации,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 Показатели качества и доступности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Услуги, перечень которых размещен на официальном сайте Администрации, а также на РПГУ,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15.1.1. Доступность электронных форм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15.1.2. Возможность подачи запроса и документов, необходимых для предоставления Услуги, в электронной форме.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15.1.3. Своевременное предоставление Услуги (отсутствие нарушений сроков предоставления Услуги).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15.1.4. Предоставление Услуги в соответствии с вариантом.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EC08AE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B0C" w:rsidRPr="00D777B3">
        <w:rPr>
          <w:rFonts w:ascii="Times New Roman" w:hAnsi="Times New Roman" w:cs="Times New Roman"/>
          <w:sz w:val="28"/>
          <w:szCs w:val="28"/>
        </w:rPr>
        <w:t>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16.1. Услуги, которые являются необходимыми и обязательными для предоставления Услуги,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 Информационные системы, используемые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16.2.1. ВИС;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16.2.2. РПГУ;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16.2.3. РГИС;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16.2.4.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 Особенности предоставления Услуги в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C36B0C" w:rsidRPr="00D777B3" w:rsidRDefault="00C36B0C" w:rsidP="00E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</w:t>
      </w:r>
      <w:r w:rsidR="00EC08AE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16.3.5. В МФЦ исключается взаимодействие заявителя с должностными лицами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16.3.6.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действий, предусмотренных частью 3 статьи 16 Федерального закона № 210-ФЗ.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 Особенности предоставления Услуги в электронной форме: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B8A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III. Состав, последовательность</w:t>
      </w:r>
      <w:r w:rsidR="00E4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 Варианты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 Перечень вариантов: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17.1.1. Вариант 1.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17.1.2. Вариант 2.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17.1.3. Вариант 3.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17.1.4. Вариант 4.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17.1.5. Вариант 5.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17.1.6. Вариант 6.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17.1.7. Вариант 7.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юридические лица: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17.1.8. Вариант 8.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юридические лица: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17.1.9. Вариант 9.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3D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Категория заявителя – юридические лица: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Услуги документах.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в выданных в результате предоставления Услуги документах обращается в Администрацию лично, почтовым отправлением, по электронной почте с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(выдает)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 лично, почтовым отправлением, по электронной почте (в зависимости от способа обращения с заявлением о необходимости исправления опечаток и ошибок) в срок, не превышающий 3 (трёх)  рабочих дней со дня регистрации заявления о необходимости исправления опечаток и ошибок.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лично, почтовым отправлением, по электронной почте (в зависимости от способа обращения) в срок, не превышающий 3 (трёх) рабочих дней со дня регистрации такого заявления.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при личном обращении в Администрацию, почтовым отправлением, по электронной почте в срок, не превышающий 3 (трёх) рабочих дней со дня обнаружения таких опечаток и ошибок.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17.3. Выдача дубликата документа, выданного по результатам предоставления Услуги, не предусмотрена.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5A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 Описание административной процедуры профилирования заявителя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18.1. Вариант определяется путем профилирования заявителя в соответствии с Приложением 5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18.2. 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5A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 Описание вариантов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 Для варианта 1, указанного в подпункте 17.1.1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19.1.3.2. Документ, подтверждающий полномочия представителя заявителя (в случае обращения представителя заявителя).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19.1.5.7.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19.1.7.3. несоответствие дизайн⁠-⁠проекта (проектной документации) средствам размещения информации;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19.1.7.5.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19.1.7.7. отзыв запроса по инициативе заявителя.</w:t>
      </w:r>
    </w:p>
    <w:p w:rsidR="00C36B0C" w:rsidRPr="00D777B3" w:rsidRDefault="00C36B0C" w:rsidP="00320EEF">
      <w:pPr>
        <w:tabs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19.1.8.</w:t>
      </w:r>
      <w:r w:rsidR="00320EEF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0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19.1.3 пункта 19.1 Регламента. Заявителем по собственной инициативе могут быть представлены документы, указанные в подпункте 19.1.4 пункта 19.1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19.1.5 пункта 19.1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8C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3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77B3">
        <w:rPr>
          <w:rFonts w:ascii="Times New Roman" w:hAnsi="Times New Roman" w:cs="Times New Roman"/>
          <w:sz w:val="28"/>
          <w:szCs w:val="28"/>
        </w:rPr>
        <w:t>19.1.9.4.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20E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19.1.7 пункта 19.1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9D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9D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9D7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при выдаче результата предоставления Услуги проверяет документы, удостоверяющие личность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 Для вариантов 2, 3, указанных в подпунктах 17.1.2, 17.1.3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19.2.3.2.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лично в Администрацию предоставляется оригинал документа для снятия с него копии, которая заверяется подписью должностного лица,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19.2.5.11.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19.2.3 пункта 19.2 Регламента. Заявителем по собственной инициативе могут быть представлены документы, указанные в подпункте 19.2.4 пункта 19.2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19.2.5 пункта 19.2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92A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19.2.7 пункта 19.2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F7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F708E2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19.3. Для вариантов 4, 6, указанных в подпунктах 17.1.4, 17.1.6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19.3.4.2. Выписка из Единого государственного реестра индивидуальных предпринимателей.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19.3.5.8. представление электронных образов документов посредством РПГУ не позволяет в полном объеме прочитать текст документа и (или) </w:t>
      </w:r>
      <w:r w:rsidR="003F2ADD">
        <w:rPr>
          <w:rFonts w:ascii="Times New Roman" w:hAnsi="Times New Roman" w:cs="Times New Roman"/>
          <w:sz w:val="28"/>
          <w:szCs w:val="28"/>
        </w:rPr>
        <w:t>распознать реквизиты документа;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19.3.5.11.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19.3.6.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</w:t>
      </w:r>
      <w:r w:rsidR="003F2ADD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19.3.3 пункта 19.3 Регламента. Заявителем по собственной инициативе могут быть представлены документы, указанные в подпункте 19.3.4 пункта 19.3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19.3.5 пункта 19.3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Ф.И.О. (последнее при наличии), ИНН,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B9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наличие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19.3.7 пункта 19.3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 Для варианта 5, указанного в подпункте 17.1.5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19.4.4.2. Выписка из Единого государственного реестра индивидуальных предпринимателей.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19.4.5.11.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 Состав административных процедур (действий) предоставления Услуги в с</w:t>
      </w:r>
      <w:r w:rsidR="003F2ADD">
        <w:rPr>
          <w:rFonts w:ascii="Times New Roman" w:hAnsi="Times New Roman" w:cs="Times New Roman"/>
          <w:sz w:val="28"/>
          <w:szCs w:val="28"/>
        </w:rPr>
        <w:t>оответствии с данным вариантом: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19.4.3 пункта 19.4 Регламента. Заявителем по собственной инициативе могут быть представлены документы, указанные в подпункте 19.4.4 пункта 19.4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19.4.5 пункта 19.4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Ф.И.О. (последнее при наличии), ИНН,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3F2ADD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6B0C" w:rsidRPr="00D777B3">
        <w:rPr>
          <w:rFonts w:ascii="Times New Roman" w:hAnsi="Times New Roman" w:cs="Times New Roman"/>
          <w:sz w:val="28"/>
          <w:szCs w:val="28"/>
        </w:rPr>
        <w:t>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</w:t>
      </w:r>
      <w:r w:rsidR="003F2ADD">
        <w:rPr>
          <w:rFonts w:ascii="Times New Roman" w:hAnsi="Times New Roman" w:cs="Times New Roman"/>
          <w:sz w:val="28"/>
          <w:szCs w:val="28"/>
        </w:rPr>
        <w:t xml:space="preserve">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19.4.7 пункта 19.4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19.4.9.5.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 Для варианта 7, указанного в подпункте 17.1.7 пункта 17.1 Регламента:</w:t>
      </w:r>
    </w:p>
    <w:p w:rsidR="00C36B0C" w:rsidRPr="00D777B3" w:rsidRDefault="003F2ADD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B0C" w:rsidRPr="00D777B3">
        <w:rPr>
          <w:rFonts w:ascii="Times New Roman" w:hAnsi="Times New Roman" w:cs="Times New Roman"/>
          <w:sz w:val="28"/>
          <w:szCs w:val="28"/>
        </w:rPr>
        <w:t>9.5.1.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19.5.3.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19.5.4.2. Выписка из Единого государственного реестра юридических лиц.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19.5.5.1. обращение за предоставлением иной Услуги;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19.5.5.9.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19.5.5.11.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19.5.6. Основания для приостановления предоставления Услуги отсутствуют.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19.5.7. Исчерпывающий перечень оснований для </w:t>
      </w:r>
      <w:r w:rsidR="003F2ADD">
        <w:rPr>
          <w:rFonts w:ascii="Times New Roman" w:hAnsi="Times New Roman" w:cs="Times New Roman"/>
          <w:sz w:val="28"/>
          <w:szCs w:val="28"/>
        </w:rPr>
        <w:t>отказа в предоставлении Услуги: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3F2ADD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19.5.3 пункта 19.5 Регламента. Заявителем по собственной инициативе могут быть представлены документы, указанные в подпункте 19.5.4 пункта 19.5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19.5.5 пункта 19.5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3F2ADD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полное наименование, ИНН,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 не более 5 рабочих дней.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</w:t>
      </w:r>
      <w:r w:rsidR="003F2ADD">
        <w:rPr>
          <w:rFonts w:ascii="Times New Roman" w:hAnsi="Times New Roman" w:cs="Times New Roman"/>
          <w:sz w:val="28"/>
          <w:szCs w:val="28"/>
        </w:rPr>
        <w:t>твенные информационные запросы.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19.5.9.4. Принятие решения о предоставлении (об о</w:t>
      </w:r>
      <w:r w:rsidR="003F2ADD">
        <w:rPr>
          <w:rFonts w:ascii="Times New Roman" w:hAnsi="Times New Roman" w:cs="Times New Roman"/>
          <w:sz w:val="28"/>
          <w:szCs w:val="28"/>
        </w:rPr>
        <w:t>тказе в предоставлении) Услуги.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19.5.7 пункта 19.5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</w:t>
      </w:r>
      <w:r w:rsidR="003F2ADD">
        <w:rPr>
          <w:rFonts w:ascii="Times New Roman" w:hAnsi="Times New Roman" w:cs="Times New Roman"/>
          <w:sz w:val="28"/>
          <w:szCs w:val="28"/>
        </w:rPr>
        <w:t>трации запроса в Администрации.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 Для вариантов 8, 9, указанных в подпунктах 17.1.8, 17.1.9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 Результатом предоставления Услуги является: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19.6.1.1. Р</w:t>
      </w:r>
      <w:r w:rsidR="003F2ADD">
        <w:rPr>
          <w:rFonts w:ascii="Times New Roman" w:hAnsi="Times New Roman" w:cs="Times New Roman"/>
          <w:sz w:val="28"/>
          <w:szCs w:val="28"/>
        </w:rPr>
        <w:t>ешение о предоставлении Услуги: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3F2ADD">
        <w:rPr>
          <w:rFonts w:ascii="Times New Roman" w:hAnsi="Times New Roman" w:cs="Times New Roman"/>
          <w:sz w:val="28"/>
          <w:szCs w:val="28"/>
        </w:rPr>
        <w:t>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</w:t>
      </w:r>
      <w:r w:rsidR="003F2ADD">
        <w:rPr>
          <w:rFonts w:ascii="Times New Roman" w:hAnsi="Times New Roman" w:cs="Times New Roman"/>
          <w:sz w:val="28"/>
          <w:szCs w:val="28"/>
        </w:rPr>
        <w:t>нта (или электронный документ).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19.6.4.2. Выписка из Единого государственного реестра юридических лиц.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19.6.5.10.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19.6.5.11.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</w:t>
      </w:r>
      <w:r w:rsidR="00B20C1C">
        <w:rPr>
          <w:rFonts w:ascii="Times New Roman" w:hAnsi="Times New Roman" w:cs="Times New Roman"/>
          <w:sz w:val="28"/>
          <w:szCs w:val="28"/>
        </w:rPr>
        <w:t>нными в составе одного запроса.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19.6.3 пункта 19.6 Регламента. Заявителем по собственной инициативе могут быть представлены документы, указанные в подпункте 19.6.4 пункта 19.6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19.6.5 пункта 19.6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B20C1C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B20C1C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полное наименование, ИНН,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B20C1C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19.6.9.3.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не позднее второго рабочего дня со дня поступления запроса в Администрацию.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</w:t>
      </w:r>
      <w:r w:rsidR="00B20C1C">
        <w:rPr>
          <w:rFonts w:ascii="Times New Roman" w:hAnsi="Times New Roman" w:cs="Times New Roman"/>
          <w:sz w:val="28"/>
          <w:szCs w:val="28"/>
        </w:rPr>
        <w:t xml:space="preserve"> получить в срок 2 рабочих дня.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19.6.7 пункта 19.6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IV. Формы контроля за исполнением Регламента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 Порядок осуществления текущего контроля за соблюдением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 Требованиями к порядку и формам текущего контроля за предоставлением Услуги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20.2.1. Независимость.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20.2.2. Тщательность.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20.4. 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с законодательством Российской Федерации.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22.1. 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23.1. Контроль за предоставлением Услуги осуществляется в порядке и формах, предусмотренными подразделами 20-22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23.5. 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B2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Администрации, МФЦ, а также их должностных лиц, работников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24. Способы информирования заявителей</w:t>
      </w: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</w:t>
      </w: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25.1. 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25.4.1. Официального сайта Правительства Московской области в сети Интернет.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25.4.2. Официального сайта Администрации, МФЦ, Учредителя МФЦ в сети Интернет.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25.4.3. ЕПГУ, РПГУ, за исключением жалоб на решения и действия (бездействие) МФЦ и их работников.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25.6. По результатам рассмотрения жалобы принимается одно из следующих решений: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(пяти) рабочих дней со дня принятия решения, если иное не установлено законодательством Российской Федерации.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B0C" w:rsidRPr="00D7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34"/>
    <w:rsid w:val="001B5680"/>
    <w:rsid w:val="00287DBB"/>
    <w:rsid w:val="00320EEF"/>
    <w:rsid w:val="00352C34"/>
    <w:rsid w:val="003D7FD5"/>
    <w:rsid w:val="003F2ADD"/>
    <w:rsid w:val="004914EE"/>
    <w:rsid w:val="005A4417"/>
    <w:rsid w:val="0061778F"/>
    <w:rsid w:val="0072144D"/>
    <w:rsid w:val="008869F6"/>
    <w:rsid w:val="008C1AEF"/>
    <w:rsid w:val="009251BB"/>
    <w:rsid w:val="00925A17"/>
    <w:rsid w:val="0093547F"/>
    <w:rsid w:val="009D760A"/>
    <w:rsid w:val="00B0526B"/>
    <w:rsid w:val="00B20C1C"/>
    <w:rsid w:val="00B80B21"/>
    <w:rsid w:val="00B92A75"/>
    <w:rsid w:val="00C03BA3"/>
    <w:rsid w:val="00C36B0C"/>
    <w:rsid w:val="00C418F8"/>
    <w:rsid w:val="00D03962"/>
    <w:rsid w:val="00D74744"/>
    <w:rsid w:val="00D777B3"/>
    <w:rsid w:val="00E46B8A"/>
    <w:rsid w:val="00E57791"/>
    <w:rsid w:val="00EC08AE"/>
    <w:rsid w:val="00F708E2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6052"/>
  <w15:chartTrackingRefBased/>
  <w15:docId w15:val="{77C50025-F432-4F6B-89F2-505FC488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67</Pages>
  <Words>23743</Words>
  <Characters>135340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Зорикова Наталья Анатольевна</dc:creator>
  <cp:keywords/>
  <dc:description/>
  <cp:lastModifiedBy>Ходжаева Екатерина Александровна</cp:lastModifiedBy>
  <cp:revision>15</cp:revision>
  <cp:lastPrinted>2025-02-27T13:50:00Z</cp:lastPrinted>
  <dcterms:created xsi:type="dcterms:W3CDTF">2025-03-03T10:46:00Z</dcterms:created>
  <dcterms:modified xsi:type="dcterms:W3CDTF">2025-03-03T11:46:00Z</dcterms:modified>
</cp:coreProperties>
</file>