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4429FA">
        <w:trPr>
          <w:trHeight w:val="283"/>
        </w:trPr>
        <w:tc>
          <w:tcPr>
            <w:tcW w:w="2903" w:type="dxa"/>
          </w:tcPr>
          <w:p w:rsidR="004429FA" w:rsidRDefault="004429F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429FA" w:rsidRDefault="004429F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29FA" w:rsidRDefault="00BB28FB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разрешения на использование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Одинцовского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4429FA" w:rsidRDefault="00BB2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4429FA" w:rsidRDefault="00BB28FB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4429FA" w:rsidRDefault="004429FA">
      <w:pPr>
        <w:rPr>
          <w:rFonts w:hint="eastAsia"/>
        </w:rPr>
      </w:pPr>
    </w:p>
    <w:p w:rsidR="004429FA" w:rsidRDefault="004429FA">
      <w:pPr>
        <w:rPr>
          <w:rFonts w:hint="eastAsia"/>
        </w:rPr>
        <w:sectPr w:rsidR="004429FA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429FA" w:rsidRDefault="00BB28FB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 xml:space="preserve">категории заявителей, а также комбинации признаков </w:t>
      </w:r>
      <w:proofErr w:type="gramStart"/>
      <w:r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br/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соответствует одному варианту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«Выдача</w:t>
      </w:r>
      <w:r>
        <w:rPr>
          <w:rFonts w:ascii="Times New Roman" w:hAnsi="Times New Roman"/>
          <w:sz w:val="28"/>
          <w:szCs w:val="28"/>
        </w:rPr>
        <w:t xml:space="preserve"> разрешения на использование земельных участков, находящихся в муниципальной собственности»</w:t>
      </w:r>
    </w:p>
    <w:p w:rsidR="004429FA" w:rsidRDefault="004429FA">
      <w:pPr>
        <w:rPr>
          <w:rFonts w:hint="eastAsia"/>
        </w:rPr>
        <w:sectPr w:rsidR="004429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429FA" w:rsidRDefault="004429FA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429FA" w:rsidRDefault="00BB28FB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4429FA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4429FA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4429F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физические лица – граждане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t>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проведения инженерных изысканий либо капитального или текущего ремонта линейного объекта на срок не более 1 (одного) года</w:t>
            </w:r>
          </w:p>
        </w:tc>
      </w:tr>
      <w:tr w:rsidR="004429F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</w:t>
            </w:r>
            <w:r>
              <w:rPr>
                <w:rFonts w:ascii="Times New Roman" w:hAnsi="Times New Roman"/>
                <w:sz w:val="28"/>
                <w:szCs w:val="28"/>
              </w:rPr>
              <w:t>в целях проведения инженерных изысканий либо капитального или текущего ремонта линейного объекта на срок не более 1 (Одного) года</w:t>
            </w:r>
          </w:p>
        </w:tc>
      </w:tr>
      <w:tr w:rsidR="004429F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строительства временных или вспомогательных сооружений (включая ограждения, бытовки, навесы), складирования строительных и иных материалов, техники для обеспечения строительства, реконструкции линейных объектов федера</w:t>
            </w:r>
            <w:r>
              <w:rPr>
                <w:rFonts w:ascii="Times New Roman" w:hAnsi="Times New Roman"/>
                <w:sz w:val="28"/>
                <w:szCs w:val="28"/>
              </w:rPr>
              <w:t>льного, регионального или местного значения на срок их строительства, реконструкции</w:t>
            </w:r>
          </w:p>
        </w:tc>
      </w:tr>
      <w:tr w:rsidR="004429F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осуществления геологического изучения недр на срок действия соответствующей лицензии</w:t>
            </w:r>
          </w:p>
        </w:tc>
      </w:tr>
      <w:tr w:rsidR="004429F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лица – граждане Российской Федерации, иностранные граждане, лица без гражданства</w:t>
            </w:r>
          </w:p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в целях возведения некапитальных строений, сооружений, предназначенных для осуществления товарной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</w:t>
            </w:r>
            <w:r>
              <w:rPr>
                <w:rFonts w:ascii="Times New Roman" w:hAnsi="Times New Roman"/>
                <w:sz w:val="28"/>
                <w:szCs w:val="28"/>
              </w:rPr>
              <w:t>оварного рыбоводства), на срок действия договора пользования рыбоводным участком</w:t>
            </w:r>
          </w:p>
        </w:tc>
      </w:tr>
      <w:tr w:rsidR="004429F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 целях возведения гражданами гаражей, являющихся некапитальными с</w:t>
            </w:r>
            <w:r>
              <w:rPr>
                <w:rFonts w:ascii="Times New Roman" w:hAnsi="Times New Roman"/>
                <w:sz w:val="28"/>
                <w:szCs w:val="28"/>
              </w:rPr>
              <w:t>ооружениями, либо для стоянки технических или других средств передвижения инвалидов вблизи их места жительства</w:t>
            </w:r>
          </w:p>
        </w:tc>
      </w:tr>
      <w:tr w:rsidR="004429F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братившиеся в целях обеспечения судоходства для возведения на береговой полосе в пределах внутренних водных путей некапитальных строений, сооружений</w:t>
            </w:r>
          </w:p>
        </w:tc>
      </w:tr>
    </w:tbl>
    <w:p w:rsidR="004429FA" w:rsidRDefault="004429FA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429FA" w:rsidRDefault="004429FA">
      <w:pPr>
        <w:rPr>
          <w:rFonts w:hint="eastAsia"/>
        </w:rPr>
        <w:sectPr w:rsidR="004429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429FA" w:rsidRDefault="00BB28FB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Комбинации признаков </w:t>
      </w:r>
      <w:proofErr w:type="gramStart"/>
      <w:r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br/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обратившиеся в целях проведения инженерных изысканий либо капитального или текущего ремонта линейного объекта на срок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 более 1 (одного) года,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предприниматели: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 целях проведения инженерных изысканий 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 капитального или текущего ремонта линейного объекта на срок не 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(Одного) года,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обратившиеся в целях проведения инженерных изысканий либо капитального или текущего ремонта линейного объекта на срок не более 1 (Одного) года,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.1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.3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братившиеся в целях строительства временных или вспомогательных сооружений (включая ограждения, бытовки, навесы), складирования 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оительных и иных материалов, техники для обеспечения строительства, реконструкции линейных объектов федерального, регионального или местного значения на срок их строительства, реконструкции,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.1.4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обратившиеся в целях строительства временных или вспомогательных сооружений (включая ограждения, бытовки, навесы), складирования строительных и 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ых материалов, техники для обеспечения строительства, реконструкции линейных объектов федерального, регионального или местного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значения на срок их строительства, реконструкции,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муниципальной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.1.5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обратившиеся в целях строительства временных или вспомогательных сооружений (включая ограждения, бытовки, навесы), складирования строительных и иных материалов, техники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 обеспечения строительства, реконструкции линейных объектов федерального, регионального или местного значения на срок их строительства, реконструкции,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.1.6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обратившиеся в целях осуществления геологического изучения недр на срок действия соответствующей лицензии,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.1.7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обратившиеся в целях осуществления геологического изучения недр на срок действия соответствующей лицензии,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.1.8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 w:rsidP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обратившиеся в целях возведения некапитальных строений, сооружений,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предназначенных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 осуществления товарной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(товарного рыбоводства), на срок действия договора пользования рыбоводным участком,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.1.9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</w:t>
            </w:r>
            <w:r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обратившиеся в целях возведения некапитальных строений, сооружений, предназначенных для осуществления товарной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(товарного рыбоводства), на срок действия договора пользования рыбоводным участком, вклю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.1.10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обратившиеся в целях возведения некапитальных строений, сооружений, предназначенных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 осуществления товарной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(товарного рыбоводства), на срок действия договора пользования рыбоводным участком,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.1.11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</w:t>
            </w:r>
            <w:r>
              <w:rPr>
                <w:rFonts w:ascii="Times New Roman" w:hAnsi="Times New Roman"/>
                <w:sz w:val="28"/>
                <w:szCs w:val="28"/>
              </w:rPr>
              <w:t>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обратившиеся в целях возведения гражданами гаражей, являющихся некапитальными сооружениями, либо для стоянки технических или других средств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передвижения инвалидов вблизи их места жительства,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.1.12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обратившиеся в целях обеспечения судоходства для возведения на береговой полосе в пределах внутренних водных путей некапитальных строений, сооружений,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.1.13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обратившиеся в целях обеспечения судоходства для возведения на береговой полосе в пределах внутренних водных путей некапитальных строений, сооружений,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.1.14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  <w:tr w:rsidR="004429F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29FA" w:rsidRDefault="00BB28FB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обратившиеся в целях обеспечения судоходства для возведения на береговой полосе в пределах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внутренних водных путей некапитальных строений, сооружений,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9FA" w:rsidRDefault="00BB28F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16</w:t>
            </w:r>
            <w:r w:rsidRPr="00BB28FB">
              <w:rPr>
                <w:rFonts w:ascii="Times New Roman" w:hAnsi="Times New Roman"/>
                <w:sz w:val="28"/>
                <w:szCs w:val="28"/>
              </w:rPr>
              <w:t xml:space="preserve">.1.15 </w:t>
            </w:r>
            <w:r>
              <w:rPr>
                <w:rFonts w:ascii="Times New Roman" w:hAnsi="Times New Roman"/>
                <w:sz w:val="28"/>
                <w:szCs w:val="28"/>
              </w:rPr>
              <w:t>пункта 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 Регламента</w:t>
            </w:r>
          </w:p>
        </w:tc>
      </w:tr>
    </w:tbl>
    <w:p w:rsidR="004429FA" w:rsidRDefault="004429FA">
      <w:pPr>
        <w:rPr>
          <w:rFonts w:hint="eastAsia"/>
          <w:sz w:val="4"/>
          <w:szCs w:val="4"/>
        </w:rPr>
      </w:pPr>
    </w:p>
    <w:sectPr w:rsidR="004429FA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348E"/>
    <w:multiLevelType w:val="multilevel"/>
    <w:tmpl w:val="CFF6878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94B1F"/>
    <w:multiLevelType w:val="multilevel"/>
    <w:tmpl w:val="32A2F7B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13F11DF"/>
    <w:multiLevelType w:val="multilevel"/>
    <w:tmpl w:val="A2F87AB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A25633"/>
    <w:multiLevelType w:val="multilevel"/>
    <w:tmpl w:val="65B42D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FA"/>
    <w:rsid w:val="004429FA"/>
    <w:rsid w:val="00B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7C0FB-3DF9-4F71-8BEB-DC6713A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BB28FB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8F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2025-07-23T12:41:00Z</cp:lastPrinted>
  <dcterms:created xsi:type="dcterms:W3CDTF">2025-07-23T12:41:00Z</dcterms:created>
  <dcterms:modified xsi:type="dcterms:W3CDTF">2025-07-23T12:41:00Z</dcterms:modified>
  <dc:language>en-US</dc:language>
</cp:coreProperties>
</file>