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F4" w:rsidRDefault="00A848F4" w:rsidP="005D15E3">
      <w:pPr>
        <w:pStyle w:val="a6"/>
        <w:jc w:val="left"/>
        <w:outlineLvl w:val="1"/>
        <w:rPr>
          <w:rStyle w:val="21"/>
          <w:sz w:val="28"/>
          <w:szCs w:val="28"/>
        </w:rPr>
      </w:pPr>
      <w:bookmarkStart w:id="0" w:name="_Toc91253280"/>
      <w:bookmarkStart w:id="1" w:name="_GoBack"/>
      <w:bookmarkEnd w:id="1"/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5D15E3" w:rsidRDefault="005D15E3" w:rsidP="005D15E3">
      <w:pPr>
        <w:pStyle w:val="a6"/>
        <w:jc w:val="left"/>
        <w:outlineLvl w:val="1"/>
        <w:rPr>
          <w:rStyle w:val="21"/>
          <w:sz w:val="28"/>
          <w:szCs w:val="28"/>
        </w:rPr>
      </w:pPr>
    </w:p>
    <w:p w:rsidR="00E630A4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630A4">
        <w:rPr>
          <w:color w:val="000000"/>
          <w:sz w:val="28"/>
          <w:szCs w:val="28"/>
        </w:rPr>
        <w:t xml:space="preserve">Форма запроса о предоставлении </w:t>
      </w:r>
      <w:r w:rsidR="00253A31">
        <w:rPr>
          <w:color w:val="000000"/>
          <w:sz w:val="28"/>
          <w:szCs w:val="28"/>
        </w:rPr>
        <w:t>муниципальной</w:t>
      </w:r>
      <w:r w:rsidR="00E630A4">
        <w:rPr>
          <w:color w:val="000000"/>
          <w:sz w:val="28"/>
          <w:szCs w:val="28"/>
        </w:rPr>
        <w:t xml:space="preserve"> услуги</w:t>
      </w:r>
    </w:p>
    <w:p w:rsidR="005D15E3" w:rsidRDefault="005D15E3" w:rsidP="005D15E3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«Выдача разрешения на использование земельных участков,</w:t>
      </w:r>
    </w:p>
    <w:p w:rsidR="00E630A4" w:rsidRPr="005D15E3" w:rsidRDefault="005D15E3" w:rsidP="005D15E3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находящихся в муниципальной собственности»</w:t>
      </w:r>
    </w:p>
    <w:p w:rsidR="00A848F4" w:rsidRPr="00A848F4" w:rsidRDefault="00A848F4" w:rsidP="00FE42F2">
      <w:pPr>
        <w:pStyle w:val="a6"/>
        <w:spacing w:line="276" w:lineRule="auto"/>
        <w:ind w:firstLine="709"/>
        <w:contextualSpacing/>
        <w:outlineLvl w:val="1"/>
        <w:rPr>
          <w:rStyle w:val="21"/>
          <w:sz w:val="28"/>
          <w:szCs w:val="28"/>
        </w:rPr>
      </w:pPr>
    </w:p>
    <w:bookmarkEnd w:id="0"/>
    <w:p w:rsidR="003833E7" w:rsidRPr="00E630A4" w:rsidRDefault="00A848F4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FE42F2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_________</w:t>
      </w:r>
      <w:r w:rsidR="003833E7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_____</w:t>
      </w:r>
      <w:r w:rsidR="00FE42F2"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</w:p>
    <w:p w:rsidR="00FE42F2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(наименование органа местного </w:t>
      </w:r>
    </w:p>
    <w:p w:rsidR="00FE42F2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самоуправления муниципального образования </w:t>
      </w:r>
    </w:p>
    <w:p w:rsidR="003833E7" w:rsidRPr="00E630A4" w:rsidRDefault="003833E7" w:rsidP="00FE42F2">
      <w:pPr>
        <w:pStyle w:val="1"/>
        <w:autoSpaceDE w:val="0"/>
        <w:spacing w:after="0" w:line="276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630A4"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Московской области)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от 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ФИО (последнее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при наличии) – для физического лица,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индивидуального предпринимателя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или полное наименование – для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юридического лица)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(ФИО (последнее при наличии)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реквизиты документа,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удостоверяющего личность заявителя,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 xml:space="preserve">________________________________________ 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реквизиты документа,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подтверждающего полномочия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представителя заявителя)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lastRenderedPageBreak/>
        <w:t>________________________________________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(указать почтовый адрес (при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необходимости), адрес электронной почты</w:t>
      </w:r>
    </w:p>
    <w:p w:rsidR="003833E7" w:rsidRPr="00E630A4" w:rsidRDefault="003833E7" w:rsidP="00FE42F2">
      <w:pPr>
        <w:suppressAutoHyphens/>
        <w:spacing w:line="276" w:lineRule="auto"/>
        <w:ind w:firstLine="709"/>
        <w:contextualSpacing/>
        <w:jc w:val="right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и контактный телефон)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муниципальной услуги</w:t>
      </w:r>
    </w:p>
    <w:p w:rsidR="005D15E3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«Выдача разрешения на использование земельных участков,</w:t>
      </w:r>
    </w:p>
    <w:p w:rsidR="005D15E3" w:rsidRPr="00E630A4" w:rsidRDefault="005D15E3" w:rsidP="005D1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21"/>
          <w:rFonts w:eastAsia="Times New Roman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находящихся в муниципальной собственности»</w:t>
      </w:r>
    </w:p>
    <w:p w:rsidR="003833E7" w:rsidRPr="00E630A4" w:rsidRDefault="003833E7" w:rsidP="005D15E3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3833E7" w:rsidRPr="00E630A4" w:rsidRDefault="003833E7" w:rsidP="00FE42F2">
      <w:pPr>
        <w:tabs>
          <w:tab w:val="left" w:pos="142"/>
        </w:tabs>
        <w:spacing w:line="276" w:lineRule="auto"/>
        <w:ind w:firstLine="709"/>
        <w:contextualSpacing/>
        <w:jc w:val="both"/>
        <w:rPr>
          <w:noProof/>
          <w:sz w:val="28"/>
          <w:szCs w:val="28"/>
        </w:rPr>
      </w:pPr>
      <w:r w:rsidRPr="00E630A4">
        <w:rPr>
          <w:sz w:val="28"/>
          <w:szCs w:val="28"/>
          <w:lang w:eastAsia="zh-CN"/>
        </w:rPr>
        <w:t xml:space="preserve">Прошу предоставить </w:t>
      </w:r>
      <w:r w:rsidR="00E41433">
        <w:rPr>
          <w:sz w:val="28"/>
          <w:szCs w:val="28"/>
          <w:lang w:eastAsia="zh-CN"/>
        </w:rPr>
        <w:t xml:space="preserve">Услугу </w:t>
      </w:r>
      <w:r w:rsidR="00FE42F2" w:rsidRPr="00E630A4">
        <w:rPr>
          <w:noProof/>
          <w:sz w:val="28"/>
          <w:szCs w:val="28"/>
        </w:rPr>
        <w:t>для получения разрешения на использование земель/земельного участка/части земельного участка: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>площадью _____________ кв.м.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 xml:space="preserve">с кадастровым (кадастровыми) номером (номерами) (при наличии): 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sz w:val="28"/>
          <w:szCs w:val="28"/>
        </w:rPr>
        <w:t>______________________________________________________________________________, (в случае если заявитель (представитель заявителя) обращается с запросом о выдаче разрешения на использование нескольких земельных участков, указываются все земельные участки по порядку)</w:t>
      </w:r>
    </w:p>
    <w:p w:rsidR="003833E7" w:rsidRPr="00E630A4" w:rsidRDefault="003833E7" w:rsidP="00A848F4">
      <w:pPr>
        <w:pStyle w:val="a3"/>
        <w:numPr>
          <w:ilvl w:val="0"/>
          <w:numId w:val="9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630A4">
        <w:rPr>
          <w:sz w:val="28"/>
          <w:szCs w:val="28"/>
        </w:rPr>
        <w:t>с кадастровым номером квартала (в случае отсутствия кадастрового номера):</w:t>
      </w:r>
    </w:p>
    <w:p w:rsidR="003833E7" w:rsidRPr="00E630A4" w:rsidRDefault="003833E7" w:rsidP="005D15E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E630A4">
        <w:rPr>
          <w:sz w:val="28"/>
          <w:szCs w:val="28"/>
        </w:rPr>
        <w:t>____________________________________________________</w:t>
      </w:r>
      <w:r w:rsidR="00FE42F2" w:rsidRPr="00E630A4">
        <w:rPr>
          <w:sz w:val="28"/>
          <w:szCs w:val="28"/>
        </w:rPr>
        <w:t>_________________.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Цель использования земель/земельного участка/части земельного участка</w:t>
      </w:r>
      <w:r w:rsidR="005D15E3">
        <w:rPr>
          <w:rFonts w:eastAsia="Calibri"/>
          <w:sz w:val="28"/>
          <w:szCs w:val="28"/>
          <w:lang w:eastAsia="en-US"/>
        </w:rPr>
        <w:t xml:space="preserve"> (указать цель </w:t>
      </w:r>
      <w:r w:rsidR="005D15E3" w:rsidRPr="00E630A4">
        <w:rPr>
          <w:rFonts w:eastAsia="Calibri"/>
          <w:sz w:val="28"/>
          <w:szCs w:val="28"/>
          <w:lang w:eastAsia="en-US"/>
        </w:rPr>
        <w:t>использования земель/земельного участка/части земельного участка</w:t>
      </w:r>
      <w:r w:rsidR="005D15E3">
        <w:rPr>
          <w:rFonts w:eastAsia="Calibri"/>
          <w:sz w:val="28"/>
          <w:szCs w:val="28"/>
          <w:lang w:eastAsia="en-US"/>
        </w:rPr>
        <w:t xml:space="preserve"> из нижеперечисленных вариантов)</w:t>
      </w:r>
      <w:r w:rsidRPr="00E630A4">
        <w:rPr>
          <w:rFonts w:eastAsia="Calibri"/>
          <w:sz w:val="28"/>
          <w:szCs w:val="28"/>
          <w:lang w:eastAsia="en-US"/>
        </w:rPr>
        <w:t xml:space="preserve">: </w:t>
      </w:r>
    </w:p>
    <w:p w:rsidR="003833E7" w:rsidRPr="00E630A4" w:rsidRDefault="003833E7" w:rsidP="00A848F4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проведения инженерных изысканий либо капитального или текущего ремонта линейного объекта на срок не более 1 (Одного) года;</w:t>
      </w:r>
    </w:p>
    <w:p w:rsidR="003833E7" w:rsidRPr="00E630A4" w:rsidRDefault="003833E7" w:rsidP="00A848F4">
      <w:pPr>
        <w:numPr>
          <w:ilvl w:val="0"/>
          <w:numId w:val="4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строительства временных или вспомогательных сооружений (включая ограждения, бытовки, навесы), складирования строительных и иных материалов,</w:t>
      </w:r>
      <w:r w:rsidR="005D15E3">
        <w:rPr>
          <w:rFonts w:eastAsia="Calibri"/>
          <w:sz w:val="28"/>
          <w:szCs w:val="28"/>
          <w:lang w:eastAsia="en-US"/>
        </w:rPr>
        <w:t xml:space="preserve"> </w:t>
      </w:r>
      <w:r w:rsidRPr="00E630A4">
        <w:rPr>
          <w:rFonts w:eastAsia="Calibri"/>
          <w:sz w:val="28"/>
          <w:szCs w:val="28"/>
          <w:lang w:eastAsia="en-US"/>
        </w:rPr>
        <w:t>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833E7" w:rsidRPr="00E630A4" w:rsidRDefault="003833E7" w:rsidP="00A848F4">
      <w:pPr>
        <w:numPr>
          <w:ilvl w:val="0"/>
          <w:numId w:val="5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осуществления геологического изучения недр на срок действия соответствующей лицензии;</w:t>
      </w:r>
    </w:p>
    <w:p w:rsidR="003833E7" w:rsidRPr="00E630A4" w:rsidRDefault="003833E7" w:rsidP="00A848F4">
      <w:pPr>
        <w:numPr>
          <w:ilvl w:val="0"/>
          <w:numId w:val="6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возведения некапитальных строени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й, сооружений, предназначенных </w:t>
      </w:r>
      <w:r w:rsidRPr="00E630A4">
        <w:rPr>
          <w:rFonts w:eastAsia="Calibri"/>
          <w:sz w:val="28"/>
          <w:szCs w:val="28"/>
          <w:lang w:eastAsia="en-US"/>
        </w:rPr>
        <w:t>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3833E7" w:rsidRPr="00E630A4" w:rsidRDefault="003833E7" w:rsidP="00A848F4">
      <w:pPr>
        <w:numPr>
          <w:ilvl w:val="0"/>
          <w:numId w:val="7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3833E7" w:rsidRPr="00E630A4" w:rsidRDefault="003833E7" w:rsidP="00A848F4">
      <w:pPr>
        <w:numPr>
          <w:ilvl w:val="0"/>
          <w:numId w:val="8"/>
        </w:numPr>
        <w:tabs>
          <w:tab w:val="left" w:pos="142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bCs/>
          <w:sz w:val="28"/>
          <w:szCs w:val="28"/>
          <w:lang w:eastAsia="en-US"/>
        </w:rPr>
        <w:lastRenderedPageBreak/>
        <w:t>на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33E7" w:rsidRPr="00E630A4" w:rsidRDefault="003833E7" w:rsidP="00A848F4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val="en-US" w:eastAsia="en-US"/>
        </w:rPr>
        <w:t>C</w:t>
      </w:r>
      <w:r w:rsidRPr="00E630A4">
        <w:rPr>
          <w:rFonts w:eastAsia="Calibri"/>
          <w:sz w:val="28"/>
          <w:szCs w:val="28"/>
          <w:lang w:eastAsia="en-US"/>
        </w:rPr>
        <w:t xml:space="preserve">рок, на который требуется получение разрешения: ____ месяцев. </w:t>
      </w:r>
    </w:p>
    <w:p w:rsidR="003833E7" w:rsidRPr="00E630A4" w:rsidRDefault="003833E7" w:rsidP="00A848F4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 xml:space="preserve">           </w:t>
      </w:r>
    </w:p>
    <w:p w:rsidR="00FE42F2" w:rsidRPr="00E630A4" w:rsidRDefault="003833E7" w:rsidP="00FE42F2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При использовании земель/земельного участка/част</w:t>
      </w:r>
      <w:r w:rsidR="00FE42F2" w:rsidRPr="00E630A4">
        <w:rPr>
          <w:rFonts w:eastAsia="Calibri"/>
          <w:sz w:val="28"/>
          <w:szCs w:val="28"/>
          <w:lang w:eastAsia="en-US"/>
        </w:rPr>
        <w:t>и земельного участка необходимо осуществление _____________________________________________.</w:t>
      </w:r>
    </w:p>
    <w:p w:rsidR="003833E7" w:rsidRPr="005D15E3" w:rsidRDefault="00FE42F2" w:rsidP="005D15E3">
      <w:pPr>
        <w:tabs>
          <w:tab w:val="left" w:pos="142"/>
        </w:tabs>
        <w:suppressAutoHyphens/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 xml:space="preserve"> </w:t>
      </w:r>
      <w:r w:rsidR="003833E7" w:rsidRPr="00E630A4">
        <w:rPr>
          <w:rFonts w:eastAsia="Calibri"/>
          <w:sz w:val="28"/>
          <w:szCs w:val="28"/>
          <w:lang w:eastAsia="en-US"/>
        </w:rPr>
        <w:t>(указывается, в</w:t>
      </w:r>
      <w:r w:rsidRPr="00E630A4">
        <w:rPr>
          <w:rFonts w:eastAsia="Calibri"/>
          <w:sz w:val="28"/>
          <w:szCs w:val="28"/>
          <w:lang w:eastAsia="en-US"/>
        </w:rPr>
        <w:t xml:space="preserve"> случае если при использовании </w:t>
      </w:r>
      <w:r w:rsidR="003833E7" w:rsidRPr="00E630A4">
        <w:rPr>
          <w:rFonts w:eastAsia="Calibri"/>
          <w:sz w:val="28"/>
          <w:szCs w:val="28"/>
          <w:lang w:eastAsia="en-US"/>
        </w:rPr>
        <w:t xml:space="preserve">земель/земельного участка/части земельного участка необходимо осуществление рубок деревьев, кустарников, расположенных в границах земельного участка, части земельного участка или земель из состава </w:t>
      </w:r>
      <w:r w:rsidR="003833E7" w:rsidRPr="00E630A4">
        <w:rPr>
          <w:sz w:val="28"/>
          <w:szCs w:val="28"/>
        </w:rPr>
        <w:t xml:space="preserve">земель населенных пунктов, предоставленных для обеспечения обороны и безопасности, </w:t>
      </w:r>
      <w:r w:rsidR="003833E7" w:rsidRPr="00E630A4">
        <w:rPr>
          <w:rFonts w:eastAsia="Calibri"/>
          <w:sz w:val="28"/>
          <w:szCs w:val="28"/>
          <w:lang w:eastAsia="en-US"/>
        </w:rPr>
        <w:t xml:space="preserve">земель промышленности, энергетики, транспорта, связи, радиовещания, телевидения, информатики, земель для обеспечения </w:t>
      </w:r>
      <w:r w:rsidR="003833E7" w:rsidRPr="00E630A4">
        <w:rPr>
          <w:rFonts w:eastAsia="Calibri"/>
          <w:color w:val="000000" w:themeColor="text1"/>
          <w:sz w:val="28"/>
          <w:szCs w:val="28"/>
          <w:lang w:eastAsia="en-US"/>
        </w:rPr>
        <w:t xml:space="preserve">космической деятельности, земель обороны, безопасности и земель иного специального назначения </w:t>
      </w:r>
      <w:r w:rsidR="003833E7" w:rsidRPr="00E630A4">
        <w:rPr>
          <w:color w:val="000000" w:themeColor="text1"/>
          <w:sz w:val="28"/>
          <w:szCs w:val="28"/>
        </w:rPr>
        <w:t xml:space="preserve">(за исключением земель, указанных в </w:t>
      </w:r>
      <w:hyperlink r:id="rId5" w:history="1">
        <w:r w:rsidR="003833E7" w:rsidRPr="00E630A4">
          <w:rPr>
            <w:rStyle w:val="a5"/>
            <w:color w:val="000000" w:themeColor="text1"/>
            <w:sz w:val="28"/>
            <w:szCs w:val="28"/>
          </w:rPr>
          <w:t>пункте 3 части 2 статьи 23</w:t>
        </w:r>
      </w:hyperlink>
      <w:r w:rsidR="003833E7" w:rsidRPr="00E630A4">
        <w:rPr>
          <w:color w:val="000000" w:themeColor="text1"/>
          <w:sz w:val="28"/>
          <w:szCs w:val="28"/>
        </w:rPr>
        <w:t xml:space="preserve"> Лесного кодекса Российской Федерации)</w:t>
      </w:r>
      <w:r w:rsidR="003833E7" w:rsidRPr="00E630A4">
        <w:rPr>
          <w:rFonts w:eastAsia="Calibri"/>
          <w:color w:val="000000" w:themeColor="text1"/>
          <w:sz w:val="28"/>
          <w:szCs w:val="28"/>
          <w:lang w:eastAsia="en-US"/>
        </w:rPr>
        <w:t>, в отношении которых выдается разрешение)</w:t>
      </w:r>
      <w:r w:rsidR="005D15E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E42F2" w:rsidRPr="00E630A4" w:rsidRDefault="003833E7" w:rsidP="00FE42F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 xml:space="preserve">Документ, выдаваемый федеральными государственными учреждениями </w:t>
      </w:r>
      <w:r w:rsidRPr="00E630A4">
        <w:rPr>
          <w:rFonts w:eastAsia="Calibri"/>
          <w:sz w:val="28"/>
          <w:szCs w:val="28"/>
          <w:lang w:eastAsia="en-US"/>
        </w:rPr>
        <w:br/>
        <w:t>медико-социальной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 экспертизы ________________________________________.</w:t>
      </w:r>
    </w:p>
    <w:p w:rsidR="003833E7" w:rsidRPr="00E630A4" w:rsidRDefault="003833E7" w:rsidP="00FE42F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30A4">
        <w:rPr>
          <w:rFonts w:eastAsia="Calibri"/>
          <w:sz w:val="28"/>
          <w:szCs w:val="28"/>
          <w:lang w:eastAsia="en-US"/>
        </w:rPr>
        <w:t>(указываются реквизиты документа, в случае обращения с запросом о выдаче</w:t>
      </w:r>
      <w:r w:rsidR="00FE42F2" w:rsidRPr="00E630A4">
        <w:rPr>
          <w:rFonts w:eastAsia="Calibri"/>
          <w:sz w:val="28"/>
          <w:szCs w:val="28"/>
          <w:lang w:eastAsia="en-US"/>
        </w:rPr>
        <w:t xml:space="preserve"> разрешения </w:t>
      </w:r>
      <w:r w:rsidRPr="00E630A4">
        <w:rPr>
          <w:rFonts w:eastAsia="Calibri"/>
          <w:sz w:val="28"/>
          <w:szCs w:val="28"/>
          <w:lang w:eastAsia="en-US"/>
        </w:rPr>
        <w:t>на использование земель/земельного участка/части земельного участка для стоянки технических или других средств передвижения инвалидов вблизи их места жительства)</w:t>
      </w:r>
    </w:p>
    <w:p w:rsidR="003833E7" w:rsidRPr="00E630A4" w:rsidRDefault="003833E7" w:rsidP="00A848F4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33E7" w:rsidRPr="00E630A4" w:rsidRDefault="003833E7" w:rsidP="00A848F4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/>
        </w:rPr>
        <w:t xml:space="preserve">К запросу прилагаю </w:t>
      </w:r>
      <w:r w:rsidRPr="00E630A4">
        <w:rPr>
          <w:sz w:val="28"/>
          <w:szCs w:val="28"/>
          <w:lang w:eastAsia="zh-CN" w:bidi="en-US"/>
        </w:rPr>
        <w:t xml:space="preserve">(указывается перечень документов, необходимых для предоставления </w:t>
      </w:r>
      <w:r w:rsidR="00E41433">
        <w:rPr>
          <w:sz w:val="28"/>
          <w:szCs w:val="28"/>
          <w:lang w:eastAsia="zh-CN" w:bidi="en-US"/>
        </w:rPr>
        <w:t>муниципальной</w:t>
      </w:r>
      <w:r w:rsidRPr="00E630A4">
        <w:rPr>
          <w:sz w:val="28"/>
          <w:szCs w:val="28"/>
          <w:lang w:eastAsia="zh-CN" w:bidi="en-US"/>
        </w:rPr>
        <w:t xml:space="preserve"> услуги, которые представляются заявителем):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;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;</w:t>
      </w:r>
    </w:p>
    <w:p w:rsidR="003833E7" w:rsidRPr="00E630A4" w:rsidRDefault="003833E7" w:rsidP="00A848F4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 w:val="28"/>
          <w:szCs w:val="28"/>
          <w:lang w:eastAsia="zh-CN" w:bidi="en-US"/>
        </w:rPr>
      </w:pPr>
      <w:r w:rsidRPr="00E630A4">
        <w:rPr>
          <w:sz w:val="28"/>
          <w:szCs w:val="28"/>
          <w:lang w:eastAsia="zh-CN" w:bidi="en-US"/>
        </w:rPr>
        <w:t>_____ .</w:t>
      </w:r>
    </w:p>
    <w:p w:rsidR="003833E7" w:rsidRPr="00E630A4" w:rsidRDefault="003833E7" w:rsidP="00A848F4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</w:p>
    <w:p w:rsidR="003833E7" w:rsidRPr="00E630A4" w:rsidRDefault="003833E7" w:rsidP="00A848F4">
      <w:pPr>
        <w:tabs>
          <w:tab w:val="left" w:pos="4320"/>
        </w:tabs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470"/>
        <w:gridCol w:w="2747"/>
        <w:gridCol w:w="545"/>
        <w:gridCol w:w="3181"/>
      </w:tblGrid>
      <w:tr w:rsidR="00C0569A" w:rsidRPr="00E630A4" w:rsidTr="00C5231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C0569A" w:rsidRPr="00E630A4" w:rsidRDefault="00FE42F2" w:rsidP="00C0569A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 xml:space="preserve"> Заявитель</w:t>
            </w:r>
          </w:p>
          <w:p w:rsidR="003833E7" w:rsidRPr="00E630A4" w:rsidRDefault="00C0569A" w:rsidP="00C0569A">
            <w:pPr>
              <w:tabs>
                <w:tab w:val="left" w:pos="3840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>(п</w:t>
            </w:r>
            <w:r w:rsidR="00FE42F2" w:rsidRPr="00E630A4">
              <w:rPr>
                <w:sz w:val="28"/>
                <w:szCs w:val="28"/>
                <w:lang w:eastAsia="zh-CN" w:bidi="en-US"/>
              </w:rPr>
              <w:t>редставитель</w:t>
            </w:r>
            <w:r w:rsidRPr="00E630A4">
              <w:rPr>
                <w:sz w:val="28"/>
                <w:szCs w:val="28"/>
                <w:lang w:eastAsia="zh-CN" w:bidi="en-US"/>
              </w:rPr>
              <w:t xml:space="preserve"> </w:t>
            </w:r>
            <w:r w:rsidR="003833E7" w:rsidRPr="00E630A4">
              <w:rPr>
                <w:sz w:val="28"/>
                <w:szCs w:val="28"/>
                <w:lang w:eastAsia="zh-CN" w:bidi="en-US"/>
              </w:rPr>
              <w:t>Заявителя)</w:t>
            </w:r>
          </w:p>
        </w:tc>
        <w:tc>
          <w:tcPr>
            <w:tcW w:w="488" w:type="dxa"/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  <w:lang w:eastAsia="zh-CN" w:bidi="en-US"/>
              </w:rPr>
            </w:pPr>
            <w:r w:rsidRPr="00E630A4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833E7" w:rsidRPr="00E630A4" w:rsidRDefault="003833E7" w:rsidP="00A848F4">
            <w:pPr>
              <w:tabs>
                <w:tab w:val="left" w:pos="3840"/>
              </w:tabs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E630A4">
              <w:rPr>
                <w:sz w:val="28"/>
                <w:szCs w:val="28"/>
              </w:rPr>
              <w:t>Расшифровка</w:t>
            </w:r>
          </w:p>
        </w:tc>
      </w:tr>
    </w:tbl>
    <w:p w:rsidR="003833E7" w:rsidRPr="00E630A4" w:rsidRDefault="003833E7" w:rsidP="00C0569A">
      <w:pPr>
        <w:pStyle w:val="11"/>
        <w:numPr>
          <w:ilvl w:val="0"/>
          <w:numId w:val="0"/>
        </w:numPr>
        <w:ind w:firstLine="709"/>
        <w:contextualSpacing/>
        <w:jc w:val="right"/>
        <w:rPr>
          <w:rFonts w:eastAsia="MS Mincho"/>
          <w:lang w:eastAsia="zh-CN" w:bidi="en-US"/>
        </w:rPr>
      </w:pPr>
      <w:r w:rsidRPr="00E630A4">
        <w:rPr>
          <w:rFonts w:eastAsia="MS Mincho"/>
          <w:lang w:eastAsia="zh-CN" w:bidi="en-US"/>
        </w:rPr>
        <w:t>Дата «___» __________ 20___</w:t>
      </w:r>
    </w:p>
    <w:p w:rsidR="003833E7" w:rsidRPr="00E630A4" w:rsidRDefault="003833E7" w:rsidP="00A848F4">
      <w:pPr>
        <w:pStyle w:val="11"/>
        <w:numPr>
          <w:ilvl w:val="0"/>
          <w:numId w:val="0"/>
        </w:numPr>
        <w:ind w:firstLine="709"/>
        <w:contextualSpacing/>
        <w:rPr>
          <w:rFonts w:eastAsia="MS Mincho"/>
          <w:lang w:eastAsia="zh-CN" w:bidi="en-US"/>
        </w:rPr>
      </w:pPr>
    </w:p>
    <w:p w:rsidR="00AC5673" w:rsidRPr="00E630A4" w:rsidRDefault="00AC5673" w:rsidP="00A848F4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AC5673" w:rsidRPr="00E630A4" w:rsidSect="00A848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B28"/>
    <w:multiLevelType w:val="hybridMultilevel"/>
    <w:tmpl w:val="424A6A5A"/>
    <w:lvl w:ilvl="0" w:tplc="49C20C9C">
      <w:start w:val="1"/>
      <w:numFmt w:val="bullet"/>
      <w:lvlText w:val="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164744B7"/>
    <w:multiLevelType w:val="hybridMultilevel"/>
    <w:tmpl w:val="DF6E28DC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8C2CD5"/>
    <w:multiLevelType w:val="hybridMultilevel"/>
    <w:tmpl w:val="2D907176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F619E0"/>
    <w:multiLevelType w:val="hybridMultilevel"/>
    <w:tmpl w:val="C44056BA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F2F33"/>
    <w:multiLevelType w:val="hybridMultilevel"/>
    <w:tmpl w:val="08249FFE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6B79A3"/>
    <w:multiLevelType w:val="hybridMultilevel"/>
    <w:tmpl w:val="505654C0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282E"/>
    <w:multiLevelType w:val="hybridMultilevel"/>
    <w:tmpl w:val="2E947310"/>
    <w:lvl w:ilvl="0" w:tplc="49C20C9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E7"/>
    <w:rsid w:val="00253A31"/>
    <w:rsid w:val="002A57F2"/>
    <w:rsid w:val="003833E7"/>
    <w:rsid w:val="005D15E3"/>
    <w:rsid w:val="00A848F4"/>
    <w:rsid w:val="00AC5673"/>
    <w:rsid w:val="00C0569A"/>
    <w:rsid w:val="00C94ED1"/>
    <w:rsid w:val="00E41433"/>
    <w:rsid w:val="00E630A4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3BB7-FA9E-2944-A598-270EE0BF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833E7"/>
    <w:pPr>
      <w:ind w:left="720"/>
      <w:contextualSpacing/>
    </w:pPr>
  </w:style>
  <w:style w:type="character" w:styleId="a5">
    <w:name w:val="Hyperlink"/>
    <w:uiPriority w:val="99"/>
    <w:unhideWhenUsed/>
    <w:rsid w:val="003833E7"/>
    <w:rPr>
      <w:color w:val="0000FF"/>
      <w:u w:val="single"/>
    </w:rPr>
  </w:style>
  <w:style w:type="paragraph" w:customStyle="1" w:styleId="111">
    <w:name w:val="Рег. 1.1.1"/>
    <w:basedOn w:val="a"/>
    <w:qFormat/>
    <w:rsid w:val="003833E7"/>
    <w:pPr>
      <w:numPr>
        <w:ilvl w:val="2"/>
        <w:numId w:val="1"/>
      </w:numPr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3833E7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3833E7"/>
    <w:pPr>
      <w:numPr>
        <w:numId w:val="1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</w:rPr>
  </w:style>
  <w:style w:type="paragraph" w:customStyle="1" w:styleId="a6">
    <w:name w:val="обычный приложения"/>
    <w:basedOn w:val="a"/>
    <w:link w:val="a7"/>
    <w:qFormat/>
    <w:rsid w:val="003833E7"/>
    <w:pPr>
      <w:jc w:val="center"/>
    </w:pPr>
    <w:rPr>
      <w:rFonts w:eastAsia="Calibri"/>
      <w:b/>
    </w:rPr>
  </w:style>
  <w:style w:type="paragraph" w:customStyle="1" w:styleId="20">
    <w:name w:val="АР Прил 2"/>
    <w:basedOn w:val="a6"/>
    <w:link w:val="21"/>
    <w:qFormat/>
    <w:rsid w:val="003833E7"/>
  </w:style>
  <w:style w:type="character" w:customStyle="1" w:styleId="a7">
    <w:name w:val="обычный приложения Знак"/>
    <w:basedOn w:val="a0"/>
    <w:link w:val="a6"/>
    <w:rsid w:val="003833E7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1">
    <w:name w:val="АР Прил 2 Знак"/>
    <w:basedOn w:val="a7"/>
    <w:link w:val="20"/>
    <w:rsid w:val="003833E7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8">
    <w:name w:val="Table Grid"/>
    <w:basedOn w:val="a1"/>
    <w:uiPriority w:val="59"/>
    <w:rsid w:val="0038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3833E7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lang w:val="en-US" w:eastAsia="zh-CN" w:bidi="en-US"/>
    </w:rPr>
  </w:style>
  <w:style w:type="character" w:customStyle="1" w:styleId="110">
    <w:name w:val="Рег. Основной текст уровнеь 1.1 (базовый) Знак"/>
    <w:link w:val="11"/>
    <w:rsid w:val="003833E7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83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450&amp;dst=948&amp;field=134&amp;date=20.0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User</cp:lastModifiedBy>
  <cp:revision>2</cp:revision>
  <dcterms:created xsi:type="dcterms:W3CDTF">2025-07-23T13:01:00Z</dcterms:created>
  <dcterms:modified xsi:type="dcterms:W3CDTF">2025-07-23T13:01:00Z</dcterms:modified>
</cp:coreProperties>
</file>