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B8" w:rsidRDefault="00E203B8" w:rsidP="007C6A79">
      <w:pPr>
        <w:jc w:val="center"/>
      </w:pPr>
      <w:bookmarkStart w:id="0" w:name="_GoBack"/>
      <w:bookmarkEnd w:id="0"/>
    </w:p>
    <w:p w:rsidR="007C6A79" w:rsidRDefault="007C6A79" w:rsidP="007C6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79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20007A">
        <w:rPr>
          <w:rFonts w:ascii="Times New Roman" w:hAnsi="Times New Roman" w:cs="Times New Roman"/>
          <w:b/>
          <w:sz w:val="28"/>
          <w:szCs w:val="28"/>
        </w:rPr>
        <w:t>Е</w:t>
      </w:r>
      <w:r w:rsidRPr="007C6A79">
        <w:rPr>
          <w:rFonts w:ascii="Times New Roman" w:hAnsi="Times New Roman" w:cs="Times New Roman"/>
          <w:b/>
          <w:sz w:val="28"/>
          <w:szCs w:val="28"/>
        </w:rPr>
        <w:t xml:space="preserve"> О ВОЗМОЖНОМ УСТАНОВЛЕНИИ ПУБЛИЧНОГО СЕРВИТУТА</w:t>
      </w:r>
    </w:p>
    <w:p w:rsidR="007C6A79" w:rsidRDefault="007C6A79" w:rsidP="007C6A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79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сообщает, что в целях строительства линейных объектов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реконструкции объектов инфраструктуры при реализации объекта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Киевского направления Московского железнодорожного узла для усиления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пригородного пассажирского движения. Строительство III главного пути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участке Солнечная – Апрелевка» в рамках реализации проекта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Московского транспортного узла», предусмотренных подпунктом 1 части 5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4 Федерального закона от 31.07.2020 № 254-ФЗ «Об особенностях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отдельных отношений в целях модернизации и расширения магистральной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инфраструктуры и о внесении изменений в отдельные законодательные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Российской Федерации», возможно установление публичного сервитута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интересах ОАО «РЖД» (ОГРН 1037739877295, ИНН 7708503727; 107174, 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 xml:space="preserve">ул. Новая </w:t>
      </w:r>
      <w:proofErr w:type="spellStart"/>
      <w:r w:rsidRPr="007C6A79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Pr="007C6A79">
        <w:rPr>
          <w:rFonts w:ascii="Times New Roman" w:hAnsi="Times New Roman" w:cs="Times New Roman"/>
          <w:sz w:val="28"/>
          <w:szCs w:val="28"/>
        </w:rPr>
        <w:t xml:space="preserve">, д. 2/1, стр. 1;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hyperlink r:id="rId4" w:history="1">
        <w:r w:rsidRPr="00CF39CA">
          <w:rPr>
            <w:rStyle w:val="a3"/>
            <w:rFonts w:ascii="Times New Roman" w:hAnsi="Times New Roman" w:cs="Times New Roman"/>
            <w:sz w:val="28"/>
            <w:szCs w:val="28"/>
          </w:rPr>
          <w:t>dkrs-msk@msk.rzd.ru</w:t>
        </w:r>
      </w:hyperlink>
      <w:r w:rsidRPr="007C6A79">
        <w:rPr>
          <w:rFonts w:ascii="Times New Roman" w:hAnsi="Times New Roman" w:cs="Times New Roman"/>
          <w:sz w:val="28"/>
          <w:szCs w:val="28"/>
        </w:rPr>
        <w:t>; 8 (499) 262-42-57; 8 (499)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262-94-74) сроком 22 месяца в отношении следующих земель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A79">
        <w:rPr>
          <w:rFonts w:ascii="Times New Roman" w:hAnsi="Times New Roman" w:cs="Times New Roman"/>
          <w:sz w:val="28"/>
          <w:szCs w:val="28"/>
        </w:rPr>
        <w:t>кадастровых кварталов:</w:t>
      </w:r>
      <w:r w:rsidRPr="007C6A79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007A" w:rsidTr="0020007A">
        <w:tc>
          <w:tcPr>
            <w:tcW w:w="3115" w:type="dxa"/>
          </w:tcPr>
          <w:p w:rsidR="0020007A" w:rsidRPr="00331C3F" w:rsidRDefault="0020007A" w:rsidP="003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участка/кадастрового квартала</w:t>
            </w:r>
          </w:p>
        </w:tc>
        <w:tc>
          <w:tcPr>
            <w:tcW w:w="3115" w:type="dxa"/>
          </w:tcPr>
          <w:p w:rsidR="0020007A" w:rsidRPr="00331C3F" w:rsidRDefault="00331C3F" w:rsidP="003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F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115" w:type="dxa"/>
          </w:tcPr>
          <w:p w:rsidR="0020007A" w:rsidRPr="00331C3F" w:rsidRDefault="00331C3F" w:rsidP="003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3F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0007A" w:rsidTr="004A439F">
        <w:trPr>
          <w:trHeight w:val="581"/>
        </w:trPr>
        <w:tc>
          <w:tcPr>
            <w:tcW w:w="3115" w:type="dxa"/>
          </w:tcPr>
          <w:p w:rsidR="00331C3F" w:rsidRPr="004A439F" w:rsidRDefault="00331C3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50:20:0070305:552</w:t>
            </w:r>
          </w:p>
          <w:p w:rsidR="0020007A" w:rsidRPr="004A439F" w:rsidRDefault="0020007A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Одинцовский район, д.</w:t>
            </w:r>
          </w:p>
          <w:p w:rsidR="0020007A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Солманово</w:t>
            </w:r>
            <w:proofErr w:type="spellEnd"/>
          </w:p>
        </w:tc>
        <w:tc>
          <w:tcPr>
            <w:tcW w:w="3115" w:type="dxa"/>
          </w:tcPr>
          <w:p w:rsidR="0020007A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331C3F" w:rsidTr="004A439F"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50:20:0070305:554</w:t>
            </w:r>
          </w:p>
          <w:p w:rsidR="00331C3F" w:rsidRPr="004A439F" w:rsidRDefault="00331C3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Одинцовский район, д.</w:t>
            </w:r>
          </w:p>
          <w:p w:rsidR="00331C3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Солманово</w:t>
            </w:r>
            <w:proofErr w:type="spellEnd"/>
          </w:p>
        </w:tc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  <w:p w:rsidR="00331C3F" w:rsidRPr="004A439F" w:rsidRDefault="00331C3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3F" w:rsidTr="004A439F"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50:20:0070305:550</w:t>
            </w:r>
          </w:p>
          <w:p w:rsidR="00331C3F" w:rsidRPr="004A439F" w:rsidRDefault="00331C3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Одинцовский район, </w:t>
            </w:r>
            <w:proofErr w:type="spellStart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Лесной Городок, ул.</w:t>
            </w:r>
          </w:p>
          <w:p w:rsidR="00331C3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Вокзальная, уч. 13а</w:t>
            </w:r>
          </w:p>
        </w:tc>
        <w:tc>
          <w:tcPr>
            <w:tcW w:w="3115" w:type="dxa"/>
          </w:tcPr>
          <w:p w:rsidR="00331C3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331C3F" w:rsidTr="004A439F"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50:20:0070305:614</w:t>
            </w:r>
          </w:p>
          <w:p w:rsidR="00331C3F" w:rsidRPr="004A439F" w:rsidRDefault="00331C3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Одинцовский район, </w:t>
            </w:r>
            <w:proofErr w:type="spellStart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Лесной Городок, ул.</w:t>
            </w:r>
          </w:p>
          <w:p w:rsidR="00331C3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3115" w:type="dxa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  <w:p w:rsidR="00331C3F" w:rsidRPr="004A439F" w:rsidRDefault="00331C3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3F" w:rsidTr="004A439F">
        <w:tc>
          <w:tcPr>
            <w:tcW w:w="3115" w:type="dxa"/>
          </w:tcPr>
          <w:p w:rsidR="00331C3F" w:rsidRPr="004A439F" w:rsidRDefault="00331C3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50:20:0070305</w:t>
            </w:r>
          </w:p>
        </w:tc>
        <w:tc>
          <w:tcPr>
            <w:tcW w:w="3115" w:type="dxa"/>
          </w:tcPr>
          <w:p w:rsidR="00331C3F" w:rsidRPr="004A439F" w:rsidRDefault="00331C3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Одинцовский район</w:t>
            </w:r>
          </w:p>
        </w:tc>
        <w:tc>
          <w:tcPr>
            <w:tcW w:w="3115" w:type="dxa"/>
          </w:tcPr>
          <w:p w:rsidR="00331C3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4A439F" w:rsidTr="00012CAF">
        <w:tc>
          <w:tcPr>
            <w:tcW w:w="9345" w:type="dxa"/>
            <w:gridSpan w:val="3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железнодорожного транспорта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 xml:space="preserve">ул. Старая </w:t>
            </w:r>
            <w:proofErr w:type="spellStart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, Москва, д. 11/2, стр. 1, 105064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 xml:space="preserve">тел.: 8(499) 550-34-36; адрес электронной почты: </w:t>
            </w:r>
            <w:hyperlink r:id="rId5" w:history="1">
              <w:r w:rsidRPr="00CF3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info@roszeldor.ru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время приема: согласно графику по предварительной записи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(адреса, по которым заинтересованные лица могут ознакомиться с поступившим ходатайством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установлении публичного сервитута и прилагаемым к нему описанием местоположения границ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публичного сервитута, время приема заинтересованных лиц для ознакомления с поступившим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ходатайством об установлении публичного сервитута)</w:t>
            </w:r>
          </w:p>
        </w:tc>
      </w:tr>
      <w:tr w:rsidR="004A439F" w:rsidTr="00AF148B">
        <w:tc>
          <w:tcPr>
            <w:tcW w:w="9345" w:type="dxa"/>
            <w:gridSpan w:val="3"/>
          </w:tcPr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агентство железнодорожного транспорта</w:t>
            </w:r>
          </w:p>
          <w:p w:rsid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 xml:space="preserve">ул. Старая </w:t>
            </w:r>
            <w:proofErr w:type="spellStart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Басманная</w:t>
            </w:r>
            <w:proofErr w:type="spellEnd"/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, Москва, д. 11/2, стр. 1, 105064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В течение 15 дней со дня опубликования данного сообщения в порядке, установленном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официального опубликования (обнародования) правовых актов поселения, городского округа, по</w:t>
            </w:r>
            <w:r w:rsidR="005C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месту нахождения земельного участка и (или) земель, в отношении которых подано указанное</w:t>
            </w:r>
          </w:p>
          <w:p w:rsid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ходатайство (муниципального района в случае, если такие земельный участок и (или)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расположены на межселенной территории)</w:t>
            </w: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9F" w:rsidRPr="004A439F" w:rsidRDefault="004A439F" w:rsidP="004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39F">
              <w:rPr>
                <w:rFonts w:ascii="Times New Roman" w:hAnsi="Times New Roman" w:cs="Times New Roman"/>
                <w:sz w:val="24"/>
                <w:szCs w:val="24"/>
              </w:rPr>
              <w:t>участки, а также срок подачи указанных заявлений)</w:t>
            </w:r>
          </w:p>
        </w:tc>
      </w:tr>
      <w:tr w:rsidR="004A439F" w:rsidTr="001E3F53">
        <w:tc>
          <w:tcPr>
            <w:tcW w:w="9345" w:type="dxa"/>
            <w:gridSpan w:val="3"/>
          </w:tcPr>
          <w:p w:rsidR="005C50DF" w:rsidRDefault="00330F32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50DF" w:rsidRPr="00CF3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https://odin.ru</w:t>
              </w:r>
            </w:hyperlink>
            <w:r w:rsidR="005C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DF" w:rsidRDefault="00330F32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C50DF" w:rsidRPr="00CF3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https://rlw.gov.ru</w:t>
              </w:r>
            </w:hyperlink>
            <w:r w:rsidR="005C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9F" w:rsidRPr="004A439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(официальные сайты в информационно-телекоммуникационной сети «Интернет», на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размещается сообщение о поступившем ходатайстве об установлении публичного сервитута)</w:t>
            </w:r>
          </w:p>
        </w:tc>
      </w:tr>
      <w:tr w:rsidR="004A439F" w:rsidTr="008F4736">
        <w:tc>
          <w:tcPr>
            <w:tcW w:w="9345" w:type="dxa"/>
            <w:gridSpan w:val="3"/>
          </w:tcPr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Росжелдора</w:t>
            </w:r>
            <w:proofErr w:type="spellEnd"/>
            <w:r w:rsidRPr="005C50DF">
              <w:rPr>
                <w:rFonts w:ascii="Times New Roman" w:hAnsi="Times New Roman" w:cs="Times New Roman"/>
                <w:sz w:val="24"/>
                <w:szCs w:val="24"/>
              </w:rPr>
              <w:t xml:space="preserve"> от 06.04.2021 № АИ-85-р</w:t>
            </w:r>
          </w:p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(с изменениями от 29.12.2023 № АБ-985-р и от 01.02.2024 № АБ-26-р)</w:t>
            </w:r>
          </w:p>
          <w:p w:rsid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«Об утверждении документации по планировке территории (проект планировки территории 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межевания территории) для объекта «Развитие Киевского направления Московского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железнодорожного узла для усиления пригородного пассажирского движения. Строительство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главного пути на участке Солнечная - Апрелевка»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«Развитие Московского транспортного узла»</w:t>
            </w:r>
          </w:p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9F" w:rsidRPr="004A439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(реквизиты решений об утверждении документа территориального планирования, документации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планировке территории, инвестиционная программа субъекта монополии)</w:t>
            </w:r>
          </w:p>
        </w:tc>
      </w:tr>
      <w:tr w:rsidR="004A439F" w:rsidTr="00C665C3">
        <w:tc>
          <w:tcPr>
            <w:tcW w:w="9345" w:type="dxa"/>
            <w:gridSpan w:val="3"/>
          </w:tcPr>
          <w:p w:rsidR="005C50DF" w:rsidRDefault="00330F32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50DF" w:rsidRPr="00CF3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https://mosoblarh.mosreg.ru</w:t>
              </w:r>
            </w:hyperlink>
            <w:r w:rsidR="005C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DF" w:rsidRDefault="00330F32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50DF" w:rsidRPr="00CF3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https://msk.mosreg.ru</w:t>
              </w:r>
            </w:hyperlink>
            <w:r w:rsidR="005C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0DF" w:rsidRDefault="00330F32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C50DF" w:rsidRPr="00CF39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https://odin.ru</w:t>
              </w:r>
            </w:hyperlink>
            <w:r w:rsidR="005C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9F" w:rsidRPr="004A439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(сведения об официальных сайтах в информационно-телекоммуникационной сети «Интернет»,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которых размещены утвержденные документы территориального планирования, документация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планировке территории, инвестиционная программа субъекта естественных монополий)</w:t>
            </w:r>
          </w:p>
        </w:tc>
      </w:tr>
      <w:tr w:rsidR="004A439F" w:rsidTr="00EC71B2">
        <w:tc>
          <w:tcPr>
            <w:tcW w:w="9345" w:type="dxa"/>
            <w:gridSpan w:val="3"/>
          </w:tcPr>
          <w:p w:rsid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характерных точек границ публичного сервитута прилагается к данному сообщению</w:t>
            </w:r>
          </w:p>
          <w:p w:rsidR="005C50DF" w:rsidRPr="005C50D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9F" w:rsidRPr="004A439F" w:rsidRDefault="005C50DF" w:rsidP="005C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DF">
              <w:rPr>
                <w:rFonts w:ascii="Times New Roman" w:hAnsi="Times New Roman" w:cs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20007A" w:rsidRDefault="0020007A" w:rsidP="00200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07A" w:rsidRDefault="0020007A" w:rsidP="007C6A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A79" w:rsidRPr="007C6A79" w:rsidRDefault="007C6A79" w:rsidP="002000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6A79" w:rsidRPr="007C6A79" w:rsidSect="007C6A7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79"/>
    <w:rsid w:val="0020007A"/>
    <w:rsid w:val="00330F32"/>
    <w:rsid w:val="00331C3F"/>
    <w:rsid w:val="004A439F"/>
    <w:rsid w:val="005C50DF"/>
    <w:rsid w:val="007C6A79"/>
    <w:rsid w:val="00E2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41077-CE02-4C0E-A3E0-118B1D79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larh.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lw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di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roszeldor.ru" TargetMode="External"/><Relationship Id="rId10" Type="http://schemas.openxmlformats.org/officeDocument/2006/relationships/hyperlink" Target="https://odin.ru" TargetMode="External"/><Relationship Id="rId4" Type="http://schemas.openxmlformats.org/officeDocument/2006/relationships/hyperlink" Target="mailto:dkrs-msk@msk.rzd.ru" TargetMode="External"/><Relationship Id="rId9" Type="http://schemas.openxmlformats.org/officeDocument/2006/relationships/hyperlink" Target="https://ms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Суринова Надежда Витальевна</dc:creator>
  <cp:keywords/>
  <dc:description/>
  <cp:lastModifiedBy>Горохов Пётр Юрьевич</cp:lastModifiedBy>
  <cp:revision>2</cp:revision>
  <dcterms:created xsi:type="dcterms:W3CDTF">2025-09-18T13:56:00Z</dcterms:created>
  <dcterms:modified xsi:type="dcterms:W3CDTF">2025-09-18T13:56:00Z</dcterms:modified>
</cp:coreProperties>
</file>