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7F" w:rsidRPr="007D577F" w:rsidRDefault="007D577F" w:rsidP="007D577F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7CD7"/>
          <w:kern w:val="3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337CD7"/>
          <w:kern w:val="36"/>
          <w:sz w:val="28"/>
          <w:szCs w:val="28"/>
          <w:lang w:eastAsia="ru-RU"/>
        </w:rPr>
        <w:t>Правовая основа защиты населения России от чрезвычайных ситуаций</w:t>
      </w:r>
    </w:p>
    <w:p w:rsidR="007D577F" w:rsidRPr="007D577F" w:rsidRDefault="007D577F" w:rsidP="007D57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Правовая основа защиты населения страны от чрезвычайных ситуаций регулируется Федеральным законом «О защите населения и территорий от чрезвычайных ситуаций природного и техногенного характера», принятым Государственной Думой 11 ноября 1994 г.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природной среды (далее - территории) от чрезвычайных ситуаций природного и техногенного характера.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Действие закона распространяется </w:t>
      </w: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отношения, возникающие в процессе деятельности органов государственной власти субъектов Российской Федерации, органов местного самоуправления, а также предприятий, учреждений и организаций, независимо от их организационно-правовой формы, и населения в области защиты населения и территорий от чрезвычайных ситуаций.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реализацией названого закона, покрываются в пределах и за счет ежегодного выделяемых на эти цели материальных, финансовых и иных средств федеральными органами исполнительной власти, органами исполнительной власти субъектов Российской Федерации, органами местного самоуправления, администрациями предприятий, учреждений, организаций.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требований закона осуществляется органами исполнительной власти всех уровней, администрациями предприятий, учреждений и организаций, созданными и действующими органами управления, специально уполномоченными на решение задач защиты населения и территорий.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Законом определены три основные цели в области защиты населения и территорий: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-предупреждения возникновения и развития чрезвычайных ситуаций;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-снижение размеров ущерба и потерь от чрезвычайных ситуаций;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-ликвидация чрезвычайных ситуаций.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Законом также определены основные понятия в области защиты населения и территорий: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чрезвычайная ситуация </w:t>
      </w: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обстановка на определенной территории, сложившаяся в результате аварии, катастрофы, опасного природного явления, стихийного или иного бедствия, которые могут повлечь или повлекли за собой </w:t>
      </w: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предупреждение чрезвычайных ситуаций </w:t>
      </w: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жизни и здоровья людей, снижение размеров ущерба окружающей природной среде и материальных потерь в случае их возникновения;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ликвидация чрезвычайных ситуаций</w:t>
      </w: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аварийно-спасательные и другие неотложные работы, проводимые при возникновении чрезвычайных ситуаций и направленные на спасение жизни, и сохранения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действий характерных для них опасных факторов;</w:t>
      </w:r>
    </w:p>
    <w:p w:rsidR="007D577F" w:rsidRPr="007D577F" w:rsidRDefault="007D577F" w:rsidP="007D577F">
      <w:pPr>
        <w:shd w:val="clear" w:color="auto" w:fill="FFFFFF"/>
        <w:spacing w:before="105" w:after="105" w:line="27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D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зона чрезвычайных ситуаций</w:t>
      </w:r>
      <w:r w:rsidRPr="007D5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территория, на которой сложилась чрезвычайная ситуация.</w:t>
      </w:r>
    </w:p>
    <w:p w:rsidR="00D05604" w:rsidRPr="007D577F" w:rsidRDefault="00D05604" w:rsidP="007D57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5604" w:rsidRPr="007D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85"/>
    <w:rsid w:val="00641E85"/>
    <w:rsid w:val="007D577F"/>
    <w:rsid w:val="00D0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2AA5A-5D9C-4F1B-8C8D-C7AD2F14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58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Владимир Васильевич</dc:creator>
  <cp:keywords/>
  <dc:description/>
  <cp:lastModifiedBy>Шуляк Владимир Васильевич</cp:lastModifiedBy>
  <cp:revision>2</cp:revision>
  <dcterms:created xsi:type="dcterms:W3CDTF">2024-11-21T10:21:00Z</dcterms:created>
  <dcterms:modified xsi:type="dcterms:W3CDTF">2024-11-21T10:22:00Z</dcterms:modified>
</cp:coreProperties>
</file>