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C2" w:rsidRDefault="00AD31C2" w:rsidP="008C045A">
      <w:pPr>
        <w:jc w:val="center"/>
        <w:rPr>
          <w:sz w:val="16"/>
          <w:szCs w:val="16"/>
        </w:rPr>
      </w:pPr>
    </w:p>
    <w:p w:rsidR="00F81492" w:rsidRDefault="00F81492" w:rsidP="008C045A">
      <w:pPr>
        <w:jc w:val="center"/>
        <w:rPr>
          <w:sz w:val="16"/>
          <w:szCs w:val="16"/>
        </w:rPr>
      </w:pPr>
    </w:p>
    <w:p w:rsidR="00F81492" w:rsidRDefault="00F81492" w:rsidP="00F8149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81492" w:rsidRPr="00F81492" w:rsidRDefault="00F81492" w:rsidP="00F8149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r w:rsidRPr="00F81492">
        <w:rPr>
          <w:rFonts w:ascii="Times New Roman" w:eastAsia="Calibri" w:hAnsi="Times New Roman" w:cs="Times New Roman"/>
          <w:sz w:val="32"/>
          <w:szCs w:val="32"/>
        </w:rPr>
        <w:t>АДМИНИСТРАЦИЯ</w:t>
      </w:r>
    </w:p>
    <w:p w:rsidR="00F81492" w:rsidRPr="00F81492" w:rsidRDefault="00F81492" w:rsidP="00F8149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ОДИНЦОВСКОГО ГОРОДСКОГО ОКРУГА</w:t>
      </w:r>
    </w:p>
    <w:p w:rsidR="00F81492" w:rsidRPr="00F81492" w:rsidRDefault="00F81492" w:rsidP="00F8149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МОСКОВСКОЙ ОБЛАСТИ</w:t>
      </w:r>
    </w:p>
    <w:p w:rsidR="00F81492" w:rsidRPr="00F81492" w:rsidRDefault="00F81492" w:rsidP="00F8149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>ПОСТАНОВЛЕНИЕ</w:t>
      </w:r>
    </w:p>
    <w:p w:rsidR="00F81492" w:rsidRPr="00F81492" w:rsidRDefault="00F81492" w:rsidP="00F81492">
      <w:pPr>
        <w:spacing w:after="200" w:line="276" w:lineRule="auto"/>
        <w:ind w:left="2832"/>
        <w:rPr>
          <w:rFonts w:ascii="Times New Roman" w:eastAsia="Calibri" w:hAnsi="Times New Roman" w:cs="Times New Roman"/>
          <w:b/>
          <w:sz w:val="28"/>
          <w:szCs w:val="28"/>
        </w:rPr>
      </w:pPr>
      <w:r w:rsidRPr="00F81492">
        <w:rPr>
          <w:rFonts w:ascii="Times New Roman" w:eastAsia="Calibri" w:hAnsi="Times New Roman" w:cs="Times New Roman"/>
          <w:sz w:val="32"/>
          <w:szCs w:val="32"/>
        </w:rPr>
        <w:t xml:space="preserve">       ОТ </w:t>
      </w:r>
      <w:r>
        <w:rPr>
          <w:rFonts w:ascii="Times New Roman" w:eastAsia="Calibri" w:hAnsi="Times New Roman" w:cs="Times New Roman"/>
          <w:sz w:val="32"/>
          <w:szCs w:val="32"/>
        </w:rPr>
        <w:t>28.04</w:t>
      </w:r>
      <w:r w:rsidRPr="00F81492">
        <w:rPr>
          <w:rFonts w:ascii="Times New Roman" w:eastAsia="Calibri" w:hAnsi="Times New Roman" w:cs="Times New Roman"/>
          <w:sz w:val="32"/>
          <w:szCs w:val="32"/>
        </w:rPr>
        <w:t>.202</w:t>
      </w: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F81492">
        <w:rPr>
          <w:rFonts w:ascii="Times New Roman" w:eastAsia="Calibri" w:hAnsi="Times New Roman" w:cs="Times New Roman"/>
          <w:sz w:val="32"/>
          <w:szCs w:val="32"/>
        </w:rPr>
        <w:t xml:space="preserve"> № </w:t>
      </w:r>
      <w:r>
        <w:rPr>
          <w:rFonts w:ascii="Times New Roman" w:eastAsia="Calibri" w:hAnsi="Times New Roman" w:cs="Times New Roman"/>
          <w:sz w:val="32"/>
          <w:szCs w:val="32"/>
        </w:rPr>
        <w:t>2394</w:t>
      </w:r>
    </w:p>
    <w:bookmarkEnd w:id="0"/>
    <w:p w:rsidR="00087A84" w:rsidRDefault="00087A84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CB0944" w:rsidRDefault="00CB0944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CB0944" w:rsidRPr="00CB0944" w:rsidRDefault="00CB0944" w:rsidP="00CB0944">
      <w:pPr>
        <w:spacing w:after="0"/>
        <w:ind w:left="709" w:right="4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B0944">
        <w:rPr>
          <w:rFonts w:ascii="Times New Roman" w:hAnsi="Times New Roman" w:cs="Times New Roman"/>
          <w:spacing w:val="-4"/>
          <w:sz w:val="28"/>
          <w:szCs w:val="28"/>
        </w:rPr>
        <w:t>О внесении изменений в схему размещения</w:t>
      </w:r>
    </w:p>
    <w:p w:rsidR="00CB0944" w:rsidRPr="00CB0944" w:rsidRDefault="00CB0944" w:rsidP="00CB0944">
      <w:pPr>
        <w:spacing w:after="0"/>
        <w:ind w:left="709" w:right="4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B0944">
        <w:rPr>
          <w:rFonts w:ascii="Times New Roman" w:hAnsi="Times New Roman" w:cs="Times New Roman"/>
          <w:spacing w:val="-4"/>
          <w:sz w:val="28"/>
          <w:szCs w:val="28"/>
        </w:rPr>
        <w:t>нестационарных торговых объектов</w:t>
      </w:r>
    </w:p>
    <w:p w:rsidR="00CB0944" w:rsidRPr="00CB0944" w:rsidRDefault="00CB0944" w:rsidP="00CB0944">
      <w:pPr>
        <w:spacing w:after="0"/>
        <w:ind w:left="709" w:right="4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B0944">
        <w:rPr>
          <w:rFonts w:ascii="Times New Roman" w:hAnsi="Times New Roman" w:cs="Times New Roman"/>
          <w:spacing w:val="-4"/>
          <w:sz w:val="28"/>
          <w:szCs w:val="28"/>
        </w:rPr>
        <w:t>на территории Одинцовского городского округа Московской области</w:t>
      </w:r>
    </w:p>
    <w:p w:rsidR="00CB0944" w:rsidRPr="00CB0944" w:rsidRDefault="00CB0944" w:rsidP="00CB0944">
      <w:pPr>
        <w:spacing w:after="0"/>
        <w:ind w:left="709" w:right="4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CB0944">
        <w:rPr>
          <w:rFonts w:ascii="Times New Roman" w:hAnsi="Times New Roman" w:cs="Times New Roman"/>
          <w:spacing w:val="-4"/>
          <w:sz w:val="28"/>
          <w:szCs w:val="28"/>
        </w:rPr>
        <w:t>на 2017-2029 годы</w:t>
      </w:r>
    </w:p>
    <w:p w:rsidR="00980C11" w:rsidRDefault="00980C11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CB0944" w:rsidRDefault="00CB0944" w:rsidP="00F612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CB0944" w:rsidRPr="00CB0944" w:rsidRDefault="00CB0944" w:rsidP="00CB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4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Федеральными законами от 06.10.2003 № 131-ФЗ                   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              и продовольствия Московской области от 13.10.2020 № 20РВ-306, п</w:t>
      </w:r>
      <w:r w:rsidRPr="00CB0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ротоколом заседания Московской областной межведомственной комиссии по вопросам потребительского рынка от 15.04.2026 № 8, в</w:t>
      </w:r>
      <w:r w:rsidRPr="00CB09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целях включения востребованных адресных ориентиров в схему размещения нестационарных торговых объектов                                  на территории Одинцовского городского округа Московской области,</w:t>
      </w:r>
    </w:p>
    <w:p w:rsidR="00CB0944" w:rsidRPr="00CB0944" w:rsidRDefault="00CB0944" w:rsidP="00CB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44" w:rsidRPr="00CB0944" w:rsidRDefault="00CB0944" w:rsidP="00CB0944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B0944" w:rsidRPr="00CB0944" w:rsidRDefault="00CB0944" w:rsidP="00CB094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44" w:rsidRPr="00CB0944" w:rsidRDefault="00CB0944" w:rsidP="00CB0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B0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Схему размещения нестационарных торговых объектов                     на территории Одинцовского городского округа Московской области                          на 2017-2029 годы (далее – Схема), утвержденную постановлением Администрации Одинцовского городского округа Московской области                        от 05.11.2019 № 1328 (в редакции от 09.09.2025 № 5554), следующие изменения: </w:t>
      </w:r>
    </w:p>
    <w:p w:rsidR="00CB0944" w:rsidRPr="00CB0944" w:rsidRDefault="00CB0944" w:rsidP="00CB0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строками 131 - 182 следующего содержания:</w:t>
      </w:r>
    </w:p>
    <w:p w:rsidR="00AD4D31" w:rsidRDefault="00AD4D31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B0944" w:rsidRDefault="00CB09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B0944" w:rsidRDefault="00CB09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B0944" w:rsidRDefault="00CB09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B0944" w:rsidRDefault="00CB09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F81492" w:rsidRDefault="00F81492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F81492" w:rsidRDefault="00F81492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</w:p>
    <w:p w:rsidR="00CB0944" w:rsidRPr="00CB0944" w:rsidRDefault="00CB0944" w:rsidP="00CB0944">
      <w:pPr>
        <w:spacing w:after="0" w:line="240" w:lineRule="auto"/>
        <w:ind w:left="709" w:right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f1"/>
        <w:tblW w:w="10132" w:type="dxa"/>
        <w:jc w:val="center"/>
        <w:tblInd w:w="0" w:type="dxa"/>
        <w:tblLook w:val="04A0" w:firstRow="1" w:lastRow="0" w:firstColumn="1" w:lastColumn="0" w:noHBand="0" w:noVBand="1"/>
      </w:tblPr>
      <w:tblGrid>
        <w:gridCol w:w="899"/>
        <w:gridCol w:w="2413"/>
        <w:gridCol w:w="535"/>
        <w:gridCol w:w="1152"/>
        <w:gridCol w:w="681"/>
        <w:gridCol w:w="1121"/>
        <w:gridCol w:w="500"/>
        <w:gridCol w:w="16"/>
        <w:gridCol w:w="267"/>
        <w:gridCol w:w="16"/>
        <w:gridCol w:w="267"/>
        <w:gridCol w:w="16"/>
        <w:gridCol w:w="484"/>
        <w:gridCol w:w="16"/>
        <w:gridCol w:w="1749"/>
      </w:tblGrid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Маршала Жукова, 9А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Маршала Бирюзова, 10к2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ind w:left="-77" w:firstLine="142"/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Маршала Бирюзова, 30А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Говорова, 38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Кутузовская, 74В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Кутузовская, 1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Чистяковой, 14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 Одинцово, улица Мичурина, 17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F81492" w:rsidP="00F8149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</w:t>
            </w:r>
            <w:r w:rsidR="00CB0944" w:rsidRPr="00CB0944">
              <w:rPr>
                <w:rFonts w:ascii="Times New Roman" w:hAnsi="Times New Roman"/>
                <w:color w:val="000000"/>
              </w:rPr>
              <w:t>п.</w:t>
            </w:r>
            <w:r>
              <w:rPr>
                <w:rFonts w:ascii="Times New Roman" w:hAnsi="Times New Roman"/>
                <w:color w:val="000000"/>
              </w:rPr>
              <w:t>Новоивановское</w:t>
            </w:r>
            <w:r w:rsidR="00CB0944" w:rsidRPr="00CB0944">
              <w:rPr>
                <w:rFonts w:ascii="Times New Roman" w:hAnsi="Times New Roman"/>
                <w:color w:val="000000"/>
              </w:rPr>
              <w:t>, бульвар Эйнштейна, 1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п.Немчиновка, Советский проспект, 2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г.Звенигород, проезд Строителей, микрорайон Восточный,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г.Звенигород Пролетарская улица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  <w:vAlign w:val="center"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пгт.Летний отдых, Зеленая, около д. 6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бульвар Любы Новоселовой, около д. 5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ул. Маршала Неделина, около д.9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г.Одинцово,бульвар Любы Новосёловой, около д.18А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гор. Кубинка-10,                    д. Акулово, Наро-Фоминское шоссе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гор.Кубинка-8, около д. 26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д. Чупряково, напротив стр.7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Кубинка, Колхозный проезд, около д. 7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с. Саввинская Слобода, ул. Садовая, 5А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п. Горки-2, около аптеки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г.Одинцово, ЖК Лайково, возле д.23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г.Одинцово, ЖК Лайково, возле д.69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Можайское шоссе около д. 141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улица Маршала Жукова напротив д. 23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Можайское шоссе около д. 119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645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с. Жаворонки, Привокзальная площадь около с6/1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Голицыно, Привокзальная площадь напротив д. 1А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Голицыно, Петровское шоссе около 10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Можайское шоссе около д. 151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п. Горки-10, у д. 27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с.Успенское, у д.51А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п. Барвиха, 37</w:t>
            </w:r>
          </w:p>
        </w:tc>
        <w:tc>
          <w:tcPr>
            <w:tcW w:w="535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г. Одинцово, улица Акуловская, 2ж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г.Одинцово, ул. Интернациональная, 1А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г.Одинцово,ул. Маршала Неделина, д.6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г.Одинцово,улица Ракетчиков, 6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г.Одинцово п.ВНИИСОК,Берёзовая улица, 6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д. Осоргино, 87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пгт.Старый Городок,Заводская улица, 20с2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п. Часцы, 10с3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д. Ликино, 11А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г.Звенигород,микрорайон Супонево, 3А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г.Звенигород,3-й микрорайон, 7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г.Звенигород,Московская улица, 31/2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г.Звенигород, проспект Керамиков, 80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г.Звенигород,улица Маковского, 26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с. Каринское, 1Б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р.п.Большие Вяземы, улица Городок-17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пгт.Старый Городок,Школьная улица, 30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  <w:tr w:rsidR="00CB0944" w:rsidRPr="00CB0944" w:rsidTr="008921C6">
        <w:trPr>
          <w:trHeight w:val="330"/>
          <w:jc w:val="center"/>
        </w:trPr>
        <w:tc>
          <w:tcPr>
            <w:tcW w:w="899" w:type="dxa"/>
            <w:noWrap/>
          </w:tcPr>
          <w:p w:rsidR="00CB0944" w:rsidRPr="00CB0944" w:rsidRDefault="00CB0944" w:rsidP="00CB0944">
            <w:pPr>
              <w:jc w:val="right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413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посёлок Усово-Тупик, 20</w:t>
            </w:r>
          </w:p>
        </w:tc>
        <w:tc>
          <w:tcPr>
            <w:tcW w:w="535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</w:rPr>
              <w:t>8</w:t>
            </w:r>
          </w:p>
        </w:tc>
        <w:tc>
          <w:tcPr>
            <w:tcW w:w="1152" w:type="dxa"/>
            <w:noWrap/>
            <w:hideMark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</w:rPr>
            </w:pPr>
            <w:r w:rsidRPr="00CB0944">
              <w:rPr>
                <w:rFonts w:ascii="Times New Roman" w:hAnsi="Times New Roman"/>
                <w:color w:val="000000"/>
              </w:rPr>
              <w:t>Торговая палатка</w:t>
            </w:r>
          </w:p>
        </w:tc>
        <w:tc>
          <w:tcPr>
            <w:tcW w:w="681" w:type="dxa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</w:rPr>
              <w:t>ягода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noWrap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01.05.2026 -31.12.2029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944" w:rsidRPr="00CB0944" w:rsidRDefault="00CB0944" w:rsidP="00CB09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0944">
              <w:rPr>
                <w:rFonts w:ascii="Times New Roman" w:hAnsi="Times New Roman"/>
                <w:color w:val="000000"/>
              </w:rPr>
              <w:t>государственная неразграниченная</w:t>
            </w:r>
          </w:p>
        </w:tc>
      </w:tr>
    </w:tbl>
    <w:p w:rsidR="009C0CB8" w:rsidRPr="009C0CB8" w:rsidRDefault="009C0CB8" w:rsidP="000D16B9">
      <w:pPr>
        <w:suppressAutoHyphens/>
        <w:spacing w:after="56" w:line="240" w:lineRule="auto"/>
        <w:ind w:left="48" w:right="-142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r w:rsidRPr="009C0CB8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 xml:space="preserve">                                                                                                                          </w:t>
      </w:r>
      <w:r w:rsidR="000D16B9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 xml:space="preserve">                </w:t>
      </w:r>
      <w:r w:rsidRPr="009C0CB8">
        <w:rPr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zh-CN" w:bidi="hi-IN"/>
        </w:rPr>
        <w:t>».</w:t>
      </w:r>
    </w:p>
    <w:p w:rsidR="009C0CB8" w:rsidRPr="000D16B9" w:rsidRDefault="00420744" w:rsidP="009C0CB8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42074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2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. Опубликовать настоящее постановление в официальном                               </w:t>
      </w:r>
      <w:r w:rsidR="000D16B9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средстве массовой информации Одинцовского городского округа Московской </w:t>
      </w:r>
      <w:r w:rsidR="000D16B9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9C0CB8" w:rsidRPr="000D16B9" w:rsidRDefault="00420744" w:rsidP="00CB0944">
      <w:pPr>
        <w:suppressAutoHyphens/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42074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3</w:t>
      </w:r>
      <w:r w:rsidR="009C0CB8"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. Настоящее постановление вступает в силу со дня его официального опубликования.</w:t>
      </w:r>
    </w:p>
    <w:p w:rsidR="009C0CB8" w:rsidRPr="000D16B9" w:rsidRDefault="009C0CB8" w:rsidP="00CB0944">
      <w:pPr>
        <w:suppressAutoHyphens/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C0CB8" w:rsidRPr="000D16B9" w:rsidRDefault="009C0CB8" w:rsidP="00CB0944">
      <w:pPr>
        <w:suppressAutoHyphens/>
        <w:spacing w:after="0" w:line="240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C0CB8" w:rsidRPr="000D16B9" w:rsidRDefault="009C0CB8" w:rsidP="00364F78">
      <w:pPr>
        <w:suppressAutoHyphens/>
        <w:spacing w:after="56" w:line="240" w:lineRule="auto"/>
        <w:ind w:left="48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Глава Одинцовского городского округа                                                   А.Р. Иванов</w:t>
      </w:r>
      <w:r w:rsidRPr="000D16B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br/>
      </w:r>
    </w:p>
    <w:p w:rsidR="00B4481E" w:rsidRPr="007F257B" w:rsidRDefault="00B4481E" w:rsidP="00F61265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B4481E" w:rsidRPr="007F257B" w:rsidRDefault="00B4481E" w:rsidP="00F61265">
      <w:pPr>
        <w:suppressAutoHyphens/>
        <w:spacing w:after="56" w:line="240" w:lineRule="auto"/>
        <w:ind w:left="48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8C045A" w:rsidRPr="007F257B" w:rsidRDefault="008C045A" w:rsidP="008C045A">
      <w:pPr>
        <w:jc w:val="center"/>
      </w:pPr>
    </w:p>
    <w:p w:rsidR="00F61265" w:rsidRPr="007F257B" w:rsidRDefault="00F61265" w:rsidP="008C045A">
      <w:pPr>
        <w:jc w:val="center"/>
      </w:pPr>
    </w:p>
    <w:sectPr w:rsidR="00F61265" w:rsidRPr="007F257B" w:rsidSect="00CB0944">
      <w:pgSz w:w="11906" w:h="16838"/>
      <w:pgMar w:top="426" w:right="849" w:bottom="1134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0C" w:rsidRDefault="00E6530C" w:rsidP="00980C11">
      <w:pPr>
        <w:spacing w:after="0" w:line="240" w:lineRule="auto"/>
      </w:pPr>
      <w:r>
        <w:separator/>
      </w:r>
    </w:p>
  </w:endnote>
  <w:endnote w:type="continuationSeparator" w:id="0">
    <w:p w:rsidR="00E6530C" w:rsidRDefault="00E6530C" w:rsidP="009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0C" w:rsidRDefault="00E6530C" w:rsidP="00980C11">
      <w:pPr>
        <w:spacing w:after="0" w:line="240" w:lineRule="auto"/>
      </w:pPr>
      <w:r>
        <w:separator/>
      </w:r>
    </w:p>
  </w:footnote>
  <w:footnote w:type="continuationSeparator" w:id="0">
    <w:p w:rsidR="00E6530C" w:rsidRDefault="00E6530C" w:rsidP="0098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1F7"/>
    <w:multiLevelType w:val="hybridMultilevel"/>
    <w:tmpl w:val="06C02D7E"/>
    <w:lvl w:ilvl="0" w:tplc="3506ACD6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6154"/>
    <w:multiLevelType w:val="hybridMultilevel"/>
    <w:tmpl w:val="5BC8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47036"/>
    <w:multiLevelType w:val="hybridMultilevel"/>
    <w:tmpl w:val="41C816C4"/>
    <w:lvl w:ilvl="0" w:tplc="A0F0A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861BE"/>
    <w:multiLevelType w:val="multilevel"/>
    <w:tmpl w:val="F32C88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E45FB7"/>
    <w:multiLevelType w:val="hybridMultilevel"/>
    <w:tmpl w:val="7C20334C"/>
    <w:lvl w:ilvl="0" w:tplc="43A449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CE"/>
    <w:rsid w:val="00087A84"/>
    <w:rsid w:val="000D16B9"/>
    <w:rsid w:val="00122BD4"/>
    <w:rsid w:val="00345CF2"/>
    <w:rsid w:val="00364F78"/>
    <w:rsid w:val="00420744"/>
    <w:rsid w:val="00496D6F"/>
    <w:rsid w:val="005D5DB8"/>
    <w:rsid w:val="00707391"/>
    <w:rsid w:val="007938CE"/>
    <w:rsid w:val="007F257B"/>
    <w:rsid w:val="00844388"/>
    <w:rsid w:val="0089558A"/>
    <w:rsid w:val="008C045A"/>
    <w:rsid w:val="00930AAA"/>
    <w:rsid w:val="00980C11"/>
    <w:rsid w:val="00985D98"/>
    <w:rsid w:val="009C0CB8"/>
    <w:rsid w:val="00AB37C6"/>
    <w:rsid w:val="00AD31C2"/>
    <w:rsid w:val="00AD4D31"/>
    <w:rsid w:val="00B4481E"/>
    <w:rsid w:val="00B829E7"/>
    <w:rsid w:val="00CB0944"/>
    <w:rsid w:val="00D00292"/>
    <w:rsid w:val="00D141CE"/>
    <w:rsid w:val="00D47F2F"/>
    <w:rsid w:val="00DA71E8"/>
    <w:rsid w:val="00E6530C"/>
    <w:rsid w:val="00E825EE"/>
    <w:rsid w:val="00EE4D18"/>
    <w:rsid w:val="00F61265"/>
    <w:rsid w:val="00F81492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B75713"/>
  <w15:chartTrackingRefBased/>
  <w15:docId w15:val="{CE421C65-DAC2-4A7B-8661-6287DB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0944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CC0000"/>
      <w:kern w:val="36"/>
      <w:sz w:val="21"/>
      <w:szCs w:val="21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094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B094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85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1CE"/>
    <w:pPr>
      <w:ind w:left="720"/>
      <w:contextualSpacing/>
    </w:pPr>
  </w:style>
  <w:style w:type="paragraph" w:styleId="a6">
    <w:name w:val="No Spacing"/>
    <w:aliases w:val="Приложение АР"/>
    <w:link w:val="a7"/>
    <w:uiPriority w:val="1"/>
    <w:qFormat/>
    <w:rsid w:val="00980C1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nhideWhenUsed/>
    <w:rsid w:val="00980C11"/>
    <w:rPr>
      <w:color w:val="0563C1" w:themeColor="hyperlink"/>
      <w:u w:val="single"/>
    </w:rPr>
  </w:style>
  <w:style w:type="paragraph" w:styleId="a9">
    <w:name w:val="header"/>
    <w:basedOn w:val="a"/>
    <w:link w:val="aa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980C11"/>
  </w:style>
  <w:style w:type="paragraph" w:styleId="ab">
    <w:name w:val="footer"/>
    <w:basedOn w:val="a"/>
    <w:link w:val="ac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C11"/>
  </w:style>
  <w:style w:type="character" w:customStyle="1" w:styleId="10">
    <w:name w:val="Заголовок 1 Знак"/>
    <w:basedOn w:val="a0"/>
    <w:link w:val="1"/>
    <w:uiPriority w:val="9"/>
    <w:rsid w:val="00CB0944"/>
    <w:rPr>
      <w:rFonts w:ascii="Verdana" w:eastAsia="Times New Roman" w:hAnsi="Verdana" w:cs="Times New Roman"/>
      <w:b/>
      <w:bCs/>
      <w:color w:val="CC0000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CB0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B09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B0944"/>
  </w:style>
  <w:style w:type="paragraph" w:styleId="ad">
    <w:name w:val="caption"/>
    <w:basedOn w:val="a"/>
    <w:qFormat/>
    <w:rsid w:val="00CB094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customStyle="1" w:styleId="12">
    <w:name w:val="Обычный (веб)1"/>
    <w:basedOn w:val="a"/>
    <w:rsid w:val="00CB094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0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2st">
    <w:name w:val="tex2st"/>
    <w:basedOn w:val="a"/>
    <w:rsid w:val="00CB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CB094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B094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B09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rsid w:val="00CB094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2"/>
      <w:sz w:val="24"/>
      <w:szCs w:val="20"/>
      <w:lang w:val="en-US" w:eastAsia="ar-SA"/>
    </w:rPr>
  </w:style>
  <w:style w:type="paragraph" w:styleId="af0">
    <w:name w:val="Normal (Web)"/>
    <w:basedOn w:val="a"/>
    <w:uiPriority w:val="99"/>
    <w:unhideWhenUsed/>
    <w:rsid w:val="00CB094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f1">
    <w:name w:val="Table Grid"/>
    <w:basedOn w:val="a1"/>
    <w:rsid w:val="00CB09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basedOn w:val="a"/>
    <w:next w:val="a"/>
    <w:qFormat/>
    <w:rsid w:val="00CB09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3">
    <w:name w:val="Заголовок Знак1"/>
    <w:link w:val="af3"/>
    <w:rsid w:val="00CB0944"/>
    <w:rPr>
      <w:b/>
      <w:bCs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CB0944"/>
  </w:style>
  <w:style w:type="character" w:styleId="af4">
    <w:name w:val="Strong"/>
    <w:uiPriority w:val="22"/>
    <w:qFormat/>
    <w:rsid w:val="00CB0944"/>
    <w:rPr>
      <w:b/>
      <w:bCs/>
    </w:rPr>
  </w:style>
  <w:style w:type="character" w:styleId="af5">
    <w:name w:val="Emphasis"/>
    <w:uiPriority w:val="20"/>
    <w:qFormat/>
    <w:rsid w:val="00CB0944"/>
    <w:rPr>
      <w:i/>
      <w:iCs/>
    </w:rPr>
  </w:style>
  <w:style w:type="paragraph" w:customStyle="1" w:styleId="formattext">
    <w:name w:val="formattext"/>
    <w:basedOn w:val="a"/>
    <w:rsid w:val="00CB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B09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3">
    <w:name w:val="Сетка таблицы43"/>
    <w:basedOn w:val="a1"/>
    <w:uiPriority w:val="59"/>
    <w:rsid w:val="00CB094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  <w:tblPr>
      <w:tblInd w:w="0" w:type="nil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extended-textshort">
    <w:name w:val="extended-text__short"/>
    <w:rsid w:val="00CB0944"/>
  </w:style>
  <w:style w:type="character" w:customStyle="1" w:styleId="a7">
    <w:name w:val="Без интервала Знак"/>
    <w:aliases w:val="Приложение АР Знак"/>
    <w:link w:val="a6"/>
    <w:uiPriority w:val="1"/>
    <w:locked/>
    <w:rsid w:val="00CB0944"/>
    <w:rPr>
      <w:rFonts w:ascii="Calibri" w:eastAsia="Calibri" w:hAnsi="Calibri" w:cs="Times New Roman"/>
    </w:rPr>
  </w:style>
  <w:style w:type="paragraph" w:styleId="af3">
    <w:name w:val="Title"/>
    <w:basedOn w:val="a"/>
    <w:next w:val="a"/>
    <w:link w:val="13"/>
    <w:qFormat/>
    <w:rsid w:val="00CB0944"/>
    <w:pPr>
      <w:spacing w:after="0" w:line="240" w:lineRule="auto"/>
      <w:contextualSpacing/>
    </w:pPr>
    <w:rPr>
      <w:b/>
      <w:bCs/>
      <w:sz w:val="28"/>
      <w:szCs w:val="24"/>
      <w:lang w:eastAsia="ar-SA"/>
    </w:rPr>
  </w:style>
  <w:style w:type="character" w:customStyle="1" w:styleId="af6">
    <w:name w:val="Заголовок Знак"/>
    <w:basedOn w:val="a0"/>
    <w:uiPriority w:val="10"/>
    <w:rsid w:val="00CB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E36B-0CD0-4F16-8144-4567ADBA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Людмила Николаевна</dc:creator>
  <cp:keywords/>
  <dc:description/>
  <cp:lastModifiedBy>Бондарева Людмила Николаевна</cp:lastModifiedBy>
  <cp:revision>3</cp:revision>
  <cp:lastPrinted>2026-04-27T14:27:00Z</cp:lastPrinted>
  <dcterms:created xsi:type="dcterms:W3CDTF">2026-04-29T14:21:00Z</dcterms:created>
  <dcterms:modified xsi:type="dcterms:W3CDTF">2026-04-29T14:26:00Z</dcterms:modified>
</cp:coreProperties>
</file>