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C5" w:rsidRP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CB">
        <w:rPr>
          <w:rFonts w:ascii="Times New Roman" w:hAnsi="Times New Roman" w:cs="Times New Roman"/>
          <w:b/>
          <w:sz w:val="28"/>
          <w:szCs w:val="28"/>
        </w:rPr>
        <w:t>Статистика по количеству проведенных контрольных (надзорных) мероприятий</w:t>
      </w:r>
    </w:p>
    <w:p w:rsid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800CB">
        <w:rPr>
          <w:rFonts w:ascii="Times New Roman" w:hAnsi="Times New Roman" w:cs="Times New Roman"/>
          <w:b/>
          <w:sz w:val="28"/>
          <w:szCs w:val="28"/>
        </w:rPr>
        <w:t xml:space="preserve">о муниципальному земельному контролю в 2026 году (по состоянию на </w:t>
      </w:r>
      <w:r w:rsidR="00BF2F06">
        <w:rPr>
          <w:rFonts w:ascii="Times New Roman" w:hAnsi="Times New Roman" w:cs="Times New Roman"/>
          <w:b/>
          <w:sz w:val="28"/>
          <w:szCs w:val="28"/>
        </w:rPr>
        <w:t>01</w:t>
      </w:r>
      <w:r w:rsidRPr="001800CB">
        <w:rPr>
          <w:rFonts w:ascii="Times New Roman" w:hAnsi="Times New Roman" w:cs="Times New Roman"/>
          <w:b/>
          <w:sz w:val="28"/>
          <w:szCs w:val="28"/>
        </w:rPr>
        <w:t>.0</w:t>
      </w:r>
      <w:r w:rsidR="00BF2F06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1800CB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1800CB" w:rsidRDefault="001800CB" w:rsidP="0018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</w:tblGrid>
      <w:tr w:rsidR="001800CB" w:rsidTr="001800CB">
        <w:tc>
          <w:tcPr>
            <w:tcW w:w="2552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обследования /осмотры</w:t>
            </w:r>
          </w:p>
        </w:tc>
        <w:tc>
          <w:tcPr>
            <w:tcW w:w="2551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 предписаний</w:t>
            </w:r>
          </w:p>
        </w:tc>
        <w:tc>
          <w:tcPr>
            <w:tcW w:w="2977" w:type="dxa"/>
          </w:tcPr>
          <w:p w:rsidR="001800CB" w:rsidRPr="00864BF1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F1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Объявлено предостережений</w:t>
            </w:r>
          </w:p>
        </w:tc>
      </w:tr>
      <w:tr w:rsidR="001800CB" w:rsidTr="001800CB">
        <w:trPr>
          <w:trHeight w:val="1653"/>
        </w:trPr>
        <w:tc>
          <w:tcPr>
            <w:tcW w:w="2552" w:type="dxa"/>
          </w:tcPr>
          <w:p w:rsidR="0076523A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0CB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551" w:type="dxa"/>
          </w:tcPr>
          <w:p w:rsidR="001800CB" w:rsidRPr="0076523A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23A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76523A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>( в отношении 19 земельных участков)</w:t>
            </w:r>
          </w:p>
        </w:tc>
        <w:tc>
          <w:tcPr>
            <w:tcW w:w="2977" w:type="dxa"/>
          </w:tcPr>
          <w:p w:rsidR="001800CB" w:rsidRPr="0076523A" w:rsidRDefault="001800CB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23A" w:rsidRPr="0076523A" w:rsidRDefault="0076523A" w:rsidP="00180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800CB" w:rsidRDefault="001800CB" w:rsidP="001800CB">
      <w:pPr>
        <w:spacing w:after="0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BF1" w:rsidRDefault="001800CB" w:rsidP="001800CB">
      <w:pPr>
        <w:spacing w:after="0"/>
        <w:ind w:left="851" w:right="962"/>
        <w:jc w:val="both"/>
        <w:rPr>
          <w:rFonts w:ascii="Times New Roman" w:hAnsi="Times New Roman" w:cs="Times New Roman"/>
          <w:sz w:val="24"/>
          <w:szCs w:val="24"/>
        </w:rPr>
      </w:pPr>
      <w:r w:rsidRPr="001800CB">
        <w:rPr>
          <w:rFonts w:ascii="Times New Roman" w:hAnsi="Times New Roman" w:cs="Times New Roman"/>
          <w:sz w:val="24"/>
          <w:szCs w:val="24"/>
        </w:rPr>
        <w:t>В рамках прове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800CB">
        <w:rPr>
          <w:rFonts w:ascii="Times New Roman" w:hAnsi="Times New Roman" w:cs="Times New Roman"/>
          <w:sz w:val="24"/>
          <w:szCs w:val="24"/>
        </w:rPr>
        <w:t>ения мероприятий выявляются нарушения обязательных требований или признаки нарушения обязательных требований земельного зако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>одательства в области муниципального земельного контроля. В адрес собственников, арендаторов, пользователей земельных участков объявляются предостережения, вы</w:t>
      </w:r>
      <w:r w:rsidR="00864BF1"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 xml:space="preserve">осятся предписания о недопустимости нарушения обязательных требований, направляются письма. При не устранении выявленных признаков нарушений, материалы направляются в суд для принятия процессуальных решений. </w:t>
      </w:r>
    </w:p>
    <w:p w:rsidR="001800CB" w:rsidRPr="001800CB" w:rsidRDefault="001800CB" w:rsidP="001800CB">
      <w:pPr>
        <w:spacing w:after="0"/>
        <w:ind w:left="851" w:right="962"/>
        <w:jc w:val="both"/>
        <w:rPr>
          <w:rFonts w:ascii="Times New Roman" w:hAnsi="Times New Roman" w:cs="Times New Roman"/>
          <w:sz w:val="24"/>
          <w:szCs w:val="24"/>
        </w:rPr>
      </w:pPr>
      <w:r w:rsidRPr="001800CB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 w:rsidR="00864BF1">
        <w:rPr>
          <w:rFonts w:ascii="Times New Roman" w:hAnsi="Times New Roman" w:cs="Times New Roman"/>
          <w:sz w:val="24"/>
          <w:szCs w:val="24"/>
        </w:rPr>
        <w:t xml:space="preserve">Одинцовского </w:t>
      </w:r>
      <w:r w:rsidRPr="001800CB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утвержденным решением Совета депутатов </w:t>
      </w:r>
      <w:r w:rsidR="00864BF1">
        <w:rPr>
          <w:rFonts w:ascii="Times New Roman" w:hAnsi="Times New Roman" w:cs="Times New Roman"/>
          <w:sz w:val="24"/>
          <w:szCs w:val="24"/>
        </w:rPr>
        <w:t xml:space="preserve">Одинцовского </w:t>
      </w:r>
      <w:r w:rsidRPr="001800CB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от 29.09.2021 № </w:t>
      </w:r>
      <w:r w:rsidR="00864BF1">
        <w:rPr>
          <w:rFonts w:ascii="Times New Roman" w:hAnsi="Times New Roman" w:cs="Times New Roman"/>
          <w:sz w:val="24"/>
          <w:szCs w:val="24"/>
        </w:rPr>
        <w:t>2/28</w:t>
      </w:r>
      <w:r w:rsidRPr="001800CB">
        <w:rPr>
          <w:rFonts w:ascii="Times New Roman" w:hAnsi="Times New Roman" w:cs="Times New Roman"/>
          <w:sz w:val="24"/>
          <w:szCs w:val="24"/>
        </w:rPr>
        <w:t>, а также с учётом ограничений, установленных поста</w:t>
      </w:r>
      <w:r w:rsidR="00864BF1">
        <w:rPr>
          <w:rFonts w:ascii="Times New Roman" w:hAnsi="Times New Roman" w:cs="Times New Roman"/>
          <w:sz w:val="24"/>
          <w:szCs w:val="24"/>
        </w:rPr>
        <w:t>н</w:t>
      </w:r>
      <w:r w:rsidRPr="001800CB">
        <w:rPr>
          <w:rFonts w:ascii="Times New Roman" w:hAnsi="Times New Roman" w:cs="Times New Roman"/>
          <w:sz w:val="24"/>
          <w:szCs w:val="24"/>
        </w:rPr>
        <w:t xml:space="preserve">овлением Правительства Российской Федерации от 10.03.2022 № 336 «Об особенностях организации и осуществления государственного контроля (надзора), </w:t>
      </w:r>
      <w:r w:rsidR="00864BF1" w:rsidRPr="001800CB">
        <w:rPr>
          <w:rFonts w:ascii="Times New Roman" w:hAnsi="Times New Roman" w:cs="Times New Roman"/>
          <w:sz w:val="24"/>
          <w:szCs w:val="24"/>
        </w:rPr>
        <w:t>муниципального</w:t>
      </w:r>
      <w:r w:rsidRPr="001800CB">
        <w:rPr>
          <w:rFonts w:ascii="Times New Roman" w:hAnsi="Times New Roman" w:cs="Times New Roman"/>
          <w:sz w:val="24"/>
          <w:szCs w:val="24"/>
        </w:rPr>
        <w:t xml:space="preserve"> контроля».</w:t>
      </w:r>
    </w:p>
    <w:sectPr w:rsidR="001800CB" w:rsidRPr="001800CB" w:rsidSect="00180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CB"/>
    <w:rsid w:val="001800CB"/>
    <w:rsid w:val="0076523A"/>
    <w:rsid w:val="008120C5"/>
    <w:rsid w:val="00864BF1"/>
    <w:rsid w:val="00B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7BA2"/>
  <w15:chartTrackingRefBased/>
  <w15:docId w15:val="{34D3A9A4-2D56-41B6-B6FF-41BC8ACE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Шепарнева Наталья Александровна</dc:creator>
  <cp:keywords/>
  <dc:description/>
  <cp:lastModifiedBy>Шепарнева Наталья Александровна</cp:lastModifiedBy>
  <cp:revision>3</cp:revision>
  <cp:lastPrinted>2026-04-06T12:17:00Z</cp:lastPrinted>
  <dcterms:created xsi:type="dcterms:W3CDTF">2026-04-06T09:39:00Z</dcterms:created>
  <dcterms:modified xsi:type="dcterms:W3CDTF">2026-07-02T11:28:00Z</dcterms:modified>
</cp:coreProperties>
</file>