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F0" w:rsidRDefault="00CE2B1D" w:rsidP="00CE2B1D">
      <w:pPr>
        <w:pStyle w:val="ConsPlusNormal"/>
        <w:ind w:left="6804"/>
        <w:jc w:val="both"/>
      </w:pPr>
      <w:bookmarkStart w:id="0" w:name="_GoBack"/>
      <w:bookmarkEnd w:id="0"/>
      <w:r>
        <w:t>УТВЕРЖДАЮ</w:t>
      </w:r>
    </w:p>
    <w:p w:rsidR="00CE2B1D" w:rsidRDefault="00CE2B1D" w:rsidP="00CE2B1D">
      <w:pPr>
        <w:pStyle w:val="ConsPlusNormal"/>
        <w:ind w:left="6804"/>
        <w:jc w:val="both"/>
      </w:pPr>
      <w:r>
        <w:t xml:space="preserve">Глава </w:t>
      </w:r>
      <w:proofErr w:type="gramStart"/>
      <w:r w:rsidR="00524AEF">
        <w:t>Одинцовского</w:t>
      </w:r>
      <w:proofErr w:type="gramEnd"/>
      <w:r w:rsidR="00524AEF">
        <w:t xml:space="preserve"> </w:t>
      </w:r>
      <w:proofErr w:type="spellStart"/>
      <w:r w:rsidR="00524AEF">
        <w:t>г.о</w:t>
      </w:r>
      <w:proofErr w:type="spellEnd"/>
      <w:r w:rsidR="00524AEF">
        <w:t>.</w:t>
      </w:r>
    </w:p>
    <w:p w:rsidR="00524AEF" w:rsidRDefault="00524AEF" w:rsidP="00CE2B1D">
      <w:pPr>
        <w:pStyle w:val="ConsPlusNormal"/>
        <w:ind w:left="6804"/>
        <w:jc w:val="both"/>
      </w:pPr>
      <w:r>
        <w:t>Иванов А.Р.</w:t>
      </w:r>
    </w:p>
    <w:p w:rsidR="00CE2B1D" w:rsidRDefault="00CE2B1D" w:rsidP="00CE2B1D">
      <w:pPr>
        <w:pStyle w:val="ConsPlusNormal"/>
        <w:ind w:left="6804"/>
        <w:jc w:val="both"/>
      </w:pPr>
      <w:r>
        <w:t>____________________________</w:t>
      </w:r>
    </w:p>
    <w:p w:rsidR="00CE2B1D" w:rsidRDefault="00CE2B1D">
      <w:pPr>
        <w:pStyle w:val="ConsPlusNormal"/>
        <w:jc w:val="center"/>
        <w:outlineLvl w:val="1"/>
      </w:pPr>
    </w:p>
    <w:p w:rsidR="00CE2B1D" w:rsidRDefault="00CE2B1D">
      <w:pPr>
        <w:pStyle w:val="ConsPlusNormal"/>
        <w:jc w:val="center"/>
        <w:outlineLvl w:val="1"/>
      </w:pPr>
    </w:p>
    <w:p w:rsidR="00CE2B1D" w:rsidRDefault="00CE2B1D">
      <w:pPr>
        <w:pStyle w:val="ConsPlusNormal"/>
        <w:jc w:val="center"/>
        <w:outlineLvl w:val="1"/>
      </w:pPr>
    </w:p>
    <w:p w:rsidR="00CE2B1D" w:rsidRDefault="00CE2B1D">
      <w:pPr>
        <w:pStyle w:val="ConsPlusNormal"/>
        <w:jc w:val="center"/>
        <w:outlineLvl w:val="1"/>
      </w:pPr>
    </w:p>
    <w:p w:rsidR="00CD57F0" w:rsidRDefault="00CD57F0">
      <w:pPr>
        <w:pStyle w:val="ConsPlusNormal"/>
        <w:jc w:val="center"/>
        <w:outlineLvl w:val="1"/>
      </w:pPr>
      <w:r>
        <w:t>ТИТУЛЬНЫЙ СПИСОК</w:t>
      </w:r>
    </w:p>
    <w:p w:rsidR="00581021" w:rsidRDefault="00CD57F0">
      <w:pPr>
        <w:pStyle w:val="ConsPlusNormal"/>
        <w:jc w:val="center"/>
      </w:pPr>
      <w:r>
        <w:t>общественной территории</w:t>
      </w:r>
      <w:r w:rsidR="00641CB7">
        <w:t xml:space="preserve"> </w:t>
      </w:r>
    </w:p>
    <w:p w:rsidR="009F4018" w:rsidRDefault="004D13BE">
      <w:pPr>
        <w:pStyle w:val="ConsPlusNormal"/>
        <w:jc w:val="center"/>
      </w:pPr>
      <w:r>
        <w:t xml:space="preserve">Парк </w:t>
      </w:r>
      <w:r w:rsidR="00F4180A">
        <w:t xml:space="preserve">культуры и отдыха </w:t>
      </w:r>
      <w:r>
        <w:t>«</w:t>
      </w:r>
      <w:r w:rsidR="00F4180A">
        <w:t>У воды</w:t>
      </w:r>
      <w:r>
        <w:t>»</w:t>
      </w:r>
    </w:p>
    <w:p w:rsidR="00CD57F0" w:rsidRDefault="00581021">
      <w:pPr>
        <w:pStyle w:val="ConsPlusNormal"/>
        <w:jc w:val="center"/>
      </w:pPr>
      <w:r>
        <w:t xml:space="preserve">расположенной: </w:t>
      </w:r>
      <w:r w:rsidR="004D13BE">
        <w:t>за</w:t>
      </w:r>
      <w:r>
        <w:t xml:space="preserve"> предел</w:t>
      </w:r>
      <w:r w:rsidR="006A46F1">
        <w:t>а</w:t>
      </w:r>
      <w:r w:rsidR="004D13BE">
        <w:t>ми</w:t>
      </w:r>
      <w:r w:rsidR="00CD57F0">
        <w:t xml:space="preserve"> городской черты</w:t>
      </w:r>
    </w:p>
    <w:p w:rsidR="00524AEF" w:rsidRDefault="00524AEF">
      <w:pPr>
        <w:pStyle w:val="ConsPlusNormal"/>
        <w:jc w:val="center"/>
      </w:pPr>
      <w:r>
        <w:t>п</w:t>
      </w:r>
      <w:r w:rsidR="00CD57F0">
        <w:t xml:space="preserve">о адресу: </w:t>
      </w:r>
      <w:proofErr w:type="gramStart"/>
      <w:r>
        <w:t>Московская</w:t>
      </w:r>
      <w:proofErr w:type="gramEnd"/>
      <w:r>
        <w:t xml:space="preserve"> обл., Одинцовский </w:t>
      </w:r>
      <w:proofErr w:type="spellStart"/>
      <w:r>
        <w:t>г.о</w:t>
      </w:r>
      <w:proofErr w:type="spellEnd"/>
      <w:r>
        <w:t xml:space="preserve">., </w:t>
      </w:r>
      <w:r w:rsidR="004D13BE">
        <w:t xml:space="preserve">с. </w:t>
      </w:r>
      <w:r w:rsidR="00F4180A">
        <w:t>Раздоры</w:t>
      </w:r>
    </w:p>
    <w:p w:rsidR="00CD57F0" w:rsidRDefault="00CD57F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0"/>
        <w:gridCol w:w="3231"/>
      </w:tblGrid>
      <w:tr w:rsidR="00CD57F0" w:rsidRPr="00182109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Номер ID &lt;1.2&gt;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Номер ID СНО &lt;1.3&gt;</w:t>
            </w:r>
          </w:p>
        </w:tc>
      </w:tr>
      <w:tr w:rsidR="00CD57F0" w:rsidRPr="00182109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2</w:t>
            </w:r>
          </w:p>
        </w:tc>
      </w:tr>
      <w:tr w:rsidR="00CD57F0" w:rsidRPr="00182109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7F0" w:rsidRPr="00182109" w:rsidRDefault="00F4180A">
            <w:pPr>
              <w:pStyle w:val="ConsPlusNormal"/>
              <w:jc w:val="center"/>
            </w:pPr>
            <w:r w:rsidRPr="00F4180A">
              <w:t>5416298991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F4180A">
            <w:pPr>
              <w:pStyle w:val="ConsPlusNormal"/>
              <w:jc w:val="center"/>
            </w:pPr>
            <w:r w:rsidRPr="00F4180A">
              <w:t>13874196631</w:t>
            </w:r>
          </w:p>
        </w:tc>
      </w:tr>
    </w:tbl>
    <w:p w:rsidR="00CD57F0" w:rsidRDefault="00CD57F0">
      <w:pPr>
        <w:pStyle w:val="ConsPlusNormal"/>
        <w:jc w:val="both"/>
      </w:pPr>
    </w:p>
    <w:p w:rsidR="00CD57F0" w:rsidRDefault="00CD57F0">
      <w:pPr>
        <w:pStyle w:val="ConsPlusNormal"/>
        <w:sectPr w:rsidR="00CD57F0" w:rsidSect="00E36793">
          <w:headerReference w:type="default" r:id="rId7"/>
          <w:footerReference w:type="default" r:id="rId8"/>
          <w:pgSz w:w="11906" w:h="16838"/>
          <w:pgMar w:top="709" w:right="566" w:bottom="1440" w:left="1133" w:header="0" w:footer="0" w:gutter="0"/>
          <w:cols w:space="720"/>
          <w:noEndnote/>
        </w:sectPr>
      </w:pPr>
    </w:p>
    <w:tbl>
      <w:tblPr>
        <w:tblW w:w="1545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55"/>
        <w:gridCol w:w="1275"/>
        <w:gridCol w:w="1560"/>
        <w:gridCol w:w="1559"/>
        <w:gridCol w:w="1417"/>
        <w:gridCol w:w="1134"/>
        <w:gridCol w:w="1560"/>
        <w:gridCol w:w="1842"/>
        <w:gridCol w:w="1849"/>
      </w:tblGrid>
      <w:tr w:rsidR="00CD57F0" w:rsidRPr="00182109" w:rsidTr="001E1D7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lastRenderedPageBreak/>
              <w:t>Уборочная площадь &lt;1&gt; на ОТ &lt;11.1&gt; (всего, м</w:t>
            </w:r>
            <w:proofErr w:type="gramStart"/>
            <w:r w:rsidRPr="00182109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82109">
              <w:rPr>
                <w:sz w:val="20"/>
                <w:szCs w:val="20"/>
              </w:rPr>
              <w:t>)</w:t>
            </w:r>
          </w:p>
        </w:tc>
        <w:tc>
          <w:tcPr>
            <w:tcW w:w="59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Уборочная площадь &lt;1&gt; (м</w:t>
            </w:r>
            <w:proofErr w:type="gramStart"/>
            <w:r w:rsidRPr="00182109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82109">
              <w:rPr>
                <w:sz w:val="20"/>
                <w:szCs w:val="20"/>
              </w:rPr>
              <w:t>) на ОТ &lt;11.1&gt; содержится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Уровень обеспеченности освещением ОТ &lt;11.1&gt;</w:t>
            </w:r>
          </w:p>
        </w:tc>
      </w:tr>
      <w:tr w:rsidR="00CD57F0" w:rsidRPr="00182109" w:rsidTr="001E1D7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9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Доля освещенных объектов &lt;11&gt; (%)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Количество освещенных объектов &lt;9&gt; (шт.)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Количество не освещенных объектов &lt;10&gt; (шт.)</w:t>
            </w:r>
          </w:p>
        </w:tc>
      </w:tr>
      <w:tr w:rsidR="00CD57F0" w:rsidRPr="00182109" w:rsidTr="001E1D7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ОМСУ, МБУ, МКУ &lt;2&gt;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Иными лицами &lt;3&gt;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ОМСУ, МБУ, МКУ &lt;2&gt;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Иными лицами &lt;3&gt;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ОМСУ, МБУ, МКУ &lt;2&gt;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Иными лицами &lt;3&gt;</w:t>
            </w:r>
          </w:p>
        </w:tc>
      </w:tr>
      <w:tr w:rsidR="00CD57F0" w:rsidRPr="00182109" w:rsidTr="001E1D7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механизированной уборки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ручной уборки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механизированной уборки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ручной уборки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D57F0" w:rsidRPr="00182109" w:rsidTr="001E1D7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12</w:t>
            </w:r>
          </w:p>
        </w:tc>
      </w:tr>
      <w:tr w:rsidR="00F4180A" w:rsidRPr="00524AEF" w:rsidTr="009F40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0A" w:rsidRDefault="00F418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318 098,00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0A" w:rsidRDefault="00F418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0A" w:rsidRDefault="00F418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318 098,00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0A" w:rsidRDefault="00F418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0A" w:rsidRDefault="00F418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0A" w:rsidRDefault="00F418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0A" w:rsidRDefault="00F418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0A" w:rsidRDefault="00F418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0A" w:rsidRDefault="00F418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0A" w:rsidRDefault="00F418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524AEF" w:rsidRDefault="00524AEF">
      <w:pPr>
        <w:pStyle w:val="ConsPlusNormal"/>
        <w:jc w:val="both"/>
      </w:pPr>
    </w:p>
    <w:tbl>
      <w:tblPr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67"/>
        <w:gridCol w:w="3627"/>
        <w:gridCol w:w="851"/>
        <w:gridCol w:w="992"/>
        <w:gridCol w:w="992"/>
        <w:gridCol w:w="992"/>
        <w:gridCol w:w="687"/>
        <w:gridCol w:w="1014"/>
        <w:gridCol w:w="993"/>
        <w:gridCol w:w="1134"/>
        <w:gridCol w:w="850"/>
        <w:gridCol w:w="992"/>
        <w:gridCol w:w="1560"/>
      </w:tblGrid>
      <w:tr w:rsidR="00F4180A" w:rsidRPr="00F4180A" w:rsidTr="00F4180A">
        <w:trPr>
          <w:trHeight w:val="1215"/>
        </w:trPr>
        <w:tc>
          <w:tcPr>
            <w:tcW w:w="7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 </w:t>
            </w:r>
            <w:proofErr w:type="gramStart"/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объектов общественного пользования &lt;6.1&gt; </w:t>
            </w:r>
            <w:proofErr w:type="gramStart"/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ОТ &lt;11.1&gt;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Количество объектов общественного пользования &lt;6.1&gt; </w:t>
            </w:r>
            <w:proofErr w:type="gramStart"/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ОТ &lt;11.1&gt;</w:t>
            </w: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Уборочная площадь &lt;7&gt; объектов общественного пользования &lt;6.1&gt; </w:t>
            </w:r>
            <w:proofErr w:type="gramStart"/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ОТ &lt;11.1&gt;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Информация о наличии освещения (кол-во освещенных объектов &lt;9&gt; (шт.)/ кол-во не освещенных объектов &lt;10&gt; (шт.) не освещенных объектов (шт.)</w:t>
            </w:r>
            <w:proofErr w:type="gramEnd"/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Кол-во (всего)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содержится: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Уборочная площадь &lt;1&gt; (всего)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Уборочная площадь &lt;1&gt; содержится: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ОМСУ, МБУ, МКУ &lt;2&gt;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Иными лицами &lt;3&gt;</w:t>
            </w: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ОМСУ, МБУ, МКУ &lt;2&gt;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Иными лицами &lt;3&gt;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Площадь механизированной уборки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Площадь ручной уборки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Площадь механизированной уборки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Площадь ручной уборки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</w:tr>
      <w:tr w:rsidR="00F4180A" w:rsidRPr="00F4180A" w:rsidTr="00F4180A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ОТ &lt;1.1&gt; (всего), в </w:t>
            </w:r>
            <w:proofErr w:type="spellStart"/>
            <w:r w:rsidRPr="00F4180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.: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  <w:proofErr w:type="gramStart"/>
            <w:r w:rsidRPr="00F4180A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318 098,00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318 098,00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4180A">
              <w:rPr>
                <w:rFonts w:ascii="Times New Roman" w:hAnsi="Times New Roman"/>
                <w:color w:val="000000"/>
                <w:sz w:val="16"/>
                <w:szCs w:val="16"/>
              </w:rPr>
              <w:t>17 шт./0 шт.</w:t>
            </w:r>
          </w:p>
        </w:tc>
      </w:tr>
      <w:tr w:rsidR="00F4180A" w:rsidRPr="00F4180A" w:rsidTr="00F4180A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4 шт./0 шт.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резиновым покрытием &lt;13&gt;,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резиновым покрытием &lt;13&gt;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резиновым покрытием &lt;13&gt;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резиновым покрытием &lt;13&gt;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ДИП &lt;12&gt; -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ДИП &lt;12&gt;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ДИП &lt;12&gt;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ДИП &lt;12&gt; с гравийным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ДИП &lt;12&gt;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ДИП &lt;12&gt;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Игровое оборудование на ДИП &lt;19&gt;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1.8.1.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Игровое оборудование &lt;19&gt; до 3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1.8.2.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Игровое оборудование &lt;19&gt;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1.8.3.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Игровое оборудование &lt;19&gt;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1.8.4.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Песочницы &lt;20&gt;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Веревочные парки &lt;46&gt;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веревочных парков &lt;46.1&gt;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веревочных парков &lt;46.1&gt;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2.5.2.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веревочных парков &lt;46.1&gt;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2.5.3.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веревочных парков &lt;46.1&gt;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 &lt;47&gt;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" &lt;47&gt;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" &lt;47&gt;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" &lt;47&gt;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" &lt;47&gt;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 &lt;47.1&gt;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3.5.1.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" &lt;47.1&gt;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3.5.2.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" &lt;47.1&gt;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3.5.3.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" &lt;47.1&gt;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аттракционов &lt;48&gt;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асфальтобетонным 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Аттракционы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4.5.1.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Аттракционы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4.5.2.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Аттракционы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4.5.3.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Аттракционы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Спортивные площадки &lt;21&gt;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9 шт./0 шт.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Спортивные площадки &lt;21&gt; с резиновым покрытием &lt;13&gt;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5.3.1.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резиновым покрытием &lt;13&gt;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5.3.2.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&lt;27&gt; с резиновым покрытием &lt;73&gt;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5.3.3.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резиновым покрытием &lt;13&gt;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5.6.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5.7.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газонным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5.8.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искусственным газоном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5.9.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5.10.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комбинированным или иным мягким покрытием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5.11.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5.12.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Спортивное оборудование на спортивных площадках &lt;22&gt;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5.12.1.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Спортивное оборудование &lt;22&gt;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5.12.2.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Спортивное оборудование &lt;22&gt;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5.12.3.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Спортивное оборудование &lt;22&gt;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5.13.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Хоккейные площадки &lt;23&gt;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5.13.1.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Сборно-разборные хоккейные площадки &lt;23.1&gt;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5.13.2.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хоккейные площадки &lt;23.2&gt;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5.14.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Сезонные ледяные катки &lt;54&gt;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5.15.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Сезонные ледяные горки &lt;55&gt;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5.16.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Скейтпарки &lt;56&gt;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5.17.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Велотреки (велодромы) &lt;57&gt;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5.18.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Роллердромы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&lt;58&gt;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5.19.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Скалодромы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&lt;59&gt;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отдыха &lt;24&gt;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гравийный/щебеночным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6.4.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6.6.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6.7.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6.8.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газонным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6.9.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6.10.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6.11.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Пикниковые площадки (зоны)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6.11.1.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Пикниковые площадки (зоны) с мангалами (очагами)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Пляжи в составе ОТ &lt;11.5&gt;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124,33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124,33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124,33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124,33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7.3.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7.4.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газонным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7.5.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комбинированным или иным мягким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7.6.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7.7.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Пляжное оборудование &lt;69&gt;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7.7.1.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Кабинки для переодевания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7.7.2.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Душевые кабинки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7.7.3.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Шезлонги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7.7.4.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Зонты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7.7.5.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Иное пляжное оборудование &lt;68&gt;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для культурно-массовых мероприятий &lt;61&gt;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 шт./ 0 шт.</w:t>
            </w:r>
          </w:p>
        </w:tc>
      </w:tr>
      <w:tr w:rsidR="00F4180A" w:rsidRPr="00F4180A" w:rsidTr="00F4180A">
        <w:trPr>
          <w:trHeight w:val="12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плиточным мощение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8.3.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8.4.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8.5.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8.6.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12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8.7.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8.8.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для выгула животных &lt;62&gt;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 шт./ 0 шт.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9.3.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газонным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9.4.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9.5.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9.6.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площадок для выгула животных &lt;63&gt;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9.6.1.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для выгула животных &lt;63&gt;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9.6.2.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для выгула животных &lt;63&gt;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9.6.3.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для выгула животных &lt;63&gt;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для дрессировки собак &lt;64&gt;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 шт./0 шт.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газонным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10.4.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10.5.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10.6.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для дрессировки собак &lt;65&gt;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10.6.1.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для дрессировки собак &lt;65&gt;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10.6.2.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для дрессировки собак &lt;65&gt;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10.6.3.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для дрессировки собак &lt;65&gt;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Контейнерные площадки &lt;25&gt;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11.4.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11.5.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раздельным сбором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11.6.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контейнерами для ламп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12.7.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контейнерами для батареек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90"/>
        </w:trPr>
        <w:tc>
          <w:tcPr>
            <w:tcW w:w="7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Автостоянки &lt;26&gt;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12.4.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12.5.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покрытием газонными решетками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12.6.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12.7.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12.8.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платных автостоянок &lt;26.1&gt;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12.8.1.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платных автостоянок &lt;26.1&gt;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12.8.2.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платных автостоянок &lt;26.1&gt; 3-7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12.8.3.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платных автостоянок &lt;26.1&gt;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Места размещения НТО &lt;66&gt;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асфальтобетонным 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13.3.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13.4.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13.5.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Места размещения сезонных (летних) кафе &lt;67&gt;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F4180A" w:rsidRPr="00F4180A" w:rsidTr="00F4180A">
        <w:trPr>
          <w:trHeight w:val="12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14.1.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14.3.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12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14.4.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14.5.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F4180A" w:rsidRPr="00F4180A" w:rsidTr="00F4180A">
        <w:trPr>
          <w:trHeight w:val="12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,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15.2.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,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15.3.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, с песочным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15.4.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,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15.5.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,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15.6.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,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15.7.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,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12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15.8.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,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15.9.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, с иным твердым покрытием &lt;19&gt;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Проезды &lt;27.1&gt; (всего)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16.2.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16.3.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16.4.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16.5.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покрытием газонными решетками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16.6.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16.7.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Велодорожки &lt;28&gt;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13923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13923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 шт./0 шт.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17.янв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17.2.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13923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13923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17.3.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17.3.1.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17.3.2.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17.3.3.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17.4.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17.5.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17.6.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Конструкции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велопарковок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&lt;29&gt;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Тротуары &lt;30&gt;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18.1.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18.2.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18.4.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18.5.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Пешеходные дорожки &lt;31&gt;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3657,66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3657,66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 шт./0 шт.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19.1.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19.2.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19.3.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19.4.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19.5.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19.6.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248,66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248,66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19.7.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песочным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19.8.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19.9.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6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Лыжероллерные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трассы &lt;52&gt;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Роллерные трассы &lt;81&gt;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20.2.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Роллерные трассы &lt;81&gt;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Лыжные трассы &lt;53&gt;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Озеленение &lt;32&gt;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51770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51770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22.1.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Луговые газоны &lt;33&gt;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51770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51770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22.2.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Мавританские газоны &lt;34&gt;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22.3.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Обыкновенные газоны и иные травяные покрытия &lt;35&gt;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22.4.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цветники &lt;36&gt; с однолетниками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22.5.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цветники &lt;36&gt; с многолетниками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22.6.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деревья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22.7.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кустарники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22.8.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Мобильное озеленение &lt;37&gt;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1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Лесные насаждения &lt;32.1&gt;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17255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17255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246137,68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246137,68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Водные объекты ОТ &lt;42.1&gt;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124,33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124,33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24.1.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Водоемы ОТ &lt;42.2&gt;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24.2.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Акватории для купания ОТ &lt;42.3&gt;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24.3.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Иные акватории ОТ &lt;42.4&gt;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4180A" w:rsidRPr="00F4180A" w:rsidTr="00F4180A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24.4.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Пирсы &lt;42.5&gt;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124,33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24.4.1.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24.4.2.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24.4.3.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124,33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124,33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24.4.4.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24.4.5.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F4180A" w:rsidRPr="00F4180A" w:rsidTr="00F4180A">
        <w:trPr>
          <w:trHeight w:val="15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25.1.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,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25.2.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,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25.3.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, с песочным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12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25.4.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,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12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25.5.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,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25.6.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,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25.7.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,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12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25.8.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,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12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25.9.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,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Водные устройства &lt;42&gt;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26.1.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Питьевые фонтанчики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26.2.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Фонтаны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Входные группы &lt;69&gt;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МАФ &lt;38&gt;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1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28.1.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Городская мебель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28.2.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 монументально-декоративного искусства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28.3.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Устройства для оформления мобильного и вертикального озеленения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Некапитальные строения, сооружения &lt;39&gt;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29.1.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Водно-спасательные станции, посты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29.2.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Навесы, ротонды, веранды, беседки,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дровницы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29.3.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Крытые спортивные сооружения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29.4.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Крытые сооружения обслуживания и питания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29.4.1.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Пункты проката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29.4.2.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Комнаты матери и ребенка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29.4.3.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НТО &lt;66.1&gt;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29.4.4.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Медицинские пункты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29.4.5.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Иные сооружения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29.5.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Лодочные 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29.6.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Пункты охраны правопорядка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29.7.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Общественные туалеты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29.8.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Остановочные павильоны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29.9.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Сезонные (летние) кафе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29.10.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Сцены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29.11.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Амфитеатры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1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29.12.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Административно-хозяйственные сооружения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29.13.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Места содержания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29.14.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Плавучие домики для птиц, скворечники, кормушки, голубятни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30.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Урны &lt;40&gt;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размещения информации &lt;41&gt;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151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31.1.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стенды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31.2.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таблички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31.3.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Домовые знаки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121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31.4.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Дорожные знаки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1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31.5.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Иные средства размещения информации &lt;41&gt;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Ограждения &lt;43&gt;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32.1.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Ограждения &lt;43&gt; 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32.2.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Ограждения &lt;43&gt; металлические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96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32.3.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Ограждения &lt;43&gt; из древесно-полимерного композита/кирпича/бетона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парковочные барьеры &lt;44&gt;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Элементы сопряжения покрытий &lt;45&gt;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34.1.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Мостики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34.1.1.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Мостики 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34.1.2.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Мостики металлические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34.1.3.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Иные мостики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34.2.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Подпорные стенки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34.3.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Лестницы и пандусы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34.4.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Бортовые камни, бордюры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Светильники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35.1.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35.1.1.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35.1.2.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35.1.3.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35.2.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35.2.1.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35.2.2.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35.2.3.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Кронштейны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36.1.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Однорожковые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кронштейны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36.2.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Двухрожковые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кронштейны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36.3.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Трехрожковые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кронштейны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36.4.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Четырехрожковые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кронштейны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Опоры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37.1.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Металлические опоры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37.1.1.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Прямостоечные окрашенные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37.1.2.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Прямо стоечные оцинкованные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37.1.3.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Фланцевые окрашенные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37.1.4.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Фланцевые оцинкованные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37.2.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Железобетонные опоры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37.2.1.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Одностоечные железобетонные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37.2.2.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 одним подкосом железобетонные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37.2.3.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 двумя подкосами железобетонные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Пункты питания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Заземляющие 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Линии электропередачи, проложенные в земле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6,885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6,885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Провода, кабели (всего), в </w:t>
            </w:r>
            <w:proofErr w:type="spellStart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41.1.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Провода неизолированные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41.2.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41.3.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Кабель силовой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Кабельные колодцы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Трансформаторы понижающие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Трансформаторы напряжения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Трансформаторы тока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Фотореле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Реле времени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Контакторы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Магнитные пускатели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Рубильники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Выключатели автоматические однополюсные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Выключатели автоматические трехполюсные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F4180A" w:rsidRPr="00F4180A" w:rsidTr="00F4180A">
        <w:trPr>
          <w:trHeight w:val="64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элементы благоустройства ОТ &lt;11.1&gt;, не указанные в </w:t>
            </w:r>
            <w:proofErr w:type="spellStart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4180A">
              <w:rPr>
                <w:rFonts w:ascii="Times New Roman" w:hAnsi="Times New Roman"/>
                <w:color w:val="0000FF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80A" w:rsidRPr="00F4180A" w:rsidRDefault="00F4180A" w:rsidP="00F41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80A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F4180A" w:rsidRDefault="00F4180A">
      <w:pPr>
        <w:pStyle w:val="ConsPlusNormal"/>
        <w:jc w:val="both"/>
      </w:pPr>
    </w:p>
    <w:p w:rsidR="00CD57F0" w:rsidRDefault="00CD57F0">
      <w:pPr>
        <w:pStyle w:val="ConsPlusNormal"/>
        <w:sectPr w:rsidR="00CD57F0" w:rsidSect="001E1D71">
          <w:headerReference w:type="default" r:id="rId9"/>
          <w:footerReference w:type="default" r:id="rId10"/>
          <w:pgSz w:w="16838" w:h="11906" w:orient="landscape"/>
          <w:pgMar w:top="1133" w:right="567" w:bottom="568" w:left="567" w:header="0" w:footer="0" w:gutter="0"/>
          <w:cols w:space="720"/>
          <w:noEndnote/>
        </w:sectPr>
      </w:pPr>
    </w:p>
    <w:p w:rsidR="001E1D71" w:rsidRPr="001E1D71" w:rsidRDefault="001E1D71" w:rsidP="001E1D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  <w:szCs w:val="20"/>
        </w:rPr>
      </w:pPr>
    </w:p>
    <w:p w:rsidR="001E1D71" w:rsidRPr="001E1D71" w:rsidRDefault="001E1D71" w:rsidP="001E1D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  <w:szCs w:val="20"/>
        </w:rPr>
      </w:pPr>
      <w:r>
        <w:rPr>
          <w:sz w:val="20"/>
          <w:szCs w:val="20"/>
        </w:rPr>
        <w:t>Окончание «Титульный с</w:t>
      </w:r>
      <w:r w:rsidRPr="001E1D71">
        <w:rPr>
          <w:sz w:val="20"/>
          <w:szCs w:val="20"/>
        </w:rPr>
        <w:t>писок</w:t>
      </w:r>
      <w:r>
        <w:rPr>
          <w:sz w:val="20"/>
          <w:szCs w:val="20"/>
        </w:rPr>
        <w:t xml:space="preserve"> общественной территории </w:t>
      </w:r>
      <w:proofErr w:type="spellStart"/>
      <w:r w:rsidR="00F4180A">
        <w:rPr>
          <w:sz w:val="20"/>
          <w:szCs w:val="20"/>
        </w:rPr>
        <w:t>ПКиО</w:t>
      </w:r>
      <w:proofErr w:type="spellEnd"/>
      <w:r w:rsidR="00F4180A">
        <w:rPr>
          <w:sz w:val="20"/>
          <w:szCs w:val="20"/>
        </w:rPr>
        <w:t xml:space="preserve"> </w:t>
      </w:r>
      <w:r w:rsidR="00285C6E">
        <w:rPr>
          <w:sz w:val="20"/>
          <w:szCs w:val="20"/>
        </w:rPr>
        <w:t xml:space="preserve">«У </w:t>
      </w:r>
      <w:r w:rsidR="00F4180A">
        <w:rPr>
          <w:sz w:val="20"/>
          <w:szCs w:val="20"/>
        </w:rPr>
        <w:t>воды</w:t>
      </w:r>
      <w:r w:rsidR="00285C6E">
        <w:rPr>
          <w:sz w:val="20"/>
          <w:szCs w:val="20"/>
        </w:rPr>
        <w:t>»</w:t>
      </w:r>
    </w:p>
    <w:sectPr w:rsidR="001E1D71" w:rsidRPr="001E1D71" w:rsidSect="00524AEF">
      <w:headerReference w:type="default" r:id="rId11"/>
      <w:footerReference w:type="default" r:id="rId12"/>
      <w:pgSz w:w="11906" w:h="16838"/>
      <w:pgMar w:top="709" w:right="567" w:bottom="709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8F3" w:rsidRDefault="00E638F3">
      <w:pPr>
        <w:spacing w:after="0" w:line="240" w:lineRule="auto"/>
      </w:pPr>
      <w:r>
        <w:separator/>
      </w:r>
    </w:p>
  </w:endnote>
  <w:endnote w:type="continuationSeparator" w:id="0">
    <w:p w:rsidR="00E638F3" w:rsidRDefault="00E6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3BE" w:rsidRDefault="004D13BE" w:rsidP="00CE2B1D">
    <w:pPr>
      <w:pStyle w:val="ConsPlusNormal"/>
      <w:pBdr>
        <w:bottom w:val="single" w:sz="12" w:space="24" w:color="auto"/>
      </w:pBdr>
      <w:jc w:val="center"/>
      <w:rPr>
        <w:sz w:val="2"/>
        <w:szCs w:val="2"/>
      </w:rPr>
    </w:pPr>
  </w:p>
  <w:p w:rsidR="004D13BE" w:rsidRDefault="004D13B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3BE" w:rsidRDefault="004D13B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D13BE" w:rsidRDefault="004D13BE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3BE" w:rsidRDefault="004D13B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D13BE" w:rsidRDefault="004D13B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8F3" w:rsidRDefault="00E638F3">
      <w:pPr>
        <w:spacing w:after="0" w:line="240" w:lineRule="auto"/>
      </w:pPr>
      <w:r>
        <w:separator/>
      </w:r>
    </w:p>
  </w:footnote>
  <w:footnote w:type="continuationSeparator" w:id="0">
    <w:p w:rsidR="00E638F3" w:rsidRDefault="00E63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3BE" w:rsidRDefault="004D13B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D13BE" w:rsidRDefault="004D13BE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3BE" w:rsidRDefault="004D13B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D13BE" w:rsidRDefault="004D13BE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3BE" w:rsidRDefault="004D13B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D13BE" w:rsidRDefault="004D13B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F0"/>
    <w:rsid w:val="0005521B"/>
    <w:rsid w:val="0008393B"/>
    <w:rsid w:val="000B5371"/>
    <w:rsid w:val="00182109"/>
    <w:rsid w:val="001E1D71"/>
    <w:rsid w:val="00224000"/>
    <w:rsid w:val="00263042"/>
    <w:rsid w:val="00285C6E"/>
    <w:rsid w:val="002972B3"/>
    <w:rsid w:val="00385AA4"/>
    <w:rsid w:val="00422E2E"/>
    <w:rsid w:val="00444B10"/>
    <w:rsid w:val="00460438"/>
    <w:rsid w:val="004614CD"/>
    <w:rsid w:val="004D13BE"/>
    <w:rsid w:val="00524AEF"/>
    <w:rsid w:val="00551B09"/>
    <w:rsid w:val="00581021"/>
    <w:rsid w:val="00641CB7"/>
    <w:rsid w:val="00667ACC"/>
    <w:rsid w:val="006A46F1"/>
    <w:rsid w:val="007107EE"/>
    <w:rsid w:val="007214BC"/>
    <w:rsid w:val="007E6939"/>
    <w:rsid w:val="0086465E"/>
    <w:rsid w:val="009A6B03"/>
    <w:rsid w:val="009F4018"/>
    <w:rsid w:val="00A56552"/>
    <w:rsid w:val="00BB4A1F"/>
    <w:rsid w:val="00BC72A2"/>
    <w:rsid w:val="00BD0756"/>
    <w:rsid w:val="00CB71DB"/>
    <w:rsid w:val="00CD57F0"/>
    <w:rsid w:val="00CE2B1D"/>
    <w:rsid w:val="00E36793"/>
    <w:rsid w:val="00E638F3"/>
    <w:rsid w:val="00EC6D3D"/>
    <w:rsid w:val="00F04B5D"/>
    <w:rsid w:val="00F4180A"/>
    <w:rsid w:val="00F77B74"/>
    <w:rsid w:val="00F87DCF"/>
    <w:rsid w:val="00F91973"/>
    <w:rsid w:val="00F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B03"/>
  </w:style>
  <w:style w:type="paragraph" w:styleId="a5">
    <w:name w:val="footer"/>
    <w:basedOn w:val="a"/>
    <w:link w:val="a6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B03"/>
  </w:style>
  <w:style w:type="numbering" w:customStyle="1" w:styleId="1">
    <w:name w:val="Нет списка1"/>
    <w:next w:val="a2"/>
    <w:uiPriority w:val="99"/>
    <w:semiHidden/>
    <w:unhideWhenUsed/>
    <w:rsid w:val="009F4018"/>
  </w:style>
  <w:style w:type="character" w:styleId="a7">
    <w:name w:val="Hyperlink"/>
    <w:uiPriority w:val="99"/>
    <w:semiHidden/>
    <w:unhideWhenUsed/>
    <w:rsid w:val="009F4018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9F4018"/>
    <w:rPr>
      <w:color w:val="954F72"/>
      <w:u w:val="single"/>
    </w:rPr>
  </w:style>
  <w:style w:type="paragraph" w:customStyle="1" w:styleId="font5">
    <w:name w:val="font5"/>
    <w:basedOn w:val="a"/>
    <w:rsid w:val="009F401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9F401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7">
    <w:name w:val="font7"/>
    <w:basedOn w:val="a"/>
    <w:rsid w:val="009F4018"/>
    <w:pPr>
      <w:spacing w:before="100" w:beforeAutospacing="1" w:after="100" w:afterAutospacing="1" w:line="240" w:lineRule="auto"/>
    </w:pPr>
    <w:rPr>
      <w:rFonts w:ascii="Times New Roman" w:hAnsi="Times New Roman"/>
      <w:color w:val="0000FF"/>
      <w:sz w:val="24"/>
      <w:szCs w:val="24"/>
    </w:rPr>
  </w:style>
  <w:style w:type="paragraph" w:customStyle="1" w:styleId="xl65">
    <w:name w:val="xl65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9F401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0B53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0B53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0B53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0B53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B53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B53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B53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B53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0B53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0B53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641C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641C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641C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5810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5810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4D13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B03"/>
  </w:style>
  <w:style w:type="paragraph" w:styleId="a5">
    <w:name w:val="footer"/>
    <w:basedOn w:val="a"/>
    <w:link w:val="a6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B03"/>
  </w:style>
  <w:style w:type="numbering" w:customStyle="1" w:styleId="1">
    <w:name w:val="Нет списка1"/>
    <w:next w:val="a2"/>
    <w:uiPriority w:val="99"/>
    <w:semiHidden/>
    <w:unhideWhenUsed/>
    <w:rsid w:val="009F4018"/>
  </w:style>
  <w:style w:type="character" w:styleId="a7">
    <w:name w:val="Hyperlink"/>
    <w:uiPriority w:val="99"/>
    <w:semiHidden/>
    <w:unhideWhenUsed/>
    <w:rsid w:val="009F4018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9F4018"/>
    <w:rPr>
      <w:color w:val="954F72"/>
      <w:u w:val="single"/>
    </w:rPr>
  </w:style>
  <w:style w:type="paragraph" w:customStyle="1" w:styleId="font5">
    <w:name w:val="font5"/>
    <w:basedOn w:val="a"/>
    <w:rsid w:val="009F401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9F401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7">
    <w:name w:val="font7"/>
    <w:basedOn w:val="a"/>
    <w:rsid w:val="009F4018"/>
    <w:pPr>
      <w:spacing w:before="100" w:beforeAutospacing="1" w:after="100" w:afterAutospacing="1" w:line="240" w:lineRule="auto"/>
    </w:pPr>
    <w:rPr>
      <w:rFonts w:ascii="Times New Roman" w:hAnsi="Times New Roman"/>
      <w:color w:val="0000FF"/>
      <w:sz w:val="24"/>
      <w:szCs w:val="24"/>
    </w:rPr>
  </w:style>
  <w:style w:type="paragraph" w:customStyle="1" w:styleId="xl65">
    <w:name w:val="xl65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9F401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0B53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0B53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0B53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0B53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B53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B53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B53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B53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0B53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0B53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641C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641C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641C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5810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5810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4D13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4249</Words>
  <Characters>24225</Characters>
  <Application>Microsoft Office Word</Application>
  <DocSecurity>2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Минблагоустройства МО от 06.05.2020 N 10Р-19(ред. от 01.08.2023)"Об утверждении форм титульных списков объектов благоустройства"</vt:lpstr>
    </vt:vector>
  </TitlesOfParts>
  <Company>КонсультантПлюс Версия 4023.00.50</Company>
  <LinksUpToDate>false</LinksUpToDate>
  <CharactersWithSpaces>28418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Минблагоустройства МО от 06.05.2020 N 10Р-19(ред. от 01.08.2023)"Об утверждении форм титульных списков объектов благоустройства"</dc:title>
  <dc:creator>Птичкина Анастасия Александровна</dc:creator>
  <cp:lastModifiedBy>Катя</cp:lastModifiedBy>
  <cp:revision>2</cp:revision>
  <dcterms:created xsi:type="dcterms:W3CDTF">2024-07-29T18:00:00Z</dcterms:created>
  <dcterms:modified xsi:type="dcterms:W3CDTF">2024-07-29T18:00:00Z</dcterms:modified>
</cp:coreProperties>
</file>