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54BDD" w14:textId="0C52F57A" w:rsidR="00FD782A" w:rsidRPr="008804DC" w:rsidRDefault="00FD782A" w:rsidP="008804DC">
      <w:pPr>
        <w:pStyle w:val="af4"/>
        <w:numPr>
          <w:ilvl w:val="0"/>
          <w:numId w:val="41"/>
        </w:numPr>
        <w:rPr>
          <w:sz w:val="28"/>
          <w:szCs w:val="28"/>
        </w:rPr>
      </w:pPr>
      <w:bookmarkStart w:id="0" w:name="_Hlk39157176"/>
      <w:r w:rsidRPr="008804DC">
        <w:rPr>
          <w:sz w:val="28"/>
          <w:szCs w:val="28"/>
        </w:rPr>
        <w:t>Условные обозначения, примененные в формах титульных списков</w:t>
      </w:r>
    </w:p>
    <w:p w14:paraId="23853C63" w14:textId="77777777" w:rsidR="002814F2" w:rsidRPr="00D62D2F" w:rsidRDefault="002814F2" w:rsidP="00704D97">
      <w:pPr>
        <w:pStyle w:val="af4"/>
        <w:ind w:left="1495"/>
        <w:rPr>
          <w:sz w:val="28"/>
          <w:szCs w:val="28"/>
        </w:rPr>
      </w:pPr>
    </w:p>
    <w:p w14:paraId="517BB2BA" w14:textId="77777777" w:rsidR="00D62D2F" w:rsidRPr="00D62D2F" w:rsidRDefault="00D62D2F" w:rsidP="00D62D2F">
      <w:pPr>
        <w:pStyle w:val="af4"/>
        <w:ind w:left="1495"/>
        <w:rPr>
          <w:sz w:val="12"/>
          <w:szCs w:val="12"/>
        </w:rPr>
      </w:pPr>
    </w:p>
    <w:tbl>
      <w:tblPr>
        <w:tblW w:w="157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364"/>
        <w:gridCol w:w="11765"/>
      </w:tblGrid>
      <w:tr w:rsidR="00FD782A" w14:paraId="06618DC0" w14:textId="77777777" w:rsidTr="00193286">
        <w:trPr>
          <w:trHeight w:val="279"/>
        </w:trPr>
        <w:tc>
          <w:tcPr>
            <w:tcW w:w="617" w:type="dxa"/>
          </w:tcPr>
          <w:p w14:paraId="7CDC3B64" w14:textId="77777777" w:rsidR="00FD782A" w:rsidRPr="00D62D2F" w:rsidRDefault="00FD782A" w:rsidP="00193286">
            <w:pPr>
              <w:ind w:left="-418"/>
              <w:jc w:val="center"/>
              <w:rPr>
                <w:b/>
                <w:bCs/>
                <w:sz w:val="28"/>
                <w:szCs w:val="28"/>
              </w:rPr>
            </w:pPr>
            <w:r w:rsidRPr="00D62D2F">
              <w:rPr>
                <w:b/>
                <w:bCs/>
                <w:sz w:val="28"/>
                <w:szCs w:val="28"/>
              </w:rPr>
              <w:t>№</w:t>
            </w:r>
          </w:p>
          <w:p w14:paraId="27DF70ED" w14:textId="77777777" w:rsidR="00FD782A" w:rsidRPr="0036731D" w:rsidRDefault="00FD782A" w:rsidP="009E3DF0">
            <w:pPr>
              <w:jc w:val="center"/>
              <w:rPr>
                <w:b/>
                <w:bCs/>
              </w:rPr>
            </w:pPr>
            <w:r w:rsidRPr="00D62D2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64" w:type="dxa"/>
          </w:tcPr>
          <w:p w14:paraId="41FC08D7" w14:textId="77777777" w:rsidR="00FD782A" w:rsidRPr="00D62D2F" w:rsidRDefault="00FD782A" w:rsidP="00D62D2F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D62D2F">
              <w:rPr>
                <w:b/>
                <w:bCs/>
                <w:sz w:val="28"/>
                <w:szCs w:val="28"/>
              </w:rPr>
              <w:t>Условные обозначения</w:t>
            </w:r>
          </w:p>
        </w:tc>
        <w:tc>
          <w:tcPr>
            <w:tcW w:w="11765" w:type="dxa"/>
          </w:tcPr>
          <w:p w14:paraId="7CEC0AA6" w14:textId="77777777" w:rsidR="00FD782A" w:rsidRPr="00D62D2F" w:rsidRDefault="00FD782A" w:rsidP="009E3DF0">
            <w:pPr>
              <w:jc w:val="center"/>
              <w:rPr>
                <w:b/>
                <w:bCs/>
                <w:sz w:val="28"/>
                <w:szCs w:val="28"/>
              </w:rPr>
            </w:pPr>
            <w:r w:rsidRPr="00D62D2F">
              <w:rPr>
                <w:b/>
                <w:bCs/>
                <w:sz w:val="28"/>
                <w:szCs w:val="28"/>
              </w:rPr>
              <w:t>Пояснения</w:t>
            </w:r>
          </w:p>
        </w:tc>
      </w:tr>
      <w:tr w:rsidR="00FD782A" w14:paraId="383CAA62" w14:textId="77777777" w:rsidTr="00193286">
        <w:trPr>
          <w:trHeight w:val="258"/>
        </w:trPr>
        <w:tc>
          <w:tcPr>
            <w:tcW w:w="617" w:type="dxa"/>
          </w:tcPr>
          <w:p w14:paraId="6787B393" w14:textId="77777777" w:rsidR="00FD782A" w:rsidRPr="0036731D" w:rsidRDefault="00FD782A" w:rsidP="009E3DF0">
            <w:pPr>
              <w:jc w:val="center"/>
            </w:pPr>
            <w:r>
              <w:t>1.</w:t>
            </w:r>
          </w:p>
        </w:tc>
        <w:tc>
          <w:tcPr>
            <w:tcW w:w="3364" w:type="dxa"/>
          </w:tcPr>
          <w:p w14:paraId="5C00EA6A" w14:textId="462481E1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ОМС</w:t>
            </w:r>
            <w:r w:rsidR="006A3A29">
              <w:rPr>
                <w:b/>
              </w:rPr>
              <w:t>У</w:t>
            </w:r>
            <w:r w:rsidRPr="00A504CE">
              <w:rPr>
                <w:b/>
              </w:rPr>
              <w:t xml:space="preserve">, </w:t>
            </w:r>
            <w:r w:rsidRPr="00A504CE">
              <w:rPr>
                <w:b/>
                <w:color w:val="000000"/>
              </w:rPr>
              <w:t>МБУ, МКУ</w:t>
            </w:r>
          </w:p>
        </w:tc>
        <w:tc>
          <w:tcPr>
            <w:tcW w:w="11765" w:type="dxa"/>
          </w:tcPr>
          <w:p w14:paraId="2A2DC072" w14:textId="42BA83BE" w:rsidR="00FD782A" w:rsidRPr="00974ED0" w:rsidRDefault="00FD782A" w:rsidP="00D62D2F">
            <w:pPr>
              <w:spacing w:after="240"/>
              <w:ind w:left="115" w:right="34"/>
              <w:jc w:val="both"/>
              <w:rPr>
                <w:sz w:val="22"/>
                <w:szCs w:val="22"/>
              </w:rPr>
            </w:pPr>
            <w:r w:rsidRPr="00974ED0">
              <w:rPr>
                <w:sz w:val="22"/>
                <w:szCs w:val="22"/>
              </w:rPr>
              <w:t>Орган</w:t>
            </w:r>
            <w:r w:rsidRPr="00974ED0">
              <w:t>ы</w:t>
            </w:r>
            <w:r w:rsidRPr="00974ED0">
              <w:rPr>
                <w:sz w:val="22"/>
                <w:szCs w:val="22"/>
              </w:rPr>
              <w:t xml:space="preserve"> местного самоуправления (по муниципальным контрактам на работы по </w:t>
            </w:r>
            <w:r w:rsidR="00324662">
              <w:rPr>
                <w:sz w:val="22"/>
                <w:szCs w:val="22"/>
              </w:rPr>
              <w:t>содержанию</w:t>
            </w:r>
            <w:r w:rsidRPr="00974ED0">
              <w:rPr>
                <w:sz w:val="22"/>
                <w:szCs w:val="22"/>
              </w:rPr>
              <w:t>), муниципальны</w:t>
            </w:r>
            <w:r>
              <w:t xml:space="preserve">е </w:t>
            </w:r>
            <w:r w:rsidRPr="00974ED0">
              <w:rPr>
                <w:sz w:val="22"/>
                <w:szCs w:val="22"/>
              </w:rPr>
              <w:t>учреждения, казенны</w:t>
            </w:r>
            <w:r>
              <w:t xml:space="preserve">е </w:t>
            </w:r>
            <w:r w:rsidRPr="00974ED0">
              <w:rPr>
                <w:sz w:val="22"/>
                <w:szCs w:val="22"/>
              </w:rPr>
              <w:t>предприятия</w:t>
            </w:r>
            <w:r w:rsidR="00D62D2F">
              <w:rPr>
                <w:sz w:val="22"/>
                <w:szCs w:val="22"/>
              </w:rPr>
              <w:t>.</w:t>
            </w:r>
          </w:p>
        </w:tc>
      </w:tr>
      <w:tr w:rsidR="00FD782A" w:rsidRPr="0036731D" w14:paraId="2D3C80F3" w14:textId="77777777" w:rsidTr="00193286">
        <w:trPr>
          <w:trHeight w:val="441"/>
        </w:trPr>
        <w:tc>
          <w:tcPr>
            <w:tcW w:w="617" w:type="dxa"/>
          </w:tcPr>
          <w:p w14:paraId="0A614AB2" w14:textId="77777777" w:rsidR="00FD782A" w:rsidRPr="0036731D" w:rsidRDefault="00FD782A" w:rsidP="009E3DF0">
            <w:pPr>
              <w:jc w:val="center"/>
            </w:pPr>
            <w:r>
              <w:t>2.</w:t>
            </w:r>
          </w:p>
        </w:tc>
        <w:tc>
          <w:tcPr>
            <w:tcW w:w="3364" w:type="dxa"/>
          </w:tcPr>
          <w:p w14:paraId="517B4104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Ины</w:t>
            </w:r>
            <w:r>
              <w:rPr>
                <w:b/>
              </w:rPr>
              <w:t>е</w:t>
            </w:r>
            <w:r w:rsidRPr="00A504CE">
              <w:rPr>
                <w:b/>
              </w:rPr>
              <w:t xml:space="preserve"> лица</w:t>
            </w:r>
          </w:p>
        </w:tc>
        <w:tc>
          <w:tcPr>
            <w:tcW w:w="11765" w:type="dxa"/>
          </w:tcPr>
          <w:p w14:paraId="007A12B2" w14:textId="77777777" w:rsidR="00FD782A" w:rsidRPr="00DA31D3" w:rsidRDefault="00FD782A" w:rsidP="009E3DF0">
            <w:pPr>
              <w:ind w:left="107"/>
              <w:jc w:val="both"/>
              <w:rPr>
                <w:sz w:val="22"/>
                <w:szCs w:val="22"/>
              </w:rPr>
            </w:pPr>
            <w:r w:rsidRPr="00DA31D3">
              <w:rPr>
                <w:sz w:val="22"/>
                <w:szCs w:val="22"/>
              </w:rPr>
              <w:t>Иные лица, обеспечивающие содержание придомовых территорий МКД, территорий общего пользования:</w:t>
            </w:r>
          </w:p>
          <w:p w14:paraId="662BDAC7" w14:textId="0D70E18D" w:rsidR="00FD782A" w:rsidRPr="00DA31D3" w:rsidRDefault="00FD782A" w:rsidP="00FD782A">
            <w:pPr>
              <w:pStyle w:val="af4"/>
              <w:numPr>
                <w:ilvl w:val="0"/>
                <w:numId w:val="20"/>
              </w:numPr>
              <w:ind w:left="390" w:hanging="283"/>
              <w:jc w:val="both"/>
              <w:rPr>
                <w:sz w:val="22"/>
                <w:szCs w:val="22"/>
              </w:rPr>
            </w:pPr>
            <w:r w:rsidRPr="00DA31D3">
              <w:rPr>
                <w:sz w:val="22"/>
                <w:szCs w:val="22"/>
              </w:rPr>
              <w:t>эксплуатирующие организации</w:t>
            </w:r>
            <w:r w:rsidR="00D62D2F" w:rsidRPr="00D62D2F">
              <w:rPr>
                <w:sz w:val="22"/>
                <w:szCs w:val="22"/>
                <w:vertAlign w:val="superscript"/>
              </w:rPr>
              <w:t>6</w:t>
            </w:r>
            <w:r w:rsidRPr="00DA31D3">
              <w:rPr>
                <w:sz w:val="22"/>
                <w:szCs w:val="22"/>
              </w:rPr>
              <w:t>;</w:t>
            </w:r>
          </w:p>
          <w:p w14:paraId="3B74F343" w14:textId="77777777" w:rsidR="00FD782A" w:rsidRPr="00DA31D3" w:rsidRDefault="00FD782A" w:rsidP="00FD782A">
            <w:pPr>
              <w:pStyle w:val="af4"/>
              <w:numPr>
                <w:ilvl w:val="0"/>
                <w:numId w:val="20"/>
              </w:numPr>
              <w:ind w:left="390" w:hanging="283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DA31D3">
              <w:rPr>
                <w:sz w:val="22"/>
                <w:szCs w:val="22"/>
              </w:rPr>
              <w:t>лица, разместившие объекты</w:t>
            </w:r>
            <w:r w:rsidRPr="00DA31D3">
              <w:rPr>
                <w:spacing w:val="2"/>
                <w:sz w:val="22"/>
                <w:szCs w:val="22"/>
                <w:shd w:val="clear" w:color="auto" w:fill="FFFFFF"/>
              </w:rPr>
              <w:t xml:space="preserve"> без предоставления земельных участков и установления сервитутов в соответствии с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сервитута», обеспечивающие их содержание;</w:t>
            </w:r>
          </w:p>
          <w:p w14:paraId="10A53705" w14:textId="77777777" w:rsidR="00FD782A" w:rsidRPr="00974ED0" w:rsidRDefault="00FD782A" w:rsidP="00D62D2F">
            <w:pPr>
              <w:pStyle w:val="af4"/>
              <w:numPr>
                <w:ilvl w:val="0"/>
                <w:numId w:val="20"/>
              </w:numPr>
              <w:spacing w:after="240"/>
              <w:ind w:left="390" w:hanging="283"/>
              <w:jc w:val="both"/>
              <w:rPr>
                <w:shd w:val="clear" w:color="auto" w:fill="FFFFFF"/>
              </w:rPr>
            </w:pPr>
            <w:r w:rsidRPr="00DA31D3">
              <w:rPr>
                <w:sz w:val="22"/>
                <w:szCs w:val="22"/>
              </w:rPr>
              <w:t>лица, обеспечивающие содержание прилегающих территорий - территорий общего пользования,</w:t>
            </w:r>
            <w:r w:rsidRPr="00DA31D3">
              <w:rPr>
                <w:sz w:val="22"/>
                <w:szCs w:val="22"/>
                <w:shd w:val="clear" w:color="auto" w:fill="FFFFFF"/>
              </w:rPr>
              <w:t xml:space="preserve"> прилегающих к зданиям, строениям, сооружениям, земельным участкам, границы которых которой определены в соответствии с порядком, установленным законом Московской области от 30.12.2014 № 191/2014-ОЗ «</w:t>
            </w:r>
            <w:r w:rsidRPr="00DA31D3">
              <w:rPr>
                <w:spacing w:val="2"/>
                <w:sz w:val="22"/>
                <w:szCs w:val="22"/>
                <w:shd w:val="clear" w:color="auto" w:fill="FFFFFF"/>
              </w:rPr>
              <w:t>О регулировании дополнительных вопросов в сфере благоустройства в Московской области».</w:t>
            </w:r>
          </w:p>
        </w:tc>
      </w:tr>
      <w:tr w:rsidR="00FD782A" w:rsidRPr="0036731D" w14:paraId="66C30DEB" w14:textId="77777777" w:rsidTr="00193286">
        <w:trPr>
          <w:trHeight w:val="441"/>
        </w:trPr>
        <w:tc>
          <w:tcPr>
            <w:tcW w:w="617" w:type="dxa"/>
          </w:tcPr>
          <w:p w14:paraId="052BC4B8" w14:textId="77777777" w:rsidR="00FD782A" w:rsidRPr="0036731D" w:rsidRDefault="00FD782A" w:rsidP="009E3DF0">
            <w:pPr>
              <w:jc w:val="center"/>
            </w:pPr>
            <w:r>
              <w:t>3.</w:t>
            </w:r>
          </w:p>
        </w:tc>
        <w:tc>
          <w:tcPr>
            <w:tcW w:w="3364" w:type="dxa"/>
          </w:tcPr>
          <w:p w14:paraId="7B268388" w14:textId="77777777" w:rsidR="00FD782A" w:rsidRPr="00A504CE" w:rsidRDefault="00FD782A" w:rsidP="009E3DF0">
            <w:pPr>
              <w:spacing w:line="259" w:lineRule="auto"/>
              <w:ind w:left="-106" w:right="-108"/>
              <w:jc w:val="center"/>
              <w:rPr>
                <w:b/>
              </w:rPr>
            </w:pPr>
            <w:r w:rsidRPr="00A504CE">
              <w:rPr>
                <w:b/>
              </w:rPr>
              <w:t>Уборочная площадь</w:t>
            </w:r>
          </w:p>
        </w:tc>
        <w:tc>
          <w:tcPr>
            <w:tcW w:w="11765" w:type="dxa"/>
          </w:tcPr>
          <w:p w14:paraId="1D6C9507" w14:textId="08827BFF" w:rsidR="00221B52" w:rsidRPr="007322C8" w:rsidRDefault="007322C8" w:rsidP="009E3DF0">
            <w:pPr>
              <w:ind w:left="107"/>
              <w:jc w:val="both"/>
              <w:rPr>
                <w:sz w:val="22"/>
                <w:szCs w:val="22"/>
              </w:rPr>
            </w:pPr>
            <w:r w:rsidRPr="007322C8">
              <w:rPr>
                <w:spacing w:val="2"/>
                <w:sz w:val="22"/>
                <w:szCs w:val="22"/>
                <w:shd w:val="clear" w:color="auto" w:fill="FFFFFF"/>
              </w:rPr>
              <w:t xml:space="preserve">Площадь объекта благоустройства, в отношении которого осуществляется деятельность по обеспечению чистоты, поддержанию в надлежащем техническом, физическом, санитарном и эстетическом состоянии в соответствии с </w:t>
            </w:r>
            <w:r w:rsidRPr="007322C8">
              <w:rPr>
                <w:sz w:val="22"/>
                <w:szCs w:val="22"/>
                <w:shd w:val="clear" w:color="auto" w:fill="FFFFFF"/>
              </w:rPr>
              <w:t>законом Московской области от 30.12.2014 № 191/2014-ОЗ «</w:t>
            </w:r>
            <w:r w:rsidRPr="007322C8">
              <w:rPr>
                <w:spacing w:val="2"/>
                <w:sz w:val="22"/>
                <w:szCs w:val="22"/>
                <w:shd w:val="clear" w:color="auto" w:fill="FFFFFF"/>
              </w:rPr>
              <w:t>О регулировании дополнительных вопросов в сфере благоустройства в Московской области».</w:t>
            </w:r>
          </w:p>
          <w:p w14:paraId="0F90FD8F" w14:textId="1A775253" w:rsidR="00FD782A" w:rsidRPr="00974ED0" w:rsidRDefault="00FD782A" w:rsidP="009E3DF0">
            <w:pPr>
              <w:ind w:left="107"/>
              <w:jc w:val="both"/>
              <w:rPr>
                <w:sz w:val="22"/>
                <w:szCs w:val="22"/>
              </w:rPr>
            </w:pPr>
            <w:r>
              <w:t>П</w:t>
            </w:r>
            <w:r w:rsidRPr="00974ED0">
              <w:rPr>
                <w:sz w:val="22"/>
                <w:szCs w:val="22"/>
              </w:rPr>
              <w:t xml:space="preserve">ри определении уборочной площади объектов благоустройства </w:t>
            </w:r>
            <w:r w:rsidR="007322C8">
              <w:rPr>
                <w:sz w:val="22"/>
                <w:szCs w:val="22"/>
              </w:rPr>
              <w:t xml:space="preserve">для заполнения форм титульных списков </w:t>
            </w:r>
            <w:r w:rsidRPr="00974ED0">
              <w:rPr>
                <w:sz w:val="22"/>
                <w:szCs w:val="22"/>
              </w:rPr>
              <w:t xml:space="preserve">не включаются: </w:t>
            </w:r>
          </w:p>
          <w:p w14:paraId="485C01E2" w14:textId="77777777" w:rsidR="00FD782A" w:rsidRPr="00974ED0" w:rsidRDefault="00FD782A" w:rsidP="00FD782A">
            <w:pPr>
              <w:pStyle w:val="af4"/>
              <w:numPr>
                <w:ilvl w:val="0"/>
                <w:numId w:val="21"/>
              </w:numPr>
              <w:ind w:left="390" w:hanging="283"/>
              <w:jc w:val="both"/>
              <w:rPr>
                <w:sz w:val="22"/>
                <w:szCs w:val="22"/>
              </w:rPr>
            </w:pPr>
            <w:r w:rsidRPr="00974ED0">
              <w:rPr>
                <w:sz w:val="22"/>
                <w:szCs w:val="22"/>
              </w:rPr>
              <w:t>площади застройки объектов капитального строительства;</w:t>
            </w:r>
          </w:p>
          <w:p w14:paraId="0CC11804" w14:textId="1A48FCFB" w:rsidR="00FD782A" w:rsidRPr="00B15C2C" w:rsidRDefault="00FD782A" w:rsidP="00D62D2F">
            <w:pPr>
              <w:pStyle w:val="af4"/>
              <w:numPr>
                <w:ilvl w:val="0"/>
                <w:numId w:val="21"/>
              </w:numPr>
              <w:spacing w:after="240"/>
              <w:ind w:left="390" w:hanging="283"/>
              <w:jc w:val="both"/>
              <w:rPr>
                <w:sz w:val="22"/>
                <w:szCs w:val="22"/>
              </w:rPr>
            </w:pPr>
            <w:r w:rsidRPr="00974ED0">
              <w:rPr>
                <w:sz w:val="22"/>
                <w:szCs w:val="22"/>
              </w:rPr>
              <w:t xml:space="preserve">акватории </w:t>
            </w:r>
            <w:r w:rsidRPr="00B15C2C">
              <w:rPr>
                <w:sz w:val="22"/>
                <w:szCs w:val="22"/>
              </w:rPr>
              <w:t>водны</w:t>
            </w:r>
            <w:r>
              <w:rPr>
                <w:sz w:val="22"/>
                <w:szCs w:val="22"/>
              </w:rPr>
              <w:t>х</w:t>
            </w:r>
            <w:r w:rsidRPr="00B15C2C">
              <w:rPr>
                <w:sz w:val="22"/>
                <w:szCs w:val="22"/>
              </w:rPr>
              <w:t xml:space="preserve"> объект</w:t>
            </w:r>
            <w:r>
              <w:rPr>
                <w:sz w:val="22"/>
                <w:szCs w:val="22"/>
              </w:rPr>
              <w:t>ов</w:t>
            </w:r>
            <w:r w:rsidRPr="00B15C2C">
              <w:rPr>
                <w:sz w:val="22"/>
                <w:szCs w:val="22"/>
              </w:rPr>
              <w:t xml:space="preserve">, в отношении которых </w:t>
            </w:r>
            <w:r>
              <w:rPr>
                <w:sz w:val="22"/>
                <w:szCs w:val="22"/>
              </w:rPr>
              <w:t xml:space="preserve">не </w:t>
            </w:r>
            <w:r w:rsidRPr="00B15C2C">
              <w:rPr>
                <w:sz w:val="22"/>
                <w:szCs w:val="22"/>
              </w:rPr>
              <w:t>осуществляются водохозяйственные мероприятия</w:t>
            </w:r>
            <w:r>
              <w:rPr>
                <w:sz w:val="22"/>
                <w:szCs w:val="22"/>
              </w:rPr>
              <w:t xml:space="preserve"> </w:t>
            </w:r>
            <w:r w:rsidRPr="00B15C2C">
              <w:rPr>
                <w:sz w:val="22"/>
                <w:szCs w:val="22"/>
              </w:rPr>
              <w:t>в соответствии с Водным кодексом Российской Федерации</w:t>
            </w:r>
            <w:r>
              <w:rPr>
                <w:sz w:val="22"/>
                <w:szCs w:val="22"/>
              </w:rPr>
              <w:t xml:space="preserve"> органами местного самоуправления, </w:t>
            </w:r>
            <w:r w:rsidR="00DA31D3">
              <w:rPr>
                <w:sz w:val="22"/>
                <w:szCs w:val="22"/>
              </w:rPr>
              <w:t xml:space="preserve">иными лицами </w:t>
            </w:r>
            <w:r w:rsidR="00DA31D3">
              <w:rPr>
                <w:sz w:val="22"/>
                <w:szCs w:val="22"/>
                <w:vertAlign w:val="superscript"/>
              </w:rPr>
              <w:t>2</w:t>
            </w:r>
            <w:r w:rsidR="00DA31D3">
              <w:rPr>
                <w:sz w:val="22"/>
                <w:szCs w:val="22"/>
              </w:rPr>
              <w:t>.</w:t>
            </w:r>
          </w:p>
        </w:tc>
      </w:tr>
      <w:tr w:rsidR="00FD782A" w:rsidRPr="0036731D" w14:paraId="6F39AA30" w14:textId="77777777" w:rsidTr="007057C0">
        <w:trPr>
          <w:trHeight w:val="557"/>
        </w:trPr>
        <w:tc>
          <w:tcPr>
            <w:tcW w:w="617" w:type="dxa"/>
          </w:tcPr>
          <w:p w14:paraId="63F9E09D" w14:textId="77777777" w:rsidR="00FD782A" w:rsidRPr="0036731D" w:rsidRDefault="00FD782A" w:rsidP="009E3DF0">
            <w:pPr>
              <w:jc w:val="center"/>
            </w:pPr>
            <w:r>
              <w:t>4.</w:t>
            </w:r>
          </w:p>
        </w:tc>
        <w:tc>
          <w:tcPr>
            <w:tcW w:w="3364" w:type="dxa"/>
          </w:tcPr>
          <w:p w14:paraId="042AC4A0" w14:textId="77777777" w:rsidR="00FD782A" w:rsidRPr="00A504CE" w:rsidRDefault="00FD782A" w:rsidP="00D62D2F">
            <w:pPr>
              <w:spacing w:after="240"/>
              <w:ind w:left="-112" w:right="-107"/>
              <w:jc w:val="center"/>
              <w:rPr>
                <w:b/>
              </w:rPr>
            </w:pPr>
            <w:r w:rsidRPr="00A504CE">
              <w:rPr>
                <w:b/>
              </w:rPr>
              <w:t xml:space="preserve">Объекты благоустройства сводного титульного списка объектов благоустройства, расположенных на </w:t>
            </w:r>
            <w:r w:rsidRPr="00A504CE">
              <w:rPr>
                <w:b/>
              </w:rPr>
              <w:lastRenderedPageBreak/>
              <w:t>территории Московской области</w:t>
            </w:r>
          </w:p>
        </w:tc>
        <w:tc>
          <w:tcPr>
            <w:tcW w:w="11765" w:type="dxa"/>
          </w:tcPr>
          <w:p w14:paraId="77C5DC94" w14:textId="02DE2376" w:rsidR="00FD782A" w:rsidRPr="00B15C2C" w:rsidRDefault="00293673" w:rsidP="009E3DF0">
            <w:pPr>
              <w:pStyle w:val="1"/>
              <w:ind w:left="107"/>
              <w:jc w:val="both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Для заполнения формы титульного списка </w:t>
            </w:r>
            <w:r>
              <w:rPr>
                <w:bCs w:val="0"/>
                <w:sz w:val="22"/>
                <w:szCs w:val="22"/>
              </w:rPr>
              <w:t>у</w:t>
            </w:r>
            <w:r w:rsidR="00FD782A" w:rsidRPr="00B15C2C">
              <w:rPr>
                <w:bCs w:val="0"/>
                <w:sz w:val="22"/>
                <w:szCs w:val="22"/>
              </w:rPr>
              <w:t>казывается сумма объектов благоустройства в соответствии с пунктами 2</w:t>
            </w:r>
            <w:r w:rsidR="00FD782A">
              <w:rPr>
                <w:bCs w:val="0"/>
                <w:sz w:val="22"/>
                <w:szCs w:val="22"/>
              </w:rPr>
              <w:t xml:space="preserve"> -</w:t>
            </w:r>
            <w:r w:rsidR="00FD782A" w:rsidRPr="00B15C2C">
              <w:rPr>
                <w:bCs w:val="0"/>
                <w:sz w:val="22"/>
                <w:szCs w:val="22"/>
              </w:rPr>
              <w:t xml:space="preserve"> 4 сводного титульного списка объектов благоустройства</w:t>
            </w:r>
            <w:r w:rsidR="00FD782A">
              <w:rPr>
                <w:bCs w:val="0"/>
                <w:sz w:val="22"/>
                <w:szCs w:val="22"/>
              </w:rPr>
              <w:t>.</w:t>
            </w:r>
            <w:r w:rsidR="00FD782A" w:rsidRPr="00B15C2C">
              <w:rPr>
                <w:bCs w:val="0"/>
                <w:sz w:val="22"/>
                <w:szCs w:val="22"/>
              </w:rPr>
              <w:t xml:space="preserve"> </w:t>
            </w:r>
          </w:p>
          <w:p w14:paraId="7CAC0B47" w14:textId="77777777" w:rsidR="00FD782A" w:rsidRPr="00B15C2C" w:rsidRDefault="00FD782A" w:rsidP="009E3DF0">
            <w:pPr>
              <w:jc w:val="center"/>
              <w:rPr>
                <w:sz w:val="22"/>
                <w:szCs w:val="22"/>
              </w:rPr>
            </w:pPr>
          </w:p>
        </w:tc>
      </w:tr>
      <w:tr w:rsidR="00FD782A" w:rsidRPr="0036731D" w14:paraId="543A7766" w14:textId="77777777" w:rsidTr="00193286">
        <w:trPr>
          <w:trHeight w:val="441"/>
        </w:trPr>
        <w:tc>
          <w:tcPr>
            <w:tcW w:w="617" w:type="dxa"/>
          </w:tcPr>
          <w:p w14:paraId="1242D5F9" w14:textId="77777777" w:rsidR="00FD782A" w:rsidRPr="0036731D" w:rsidRDefault="00FD782A" w:rsidP="009E3DF0">
            <w:pPr>
              <w:jc w:val="center"/>
            </w:pPr>
            <w:r>
              <w:t>5.</w:t>
            </w:r>
          </w:p>
        </w:tc>
        <w:tc>
          <w:tcPr>
            <w:tcW w:w="3364" w:type="dxa"/>
          </w:tcPr>
          <w:p w14:paraId="29175F8A" w14:textId="77777777" w:rsidR="00FD782A" w:rsidRPr="00A504CE" w:rsidRDefault="00FD782A" w:rsidP="009E3DF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A504CE">
              <w:rPr>
                <w:b/>
              </w:rPr>
              <w:t>ридомовы</w:t>
            </w:r>
            <w:r>
              <w:rPr>
                <w:b/>
              </w:rPr>
              <w:t>е</w:t>
            </w:r>
            <w:r w:rsidRPr="00A504CE">
              <w:rPr>
                <w:b/>
              </w:rPr>
              <w:t xml:space="preserve"> территори</w:t>
            </w:r>
            <w:r>
              <w:rPr>
                <w:b/>
              </w:rPr>
              <w:t>и</w:t>
            </w:r>
            <w:r w:rsidRPr="00A504CE">
              <w:rPr>
                <w:b/>
              </w:rPr>
              <w:t xml:space="preserve"> МКД</w:t>
            </w:r>
          </w:p>
        </w:tc>
        <w:tc>
          <w:tcPr>
            <w:tcW w:w="11765" w:type="dxa"/>
          </w:tcPr>
          <w:p w14:paraId="00B8FFD0" w14:textId="3003F622" w:rsidR="00FD782A" w:rsidRPr="00736E3E" w:rsidRDefault="00FD782A" w:rsidP="00DA31D3">
            <w:pPr>
              <w:spacing w:after="240"/>
              <w:ind w:left="107"/>
              <w:jc w:val="both"/>
              <w:rPr>
                <w:sz w:val="22"/>
                <w:szCs w:val="22"/>
              </w:rPr>
            </w:pPr>
            <w:r w:rsidRPr="00293673">
              <w:t>Т</w:t>
            </w:r>
            <w:r w:rsidRPr="00293673">
              <w:rPr>
                <w:sz w:val="22"/>
                <w:szCs w:val="22"/>
              </w:rPr>
              <w:t>ерритори</w:t>
            </w:r>
            <w:r w:rsidRPr="00293673">
              <w:t>и</w:t>
            </w:r>
            <w:r w:rsidRPr="00293673">
              <w:rPr>
                <w:sz w:val="22"/>
                <w:szCs w:val="22"/>
              </w:rPr>
              <w:t xml:space="preserve">, </w:t>
            </w: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>на которых расположены многоквартирные жилые дома с благоустройств</w:t>
            </w:r>
            <w:r w:rsidR="007322C8" w:rsidRPr="00293673">
              <w:rPr>
                <w:spacing w:val="2"/>
                <w:sz w:val="22"/>
                <w:szCs w:val="22"/>
                <w:shd w:val="clear" w:color="auto" w:fill="FFFFFF"/>
              </w:rPr>
              <w:t>ом</w:t>
            </w: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 xml:space="preserve">, предназначенным для многоквартирных жилых домов в соответствии с </w:t>
            </w:r>
            <w:r w:rsidRPr="00293673">
              <w:rPr>
                <w:sz w:val="22"/>
                <w:szCs w:val="22"/>
              </w:rPr>
              <w:t>СП 372.1325800.2018 «Здания жилые многоквартирные. Правила эксплуатации», в том числе письмом Минрегиона России от 14.12.2010 N 42053-ИБ/14 «Об утверждении Предложений по благоустройству придомовой территории в части детской спортивно-игровой инфраструктуры»</w:t>
            </w:r>
            <w:r w:rsidR="007322C8" w:rsidRPr="00293673">
              <w:t xml:space="preserve">, </w:t>
            </w:r>
            <w:r w:rsidR="007322C8" w:rsidRPr="00293673">
              <w:rPr>
                <w:spacing w:val="2"/>
                <w:sz w:val="22"/>
                <w:szCs w:val="22"/>
                <w:shd w:val="clear" w:color="auto" w:fill="FFFFFF"/>
              </w:rPr>
              <w:t>ГОСТ Р 51929-2014 «Услуги жилищно-коммунального хозяйства и управления многоквартирными домами. Термины и определения»</w:t>
            </w:r>
            <w:r w:rsidR="00B246E6" w:rsidRPr="00293673">
              <w:rPr>
                <w:spacing w:val="2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D782A" w:rsidRPr="0036731D" w14:paraId="5F8851BC" w14:textId="77777777" w:rsidTr="00193286">
        <w:trPr>
          <w:trHeight w:val="441"/>
        </w:trPr>
        <w:tc>
          <w:tcPr>
            <w:tcW w:w="617" w:type="dxa"/>
          </w:tcPr>
          <w:p w14:paraId="62035DAB" w14:textId="77777777" w:rsidR="00FD782A" w:rsidRPr="0036731D" w:rsidRDefault="00FD782A" w:rsidP="009E3DF0">
            <w:pPr>
              <w:jc w:val="center"/>
            </w:pPr>
            <w:r>
              <w:t>6.</w:t>
            </w:r>
          </w:p>
        </w:tc>
        <w:tc>
          <w:tcPr>
            <w:tcW w:w="3364" w:type="dxa"/>
          </w:tcPr>
          <w:p w14:paraId="362D57B7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ЭО</w:t>
            </w:r>
          </w:p>
        </w:tc>
        <w:tc>
          <w:tcPr>
            <w:tcW w:w="11765" w:type="dxa"/>
          </w:tcPr>
          <w:p w14:paraId="048AE538" w14:textId="77777777" w:rsidR="00FD782A" w:rsidRPr="00736E3E" w:rsidRDefault="00FD782A" w:rsidP="00DA31D3">
            <w:pPr>
              <w:spacing w:after="240"/>
              <w:ind w:left="107"/>
              <w:jc w:val="both"/>
              <w:rPr>
                <w:sz w:val="22"/>
                <w:szCs w:val="22"/>
              </w:rPr>
            </w:pPr>
            <w:r>
              <w:t>Э</w:t>
            </w:r>
            <w:r w:rsidRPr="00736E3E">
              <w:rPr>
                <w:sz w:val="22"/>
                <w:szCs w:val="22"/>
              </w:rPr>
              <w:t>ксплуатирующая организация - специализированная организация, ответственная за состояние, содержание и эксплуатацию здания, строения, сооружения и (или) оказывающая услуги, связанные с управлением многоквартирным домом</w:t>
            </w:r>
            <w:r w:rsidRPr="00974ED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в соответствии с законом </w:t>
            </w:r>
            <w:r w:rsidRPr="00974ED0">
              <w:rPr>
                <w:sz w:val="22"/>
                <w:szCs w:val="22"/>
                <w:shd w:val="clear" w:color="auto" w:fill="FFFFFF"/>
              </w:rPr>
              <w:t>Московской области от 30.12.2014 № 191/2014-ОЗ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36E3E">
              <w:rPr>
                <w:sz w:val="22"/>
                <w:szCs w:val="22"/>
                <w:shd w:val="clear" w:color="auto" w:fill="FFFFFF"/>
              </w:rPr>
              <w:t>«</w:t>
            </w:r>
            <w:r w:rsidRPr="00736E3E">
              <w:rPr>
                <w:spacing w:val="2"/>
                <w:sz w:val="22"/>
                <w:szCs w:val="22"/>
                <w:shd w:val="clear" w:color="auto" w:fill="FFFFFF"/>
              </w:rPr>
              <w:t>О регулировании дополнительных вопросов в сфере благоустройства в Московской области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».</w:t>
            </w:r>
            <w:r>
              <w:t xml:space="preserve"> </w:t>
            </w:r>
          </w:p>
        </w:tc>
      </w:tr>
      <w:tr w:rsidR="00FD782A" w:rsidRPr="0036731D" w14:paraId="3BE85D0E" w14:textId="77777777" w:rsidTr="00193286">
        <w:trPr>
          <w:trHeight w:val="441"/>
        </w:trPr>
        <w:tc>
          <w:tcPr>
            <w:tcW w:w="617" w:type="dxa"/>
          </w:tcPr>
          <w:p w14:paraId="0BB48293" w14:textId="77777777" w:rsidR="00FD782A" w:rsidRPr="0036731D" w:rsidRDefault="00FD782A" w:rsidP="009E3DF0">
            <w:pPr>
              <w:jc w:val="center"/>
            </w:pPr>
            <w:r>
              <w:t>7.</w:t>
            </w:r>
          </w:p>
        </w:tc>
        <w:tc>
          <w:tcPr>
            <w:tcW w:w="3364" w:type="dxa"/>
          </w:tcPr>
          <w:p w14:paraId="2701FCBF" w14:textId="1E8EC1DE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Детск</w:t>
            </w:r>
            <w:r w:rsidR="00293673">
              <w:rPr>
                <w:b/>
              </w:rPr>
              <w:t>ая</w:t>
            </w:r>
            <w:r w:rsidRPr="00A504CE">
              <w:rPr>
                <w:b/>
              </w:rPr>
              <w:t xml:space="preserve"> игров</w:t>
            </w:r>
            <w:r w:rsidR="00293673">
              <w:rPr>
                <w:b/>
              </w:rPr>
              <w:t>ая</w:t>
            </w:r>
            <w:r w:rsidRPr="00A504CE">
              <w:rPr>
                <w:b/>
              </w:rPr>
              <w:t xml:space="preserve"> площадк</w:t>
            </w:r>
            <w:r w:rsidR="00293673">
              <w:rPr>
                <w:b/>
              </w:rPr>
              <w:t>а</w:t>
            </w:r>
          </w:p>
        </w:tc>
        <w:tc>
          <w:tcPr>
            <w:tcW w:w="11765" w:type="dxa"/>
          </w:tcPr>
          <w:p w14:paraId="1249FFD6" w14:textId="77777777" w:rsidR="00FD782A" w:rsidRPr="00F054D8" w:rsidRDefault="00FD782A" w:rsidP="00B246E6">
            <w:pPr>
              <w:spacing w:after="240"/>
              <w:ind w:left="107"/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>
              <w:t>С</w:t>
            </w:r>
            <w:r w:rsidRPr="00F054D8">
              <w:rPr>
                <w:sz w:val="22"/>
                <w:szCs w:val="22"/>
              </w:rPr>
              <w:t xml:space="preserve">пециально оборудованная территория, предназначенная для игры детей, включающая в себя соответствующие оборудование и покрытие, </w:t>
            </w:r>
            <w:r w:rsidRPr="00F054D8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требования к безопасности которых и связанными с ними процессам проектирования, производства, монтажа, эксплуатации, хранения, перевозки и утилизации установлены ТР ЕАЭС 042/2017 «Технический регламент Евразийского экономического союза «О безопасности оборудования для детских игровых площадок»</w:t>
            </w:r>
            <w:r>
              <w:rPr>
                <w:color w:val="2D2D2D"/>
                <w:spacing w:val="2"/>
                <w:shd w:val="clear" w:color="auto" w:fill="FFFFFF"/>
              </w:rPr>
              <w:t>.</w:t>
            </w:r>
          </w:p>
        </w:tc>
      </w:tr>
      <w:tr w:rsidR="00FD782A" w:rsidRPr="0036731D" w14:paraId="12629270" w14:textId="77777777" w:rsidTr="00193286">
        <w:trPr>
          <w:trHeight w:val="441"/>
        </w:trPr>
        <w:tc>
          <w:tcPr>
            <w:tcW w:w="617" w:type="dxa"/>
          </w:tcPr>
          <w:p w14:paraId="5C46B149" w14:textId="77777777" w:rsidR="00FD782A" w:rsidRPr="0036731D" w:rsidRDefault="00FD782A" w:rsidP="009E3DF0">
            <w:pPr>
              <w:jc w:val="center"/>
            </w:pPr>
            <w:r>
              <w:t>8.</w:t>
            </w:r>
          </w:p>
        </w:tc>
        <w:tc>
          <w:tcPr>
            <w:tcW w:w="3364" w:type="dxa"/>
          </w:tcPr>
          <w:p w14:paraId="1F0C1723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Спортивные площадки</w:t>
            </w:r>
          </w:p>
        </w:tc>
        <w:tc>
          <w:tcPr>
            <w:tcW w:w="11765" w:type="dxa"/>
          </w:tcPr>
          <w:p w14:paraId="2DE0567C" w14:textId="77777777" w:rsidR="00FD782A" w:rsidRPr="00F054D8" w:rsidRDefault="00FD782A" w:rsidP="00DA31D3">
            <w:pPr>
              <w:spacing w:after="240"/>
              <w:ind w:left="107"/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>
              <w:t>С</w:t>
            </w:r>
            <w:r w:rsidRPr="00F054D8">
              <w:rPr>
                <w:sz w:val="22"/>
                <w:szCs w:val="22"/>
              </w:rPr>
              <w:t xml:space="preserve">пециально оборудованные территории, предназначенные для </w:t>
            </w:r>
            <w:r w:rsidRPr="00F054D8">
              <w:rPr>
                <w:color w:val="333333"/>
                <w:sz w:val="22"/>
                <w:szCs w:val="22"/>
                <w:shd w:val="clear" w:color="auto" w:fill="FFFFFF"/>
              </w:rPr>
              <w:t>физкультурно-оздоровительных, спортивных мероприятий, в т. ч.: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F054D8">
              <w:rPr>
                <w:sz w:val="22"/>
                <w:szCs w:val="22"/>
              </w:rPr>
              <w:t xml:space="preserve">игровые площадки (волейбол, баскетбол, бадминтон, хоккей, теннис и иные подобные площадки для спортивных игр), игровые поля (футбол, гольф, хоккей на траве и иные подобные поля для игр), хоккейные коробки, места для легкой атлетики, площадки для физкультурных и оздоровительных занятий (включая тренажерные площадки и площадки </w:t>
            </w:r>
            <w:proofErr w:type="spellStart"/>
            <w:r w:rsidRPr="00F054D8">
              <w:rPr>
                <w:sz w:val="22"/>
                <w:szCs w:val="22"/>
              </w:rPr>
              <w:t>воркаута</w:t>
            </w:r>
            <w:proofErr w:type="spellEnd"/>
            <w:r w:rsidRPr="00F054D8">
              <w:rPr>
                <w:sz w:val="22"/>
                <w:szCs w:val="22"/>
              </w:rPr>
              <w:t>, скейтпарки, веревочные парки, роллердромы, скалодромы)</w:t>
            </w:r>
            <w:r>
              <w:t>.</w:t>
            </w:r>
          </w:p>
        </w:tc>
      </w:tr>
      <w:tr w:rsidR="00FD782A" w:rsidRPr="0036731D" w14:paraId="0889CFD8" w14:textId="77777777" w:rsidTr="00193286">
        <w:trPr>
          <w:trHeight w:val="441"/>
        </w:trPr>
        <w:tc>
          <w:tcPr>
            <w:tcW w:w="617" w:type="dxa"/>
          </w:tcPr>
          <w:p w14:paraId="6A989FC9" w14:textId="77777777" w:rsidR="00FD782A" w:rsidRPr="0036731D" w:rsidRDefault="00FD782A" w:rsidP="009E3DF0">
            <w:pPr>
              <w:jc w:val="center"/>
            </w:pPr>
            <w:r>
              <w:t>9.</w:t>
            </w:r>
          </w:p>
        </w:tc>
        <w:tc>
          <w:tcPr>
            <w:tcW w:w="3364" w:type="dxa"/>
          </w:tcPr>
          <w:p w14:paraId="7C36DEB2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Площадки отдыха</w:t>
            </w:r>
          </w:p>
        </w:tc>
        <w:tc>
          <w:tcPr>
            <w:tcW w:w="11765" w:type="dxa"/>
          </w:tcPr>
          <w:p w14:paraId="600A5C75" w14:textId="20C337CE" w:rsidR="00FD782A" w:rsidRPr="00DA31D3" w:rsidRDefault="00FD782A" w:rsidP="00DA31D3">
            <w:pPr>
              <w:spacing w:after="240"/>
              <w:ind w:left="107"/>
              <w:jc w:val="both"/>
              <w:rPr>
                <w:sz w:val="22"/>
                <w:szCs w:val="22"/>
              </w:rPr>
            </w:pPr>
            <w:r w:rsidRPr="00DA31D3">
              <w:rPr>
                <w:sz w:val="22"/>
                <w:szCs w:val="22"/>
              </w:rPr>
              <w:t>Площадки, предназначенные для тихого отдыха и настольных игр взрослого населения</w:t>
            </w:r>
            <w:r w:rsidR="00B246E6">
              <w:rPr>
                <w:shd w:val="clear" w:color="auto" w:fill="FFFFFF"/>
              </w:rPr>
              <w:t xml:space="preserve"> в соответствии с законом </w:t>
            </w:r>
            <w:r w:rsidR="00B246E6" w:rsidRPr="00974ED0">
              <w:rPr>
                <w:sz w:val="22"/>
                <w:szCs w:val="22"/>
                <w:shd w:val="clear" w:color="auto" w:fill="FFFFFF"/>
              </w:rPr>
              <w:t>Московской области от 30.12.2014 № 191/2014-ОЗ</w:t>
            </w:r>
            <w:r w:rsidR="00B246E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246E6" w:rsidRPr="00736E3E">
              <w:rPr>
                <w:sz w:val="22"/>
                <w:szCs w:val="22"/>
                <w:shd w:val="clear" w:color="auto" w:fill="FFFFFF"/>
              </w:rPr>
              <w:t>«</w:t>
            </w:r>
            <w:r w:rsidR="00B246E6" w:rsidRPr="00736E3E">
              <w:rPr>
                <w:spacing w:val="2"/>
                <w:sz w:val="22"/>
                <w:szCs w:val="22"/>
                <w:shd w:val="clear" w:color="auto" w:fill="FFFFFF"/>
              </w:rPr>
              <w:t>О регулировании дополнительных вопросов в сфере благоустройства в Московской области</w:t>
            </w:r>
            <w:r w:rsidR="00B246E6">
              <w:rPr>
                <w:spacing w:val="2"/>
                <w:sz w:val="22"/>
                <w:szCs w:val="22"/>
                <w:shd w:val="clear" w:color="auto" w:fill="FFFFFF"/>
              </w:rPr>
              <w:t>»</w:t>
            </w:r>
            <w:r w:rsidRPr="00DA31D3">
              <w:rPr>
                <w:sz w:val="22"/>
                <w:szCs w:val="22"/>
              </w:rPr>
              <w:t xml:space="preserve">, в том числе пикниковые </w:t>
            </w:r>
            <w:r w:rsidR="00B246E6">
              <w:rPr>
                <w:sz w:val="22"/>
                <w:szCs w:val="22"/>
              </w:rPr>
              <w:t>площадки.</w:t>
            </w:r>
          </w:p>
        </w:tc>
      </w:tr>
      <w:tr w:rsidR="00FD782A" w:rsidRPr="0036731D" w14:paraId="466BFFEC" w14:textId="77777777" w:rsidTr="00193286">
        <w:trPr>
          <w:trHeight w:val="441"/>
        </w:trPr>
        <w:tc>
          <w:tcPr>
            <w:tcW w:w="617" w:type="dxa"/>
          </w:tcPr>
          <w:p w14:paraId="29F7550E" w14:textId="77777777" w:rsidR="00FD782A" w:rsidRPr="0036731D" w:rsidRDefault="00FD782A" w:rsidP="009E3DF0">
            <w:pPr>
              <w:jc w:val="center"/>
            </w:pPr>
            <w:r>
              <w:t>10.</w:t>
            </w:r>
          </w:p>
        </w:tc>
        <w:tc>
          <w:tcPr>
            <w:tcW w:w="3364" w:type="dxa"/>
          </w:tcPr>
          <w:p w14:paraId="1086CDC9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Контейнерн</w:t>
            </w:r>
            <w:r>
              <w:rPr>
                <w:b/>
              </w:rPr>
              <w:t xml:space="preserve">ая </w:t>
            </w:r>
            <w:r w:rsidRPr="00A504CE">
              <w:rPr>
                <w:b/>
              </w:rPr>
              <w:t>площадк</w:t>
            </w:r>
            <w:r>
              <w:rPr>
                <w:b/>
              </w:rPr>
              <w:t>а</w:t>
            </w:r>
          </w:p>
        </w:tc>
        <w:tc>
          <w:tcPr>
            <w:tcW w:w="11765" w:type="dxa"/>
          </w:tcPr>
          <w:p w14:paraId="1E914760" w14:textId="2129853A" w:rsidR="00FD782A" w:rsidRPr="00B246E6" w:rsidRDefault="00FD782A" w:rsidP="00B246E6">
            <w:pPr>
              <w:spacing w:after="240"/>
              <w:ind w:left="107" w:right="4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B246E6">
              <w:rPr>
                <w:spacing w:val="2"/>
                <w:sz w:val="22"/>
                <w:szCs w:val="22"/>
                <w:shd w:val="clear" w:color="auto" w:fill="FFFFFF"/>
              </w:rPr>
              <w:t>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 в соответствии с постановлением Правительства Российской Федерации от 12.11.2016 № 1156 «</w:t>
            </w:r>
            <w:r w:rsidRPr="00B246E6">
              <w:rPr>
                <w:spacing w:val="2"/>
                <w:sz w:val="22"/>
                <w:szCs w:val="22"/>
              </w:rPr>
              <w:t xml:space="preserve">Об обращении с твердыми коммунальными отходами и внесении изменения в </w:t>
            </w:r>
            <w:hyperlink r:id="rId8" w:history="1">
              <w:r w:rsidRPr="00B246E6">
                <w:rPr>
                  <w:rStyle w:val="af1"/>
                  <w:color w:val="auto"/>
                  <w:spacing w:val="2"/>
                  <w:sz w:val="22"/>
                  <w:szCs w:val="22"/>
                  <w:u w:val="none"/>
                </w:rPr>
                <w:t>постановление Правительства Российской Федерации от 25.</w:t>
              </w:r>
              <w:r w:rsidRPr="00B246E6">
                <w:rPr>
                  <w:rStyle w:val="af1"/>
                  <w:color w:val="auto"/>
                  <w:sz w:val="22"/>
                  <w:szCs w:val="22"/>
                  <w:u w:val="none"/>
                </w:rPr>
                <w:t>08.</w:t>
              </w:r>
              <w:r w:rsidRPr="00B246E6">
                <w:rPr>
                  <w:rStyle w:val="af1"/>
                  <w:color w:val="auto"/>
                  <w:spacing w:val="2"/>
                  <w:sz w:val="22"/>
                  <w:szCs w:val="22"/>
                  <w:u w:val="none"/>
                </w:rPr>
                <w:t>2008 №</w:t>
              </w:r>
              <w:r w:rsidRPr="00B246E6">
                <w:rPr>
                  <w:rStyle w:val="af1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Pr="00B246E6">
                <w:rPr>
                  <w:rStyle w:val="af1"/>
                  <w:color w:val="auto"/>
                  <w:spacing w:val="2"/>
                  <w:sz w:val="22"/>
                  <w:szCs w:val="22"/>
                  <w:u w:val="none"/>
                </w:rPr>
                <w:t>641</w:t>
              </w:r>
            </w:hyperlink>
            <w:r w:rsidRPr="00B246E6">
              <w:rPr>
                <w:spacing w:val="2"/>
                <w:sz w:val="22"/>
                <w:szCs w:val="22"/>
              </w:rPr>
              <w:t>».</w:t>
            </w:r>
          </w:p>
        </w:tc>
      </w:tr>
      <w:tr w:rsidR="00FD782A" w:rsidRPr="0036731D" w14:paraId="5EA9BDB9" w14:textId="77777777" w:rsidTr="00193286">
        <w:trPr>
          <w:trHeight w:val="946"/>
        </w:trPr>
        <w:tc>
          <w:tcPr>
            <w:tcW w:w="617" w:type="dxa"/>
          </w:tcPr>
          <w:p w14:paraId="3845D69A" w14:textId="77777777" w:rsidR="00FD782A" w:rsidRPr="0036731D" w:rsidRDefault="00FD782A" w:rsidP="009E3DF0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364" w:type="dxa"/>
          </w:tcPr>
          <w:p w14:paraId="6A46B1ED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  <w:spacing w:val="2"/>
                <w:shd w:val="clear" w:color="auto" w:fill="FFFFFF"/>
              </w:rPr>
              <w:t>Коллективные автостоянки</w:t>
            </w:r>
          </w:p>
        </w:tc>
        <w:tc>
          <w:tcPr>
            <w:tcW w:w="11765" w:type="dxa"/>
          </w:tcPr>
          <w:p w14:paraId="20E3F5EB" w14:textId="1CA76F28" w:rsidR="00FD782A" w:rsidRDefault="00FD782A" w:rsidP="00917C3E">
            <w:pPr>
              <w:ind w:left="107" w:right="4"/>
              <w:jc w:val="both"/>
              <w:rPr>
                <w:spacing w:val="2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О</w:t>
            </w:r>
            <w:r w:rsidRPr="00F054D8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бъекты благоустройства многоквартирного дома в соответствии с постановлением Правительства Российской Федерации от 13.08.2006 № 491 </w:t>
            </w:r>
            <w:r w:rsidRPr="00F054D8">
              <w:rPr>
                <w:spacing w:val="2"/>
                <w:sz w:val="22"/>
                <w:szCs w:val="22"/>
                <w:shd w:val="clear" w:color="auto" w:fill="FFFFFF"/>
              </w:rPr>
              <w:t>«</w:t>
            </w:r>
            <w:r w:rsidRPr="00F054D8">
              <w:rPr>
                <w:spacing w:val="2"/>
                <w:sz w:val="22"/>
                <w:szCs w:val="22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r w:rsidRPr="00F054D8">
              <w:rPr>
                <w:spacing w:val="2"/>
              </w:rPr>
              <w:t>.</w:t>
            </w:r>
          </w:p>
          <w:p w14:paraId="3524C516" w14:textId="30B8E987" w:rsidR="00917C3E" w:rsidRPr="001101AC" w:rsidRDefault="00917C3E" w:rsidP="001101AC">
            <w:pPr>
              <w:spacing w:after="240"/>
              <w:ind w:left="107" w:right="4"/>
              <w:jc w:val="both"/>
              <w:rPr>
                <w:spacing w:val="2"/>
                <w:sz w:val="22"/>
                <w:szCs w:val="22"/>
              </w:rPr>
            </w:pP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>В форм</w:t>
            </w:r>
            <w:r w:rsidR="00286F85">
              <w:rPr>
                <w:spacing w:val="2"/>
                <w:sz w:val="22"/>
                <w:szCs w:val="22"/>
                <w:shd w:val="clear" w:color="auto" w:fill="FFFFFF"/>
              </w:rPr>
              <w:t>е</w:t>
            </w: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 xml:space="preserve"> титульн</w:t>
            </w:r>
            <w:r w:rsidR="00286F85">
              <w:rPr>
                <w:spacing w:val="2"/>
                <w:sz w:val="22"/>
                <w:szCs w:val="22"/>
                <w:shd w:val="clear" w:color="auto" w:fill="FFFFFF"/>
              </w:rPr>
              <w:t>ого</w:t>
            </w: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 xml:space="preserve"> списк</w:t>
            </w:r>
            <w:r w:rsidR="00286F85">
              <w:rPr>
                <w:spacing w:val="2"/>
                <w:sz w:val="22"/>
                <w:szCs w:val="22"/>
                <w:shd w:val="clear" w:color="auto" w:fill="FFFFFF"/>
              </w:rPr>
              <w:t>а</w:t>
            </w: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 xml:space="preserve"> указывается количество </w:t>
            </w:r>
            <w:r w:rsidR="001101AC" w:rsidRPr="00293673">
              <w:rPr>
                <w:spacing w:val="2"/>
                <w:sz w:val="22"/>
                <w:szCs w:val="22"/>
                <w:shd w:val="clear" w:color="auto" w:fill="FFFFFF"/>
              </w:rPr>
              <w:t>мест, предназначенных для организованной стоянки транспортных средств на придомовых территориях МКД</w:t>
            </w:r>
            <w:r w:rsidR="001101AC" w:rsidRPr="00293673">
              <w:rPr>
                <w:spacing w:val="2"/>
                <w:sz w:val="22"/>
                <w:szCs w:val="22"/>
                <w:shd w:val="clear" w:color="auto" w:fill="FFFFFF"/>
                <w:vertAlign w:val="superscript"/>
              </w:rPr>
              <w:t>5</w:t>
            </w:r>
            <w:r w:rsidR="001101AC" w:rsidRPr="001101AC">
              <w:rPr>
                <w:spacing w:val="2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D782A" w:rsidRPr="0036731D" w14:paraId="43110142" w14:textId="77777777" w:rsidTr="00193286">
        <w:trPr>
          <w:trHeight w:val="441"/>
        </w:trPr>
        <w:tc>
          <w:tcPr>
            <w:tcW w:w="617" w:type="dxa"/>
          </w:tcPr>
          <w:p w14:paraId="30E04F27" w14:textId="77777777" w:rsidR="00FD782A" w:rsidRPr="0036731D" w:rsidRDefault="00FD782A" w:rsidP="009E3DF0">
            <w:pPr>
              <w:jc w:val="center"/>
            </w:pPr>
            <w:r>
              <w:t>12.</w:t>
            </w:r>
          </w:p>
        </w:tc>
        <w:tc>
          <w:tcPr>
            <w:tcW w:w="3364" w:type="dxa"/>
          </w:tcPr>
          <w:p w14:paraId="2849690E" w14:textId="77777777" w:rsidR="00FD782A" w:rsidRPr="00A504CE" w:rsidRDefault="00FD782A" w:rsidP="009E3DF0">
            <w:pPr>
              <w:ind w:right="-107"/>
              <w:jc w:val="center"/>
              <w:rPr>
                <w:b/>
              </w:rPr>
            </w:pPr>
            <w:r w:rsidRPr="00A504CE">
              <w:rPr>
                <w:b/>
              </w:rPr>
              <w:t>Внутридворовые проезды</w:t>
            </w:r>
          </w:p>
          <w:p w14:paraId="2350086B" w14:textId="77777777" w:rsidR="00FD782A" w:rsidRPr="00A504CE" w:rsidRDefault="00FD782A" w:rsidP="009E3DF0">
            <w:pPr>
              <w:jc w:val="center"/>
              <w:rPr>
                <w:bCs/>
                <w:sz w:val="16"/>
                <w:szCs w:val="16"/>
              </w:rPr>
            </w:pPr>
            <w:r w:rsidRPr="00A504CE">
              <w:rPr>
                <w:bCs/>
                <w:sz w:val="16"/>
                <w:szCs w:val="16"/>
              </w:rPr>
              <w:t>(</w:t>
            </w:r>
            <w:r w:rsidRPr="00A504CE">
              <w:rPr>
                <w:bCs/>
                <w:color w:val="2D2D2D"/>
                <w:spacing w:val="2"/>
                <w:sz w:val="16"/>
                <w:szCs w:val="16"/>
                <w:shd w:val="clear" w:color="auto" w:fill="FFFFFF"/>
              </w:rPr>
              <w:t>полосы движения транспортных средств)</w:t>
            </w:r>
          </w:p>
        </w:tc>
        <w:tc>
          <w:tcPr>
            <w:tcW w:w="11765" w:type="dxa"/>
          </w:tcPr>
          <w:p w14:paraId="505FAB8A" w14:textId="1F2B88C8" w:rsidR="00FD782A" w:rsidRDefault="00FD782A" w:rsidP="00DA31D3">
            <w:pPr>
              <w:pStyle w:val="af4"/>
              <w:ind w:left="107" w:right="4"/>
              <w:jc w:val="both"/>
              <w:rPr>
                <w:sz w:val="22"/>
                <w:szCs w:val="22"/>
              </w:rPr>
            </w:pPr>
            <w:r w:rsidRPr="009B0A87">
              <w:rPr>
                <w:sz w:val="22"/>
                <w:szCs w:val="22"/>
              </w:rPr>
              <w:t>Учитыва</w:t>
            </w:r>
            <w:r w:rsidR="009B0A87">
              <w:rPr>
                <w:sz w:val="22"/>
                <w:szCs w:val="22"/>
              </w:rPr>
              <w:t>ю</w:t>
            </w:r>
            <w:r w:rsidRPr="009B0A87">
              <w:rPr>
                <w:sz w:val="22"/>
                <w:szCs w:val="22"/>
              </w:rPr>
              <w:t xml:space="preserve">тся </w:t>
            </w:r>
            <w:r w:rsidR="009B0A87">
              <w:rPr>
                <w:sz w:val="22"/>
                <w:szCs w:val="22"/>
              </w:rPr>
              <w:t>полосы движения транспортных средств (</w:t>
            </w:r>
            <w:r w:rsidR="00B246E6" w:rsidRPr="009B0A87">
              <w:rPr>
                <w:sz w:val="22"/>
                <w:szCs w:val="22"/>
              </w:rPr>
              <w:t>проезж</w:t>
            </w:r>
            <w:r w:rsidR="009B0A87" w:rsidRPr="009B0A87">
              <w:rPr>
                <w:sz w:val="22"/>
                <w:szCs w:val="22"/>
              </w:rPr>
              <w:t>ая часть</w:t>
            </w:r>
            <w:r w:rsidR="009B0A87">
              <w:rPr>
                <w:sz w:val="22"/>
                <w:szCs w:val="22"/>
              </w:rPr>
              <w:t>) проездов</w:t>
            </w:r>
            <w:r w:rsidR="009B0A87" w:rsidRPr="009B0A87">
              <w:rPr>
                <w:sz w:val="22"/>
                <w:szCs w:val="22"/>
              </w:rPr>
              <w:t xml:space="preserve">, </w:t>
            </w:r>
            <w:r w:rsidR="009B0A87" w:rsidRPr="009B0A87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предназначенн</w:t>
            </w:r>
            <w:r w:rsidR="009B0A87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ые</w:t>
            </w:r>
            <w:r w:rsidR="009B0A87" w:rsidRPr="009B0A87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 для движения транспортных средств </w:t>
            </w:r>
            <w:r w:rsidRPr="009B0A87">
              <w:rPr>
                <w:sz w:val="22"/>
                <w:szCs w:val="22"/>
              </w:rPr>
              <w:t>на придомовых территориях многоквартирных домов</w:t>
            </w:r>
            <w:r w:rsidR="009B0A87">
              <w:rPr>
                <w:sz w:val="22"/>
                <w:szCs w:val="22"/>
              </w:rPr>
              <w:t>,</w:t>
            </w:r>
            <w:r w:rsidR="00B246E6" w:rsidRPr="009B0A87">
              <w:rPr>
                <w:sz w:val="22"/>
                <w:szCs w:val="22"/>
              </w:rPr>
              <w:t xml:space="preserve"> до мест примыкания к внутриквартальным улицам и проездам, </w:t>
            </w:r>
            <w:r w:rsidRPr="009B0A87">
              <w:rPr>
                <w:sz w:val="22"/>
                <w:szCs w:val="22"/>
              </w:rPr>
              <w:t>выезд</w:t>
            </w:r>
            <w:r w:rsidR="00B246E6" w:rsidRPr="009B0A87">
              <w:rPr>
                <w:sz w:val="22"/>
                <w:szCs w:val="22"/>
              </w:rPr>
              <w:t>ам</w:t>
            </w:r>
            <w:r w:rsidRPr="009B0A87">
              <w:rPr>
                <w:sz w:val="22"/>
                <w:szCs w:val="22"/>
              </w:rPr>
              <w:t xml:space="preserve"> на территории жилых районов (микрорайонов)</w:t>
            </w:r>
            <w:r w:rsidR="00B246E6" w:rsidRPr="009B0A87">
              <w:rPr>
                <w:sz w:val="22"/>
                <w:szCs w:val="22"/>
              </w:rPr>
              <w:t>.</w:t>
            </w:r>
          </w:p>
          <w:p w14:paraId="2AF6BCA5" w14:textId="6887DC94" w:rsidR="00917C3E" w:rsidRDefault="00917C3E" w:rsidP="00DA31D3">
            <w:pPr>
              <w:pStyle w:val="af4"/>
              <w:ind w:left="107" w:right="4"/>
              <w:jc w:val="both"/>
              <w:rPr>
                <w:sz w:val="22"/>
                <w:szCs w:val="22"/>
              </w:rPr>
            </w:pPr>
            <w:r>
              <w:t>П</w:t>
            </w:r>
            <w:r w:rsidRPr="00974ED0">
              <w:rPr>
                <w:sz w:val="22"/>
                <w:szCs w:val="22"/>
              </w:rPr>
              <w:t xml:space="preserve">ри определении </w:t>
            </w:r>
            <w:r>
              <w:rPr>
                <w:sz w:val="22"/>
                <w:szCs w:val="22"/>
              </w:rPr>
              <w:t xml:space="preserve">уборочной площади внутридворовых проездов: </w:t>
            </w:r>
          </w:p>
          <w:p w14:paraId="642B1FAB" w14:textId="28A878D5" w:rsidR="00917C3E" w:rsidRDefault="00917C3E" w:rsidP="00917C3E">
            <w:pPr>
              <w:pStyle w:val="af4"/>
              <w:numPr>
                <w:ilvl w:val="0"/>
                <w:numId w:val="31"/>
              </w:numPr>
              <w:ind w:left="462" w:right="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учитываются разворотные площадки;</w:t>
            </w:r>
          </w:p>
          <w:p w14:paraId="2D4ED9E8" w14:textId="7E96006E" w:rsidR="00637C2F" w:rsidRPr="00637C2F" w:rsidRDefault="00917C3E" w:rsidP="00637C2F">
            <w:pPr>
              <w:pStyle w:val="af4"/>
              <w:numPr>
                <w:ilvl w:val="0"/>
                <w:numId w:val="31"/>
              </w:numPr>
              <w:ind w:left="462" w:right="4" w:hanging="284"/>
              <w:jc w:val="both"/>
              <w:rPr>
                <w:sz w:val="22"/>
                <w:szCs w:val="22"/>
              </w:rPr>
            </w:pPr>
            <w:r w:rsidRPr="00917C3E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учитываются</w:t>
            </w:r>
            <w:r w:rsidRPr="00917C3E">
              <w:rPr>
                <w:sz w:val="22"/>
                <w:szCs w:val="22"/>
              </w:rPr>
              <w:t xml:space="preserve"> </w:t>
            </w:r>
            <w:r w:rsidRPr="00917C3E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места, предназначенн</w:t>
            </w:r>
            <w: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ые</w:t>
            </w:r>
            <w:r w:rsidRPr="00917C3E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 для</w:t>
            </w:r>
            <w:r w:rsidRPr="00917C3E">
              <w:rPr>
                <w:spacing w:val="2"/>
                <w:sz w:val="22"/>
                <w:szCs w:val="22"/>
                <w:shd w:val="clear" w:color="auto" w:fill="FFFFFF"/>
              </w:rPr>
              <w:t xml:space="preserve"> организованной стоянки транспортных средств, являющи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е</w:t>
            </w:r>
            <w:r w:rsidRPr="00917C3E">
              <w:rPr>
                <w:spacing w:val="2"/>
                <w:sz w:val="22"/>
                <w:szCs w:val="22"/>
                <w:shd w:val="clear" w:color="auto" w:fill="FFFFFF"/>
              </w:rPr>
              <w:t>ся в том числе частью проезда и (или) примыкающее к проезжей части</w:t>
            </w:r>
            <w:r w:rsidR="00637C2F">
              <w:rPr>
                <w:spacing w:val="2"/>
                <w:sz w:val="22"/>
                <w:szCs w:val="22"/>
                <w:shd w:val="clear" w:color="auto" w:fill="FFFFFF"/>
              </w:rPr>
              <w:t>.</w:t>
            </w:r>
          </w:p>
          <w:p w14:paraId="0144AF98" w14:textId="77777777" w:rsidR="00FD782A" w:rsidRPr="009B0A87" w:rsidRDefault="00FD782A" w:rsidP="00DA31D3">
            <w:pPr>
              <w:jc w:val="center"/>
              <w:rPr>
                <w:sz w:val="22"/>
                <w:szCs w:val="22"/>
              </w:rPr>
            </w:pPr>
          </w:p>
        </w:tc>
      </w:tr>
      <w:tr w:rsidR="00FD782A" w:rsidRPr="0036731D" w14:paraId="017CE780" w14:textId="77777777" w:rsidTr="00193286">
        <w:trPr>
          <w:trHeight w:val="441"/>
        </w:trPr>
        <w:tc>
          <w:tcPr>
            <w:tcW w:w="617" w:type="dxa"/>
          </w:tcPr>
          <w:p w14:paraId="7E6A0CCD" w14:textId="77777777" w:rsidR="00FD782A" w:rsidRPr="0036731D" w:rsidRDefault="00FD782A" w:rsidP="009E3DF0">
            <w:pPr>
              <w:jc w:val="center"/>
            </w:pPr>
            <w:r>
              <w:t>13.</w:t>
            </w:r>
          </w:p>
        </w:tc>
        <w:tc>
          <w:tcPr>
            <w:tcW w:w="3364" w:type="dxa"/>
          </w:tcPr>
          <w:p w14:paraId="457A193F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Тротуары</w:t>
            </w:r>
          </w:p>
        </w:tc>
        <w:tc>
          <w:tcPr>
            <w:tcW w:w="11765" w:type="dxa"/>
          </w:tcPr>
          <w:p w14:paraId="78275AA1" w14:textId="2D93650B" w:rsidR="00FD782A" w:rsidRPr="00637C2F" w:rsidRDefault="00FD782A" w:rsidP="009B0A87">
            <w:pPr>
              <w:ind w:left="107"/>
              <w:jc w:val="both"/>
              <w:rPr>
                <w:sz w:val="22"/>
                <w:szCs w:val="22"/>
              </w:rPr>
            </w:pPr>
            <w:r w:rsidRPr="00637C2F">
              <w:rPr>
                <w:sz w:val="22"/>
                <w:szCs w:val="22"/>
              </w:rPr>
              <w:t xml:space="preserve">Пешеходные пути, располагаемые с одной или двух сторон </w:t>
            </w:r>
            <w:r w:rsidR="009B0A87" w:rsidRPr="00637C2F">
              <w:rPr>
                <w:sz w:val="22"/>
                <w:szCs w:val="22"/>
              </w:rPr>
              <w:t>от полосы движения транспортных средств (проезжей части) проездов.</w:t>
            </w:r>
            <w:r w:rsidRPr="00637C2F">
              <w:rPr>
                <w:sz w:val="22"/>
                <w:szCs w:val="22"/>
              </w:rPr>
              <w:t xml:space="preserve"> </w:t>
            </w:r>
            <w:r w:rsidR="009B0A87" w:rsidRPr="00637C2F">
              <w:rPr>
                <w:sz w:val="22"/>
                <w:szCs w:val="22"/>
                <w:shd w:val="clear" w:color="auto" w:fill="FFFFFF"/>
              </w:rPr>
              <w:t>К</w:t>
            </w:r>
            <w:r w:rsidRPr="00637C2F">
              <w:rPr>
                <w:sz w:val="22"/>
                <w:szCs w:val="22"/>
                <w:shd w:val="clear" w:color="auto" w:fill="FFFFFF"/>
              </w:rPr>
              <w:t xml:space="preserve">лассы тротуаров определяются в зависимости от средней интенсивности пешеходного движения: </w:t>
            </w:r>
            <w:r w:rsidRPr="00637C2F">
              <w:rPr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637C2F">
              <w:rPr>
                <w:sz w:val="22"/>
                <w:szCs w:val="22"/>
                <w:shd w:val="clear" w:color="auto" w:fill="FFFFFF"/>
              </w:rPr>
              <w:t xml:space="preserve"> класс - до 50 чел./час, </w:t>
            </w:r>
            <w:r w:rsidRPr="00637C2F">
              <w:rPr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637C2F">
              <w:rPr>
                <w:sz w:val="22"/>
                <w:szCs w:val="22"/>
                <w:shd w:val="clear" w:color="auto" w:fill="FFFFFF"/>
              </w:rPr>
              <w:t xml:space="preserve"> класс - 50 -100 чел./час, </w:t>
            </w:r>
            <w:r w:rsidRPr="00637C2F">
              <w:rPr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637C2F">
              <w:rPr>
                <w:sz w:val="22"/>
                <w:szCs w:val="22"/>
                <w:shd w:val="clear" w:color="auto" w:fill="FFFFFF"/>
              </w:rPr>
              <w:t xml:space="preserve"> класс - более 100 чел./час.</w:t>
            </w:r>
          </w:p>
          <w:p w14:paraId="04959593" w14:textId="25BDFA3F" w:rsidR="00637C2F" w:rsidRPr="00637C2F" w:rsidRDefault="001101AC" w:rsidP="00DA31D3">
            <w:pPr>
              <w:pStyle w:val="af4"/>
              <w:tabs>
                <w:tab w:val="left" w:pos="142"/>
              </w:tabs>
              <w:spacing w:after="240"/>
              <w:ind w:left="107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637C2F">
              <w:rPr>
                <w:sz w:val="22"/>
                <w:szCs w:val="22"/>
              </w:rPr>
              <w:t>При определении</w:t>
            </w:r>
            <w:r w:rsidR="00FD782A" w:rsidRPr="00637C2F">
              <w:rPr>
                <w:spacing w:val="2"/>
                <w:sz w:val="22"/>
                <w:szCs w:val="22"/>
              </w:rPr>
              <w:t xml:space="preserve"> ширин</w:t>
            </w:r>
            <w:r w:rsidRPr="00637C2F">
              <w:rPr>
                <w:spacing w:val="2"/>
                <w:sz w:val="22"/>
                <w:szCs w:val="22"/>
              </w:rPr>
              <w:t>ы</w:t>
            </w:r>
            <w:r w:rsidR="00FD782A" w:rsidRPr="00637C2F">
              <w:rPr>
                <w:spacing w:val="2"/>
                <w:sz w:val="22"/>
                <w:szCs w:val="22"/>
              </w:rPr>
              <w:t xml:space="preserve"> тротуаров</w:t>
            </w:r>
            <w:r w:rsidR="00637C2F" w:rsidRPr="00637C2F">
              <w:rPr>
                <w:spacing w:val="2"/>
                <w:sz w:val="22"/>
                <w:szCs w:val="22"/>
              </w:rPr>
              <w:t xml:space="preserve"> (учитываются при подсчете </w:t>
            </w:r>
            <w:r w:rsidR="00637C2F" w:rsidRPr="00637C2F">
              <w:rPr>
                <w:bCs/>
                <w:sz w:val="22"/>
                <w:szCs w:val="22"/>
              </w:rPr>
              <w:t>иных объектов благоустройства: для придомовых территорий в п. 16, для территорий общего пользования в п. 25)</w:t>
            </w:r>
            <w:r w:rsidR="00637C2F" w:rsidRPr="00637C2F">
              <w:rPr>
                <w:spacing w:val="2"/>
                <w:sz w:val="22"/>
                <w:szCs w:val="22"/>
              </w:rPr>
              <w:t xml:space="preserve"> не учитываются:</w:t>
            </w:r>
          </w:p>
          <w:p w14:paraId="4E2A0723" w14:textId="0436086D" w:rsidR="00FD782A" w:rsidRPr="00637C2F" w:rsidRDefault="00FD782A" w:rsidP="00637C2F">
            <w:pPr>
              <w:pStyle w:val="af4"/>
              <w:numPr>
                <w:ilvl w:val="0"/>
                <w:numId w:val="35"/>
              </w:numPr>
              <w:tabs>
                <w:tab w:val="left" w:pos="142"/>
              </w:tabs>
              <w:spacing w:after="240"/>
              <w:ind w:left="462" w:hanging="284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637C2F">
              <w:rPr>
                <w:spacing w:val="2"/>
                <w:sz w:val="22"/>
                <w:szCs w:val="22"/>
              </w:rPr>
              <w:t>территории, на которых размещены некапитальны</w:t>
            </w:r>
            <w:r w:rsidR="009B0A87" w:rsidRPr="00637C2F">
              <w:rPr>
                <w:spacing w:val="2"/>
                <w:sz w:val="22"/>
                <w:szCs w:val="22"/>
              </w:rPr>
              <w:t>е</w:t>
            </w:r>
            <w:r w:rsidRPr="00637C2F">
              <w:rPr>
                <w:spacing w:val="2"/>
                <w:sz w:val="22"/>
                <w:szCs w:val="22"/>
              </w:rPr>
              <w:t xml:space="preserve"> строени</w:t>
            </w:r>
            <w:r w:rsidR="009B0A87" w:rsidRPr="00637C2F">
              <w:rPr>
                <w:spacing w:val="2"/>
                <w:sz w:val="22"/>
                <w:szCs w:val="22"/>
              </w:rPr>
              <w:t>я</w:t>
            </w:r>
            <w:r w:rsidRPr="00637C2F">
              <w:rPr>
                <w:spacing w:val="2"/>
                <w:sz w:val="22"/>
                <w:szCs w:val="22"/>
              </w:rPr>
              <w:t>, сооружени</w:t>
            </w:r>
            <w:r w:rsidR="009B0A87" w:rsidRPr="00637C2F">
              <w:rPr>
                <w:spacing w:val="2"/>
                <w:sz w:val="22"/>
                <w:szCs w:val="22"/>
              </w:rPr>
              <w:t>я</w:t>
            </w:r>
            <w:r w:rsidRPr="00637C2F">
              <w:rPr>
                <w:spacing w:val="2"/>
                <w:sz w:val="22"/>
                <w:szCs w:val="22"/>
              </w:rPr>
              <w:t>, в т. ч.: нестационарны</w:t>
            </w:r>
            <w:r w:rsidR="009B0A87" w:rsidRPr="00637C2F">
              <w:rPr>
                <w:spacing w:val="2"/>
                <w:sz w:val="22"/>
                <w:szCs w:val="22"/>
              </w:rPr>
              <w:t>е</w:t>
            </w:r>
            <w:r w:rsidRPr="00637C2F">
              <w:rPr>
                <w:spacing w:val="2"/>
                <w:sz w:val="22"/>
                <w:szCs w:val="22"/>
              </w:rPr>
              <w:t xml:space="preserve"> торговы</w:t>
            </w:r>
            <w:r w:rsidR="009B0A87" w:rsidRPr="00637C2F">
              <w:rPr>
                <w:spacing w:val="2"/>
                <w:sz w:val="22"/>
                <w:szCs w:val="22"/>
              </w:rPr>
              <w:t>е</w:t>
            </w:r>
            <w:r w:rsidRPr="00637C2F">
              <w:rPr>
                <w:spacing w:val="2"/>
                <w:sz w:val="22"/>
                <w:szCs w:val="22"/>
              </w:rPr>
              <w:t xml:space="preserve"> объект</w:t>
            </w:r>
            <w:r w:rsidR="009B0A87" w:rsidRPr="00637C2F">
              <w:rPr>
                <w:spacing w:val="2"/>
                <w:sz w:val="22"/>
                <w:szCs w:val="22"/>
              </w:rPr>
              <w:t>ы</w:t>
            </w:r>
            <w:r w:rsidRPr="00637C2F">
              <w:rPr>
                <w:spacing w:val="2"/>
                <w:sz w:val="22"/>
                <w:szCs w:val="22"/>
              </w:rPr>
              <w:t>, городск</w:t>
            </w:r>
            <w:r w:rsidR="009B0A87" w:rsidRPr="00637C2F">
              <w:rPr>
                <w:spacing w:val="2"/>
                <w:sz w:val="22"/>
                <w:szCs w:val="22"/>
              </w:rPr>
              <w:t>ая</w:t>
            </w:r>
            <w:r w:rsidRPr="00637C2F">
              <w:rPr>
                <w:spacing w:val="2"/>
                <w:sz w:val="22"/>
                <w:szCs w:val="22"/>
              </w:rPr>
              <w:t xml:space="preserve"> мебел</w:t>
            </w:r>
            <w:r w:rsidR="009B0A87" w:rsidRPr="00637C2F">
              <w:rPr>
                <w:spacing w:val="2"/>
                <w:sz w:val="22"/>
                <w:szCs w:val="22"/>
              </w:rPr>
              <w:t>ь</w:t>
            </w:r>
            <w:r w:rsidRPr="00637C2F">
              <w:rPr>
                <w:spacing w:val="2"/>
                <w:sz w:val="22"/>
                <w:szCs w:val="22"/>
              </w:rPr>
              <w:t xml:space="preserve"> </w:t>
            </w:r>
          </w:p>
          <w:p w14:paraId="18CCBD0A" w14:textId="360C9BA1" w:rsidR="00637C2F" w:rsidRPr="00637C2F" w:rsidRDefault="00637C2F" w:rsidP="00637C2F">
            <w:pPr>
              <w:pStyle w:val="af4"/>
              <w:numPr>
                <w:ilvl w:val="0"/>
                <w:numId w:val="35"/>
              </w:numPr>
              <w:tabs>
                <w:tab w:val="left" w:pos="142"/>
              </w:tabs>
              <w:spacing w:after="240"/>
              <w:ind w:left="462" w:hanging="284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637C2F">
              <w:rPr>
                <w:spacing w:val="2"/>
                <w:sz w:val="22"/>
                <w:szCs w:val="22"/>
                <w:shd w:val="clear" w:color="auto" w:fill="FFFFFF"/>
              </w:rPr>
              <w:t>площадки для посетителей - свободные от транспорта территории перед входами в здания.</w:t>
            </w:r>
          </w:p>
        </w:tc>
      </w:tr>
      <w:tr w:rsidR="00FD782A" w:rsidRPr="0036731D" w14:paraId="4291F2DC" w14:textId="77777777" w:rsidTr="00193286">
        <w:trPr>
          <w:trHeight w:val="441"/>
        </w:trPr>
        <w:tc>
          <w:tcPr>
            <w:tcW w:w="617" w:type="dxa"/>
          </w:tcPr>
          <w:p w14:paraId="2FC9DC30" w14:textId="77777777" w:rsidR="00FD782A" w:rsidRPr="0036731D" w:rsidRDefault="00FD782A" w:rsidP="009E3DF0">
            <w:pPr>
              <w:jc w:val="center"/>
            </w:pPr>
            <w:r>
              <w:t>14.</w:t>
            </w:r>
          </w:p>
        </w:tc>
        <w:tc>
          <w:tcPr>
            <w:tcW w:w="3364" w:type="dxa"/>
          </w:tcPr>
          <w:p w14:paraId="6E10EA3D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Пешеходные дорожки</w:t>
            </w:r>
          </w:p>
        </w:tc>
        <w:tc>
          <w:tcPr>
            <w:tcW w:w="11765" w:type="dxa"/>
          </w:tcPr>
          <w:p w14:paraId="4D069E43" w14:textId="77777777" w:rsidR="00A57A97" w:rsidRPr="00637C2F" w:rsidRDefault="00FD782A" w:rsidP="00A57A97">
            <w:pPr>
              <w:pStyle w:val="af4"/>
              <w:ind w:left="107" w:right="4"/>
              <w:jc w:val="both"/>
              <w:rPr>
                <w:sz w:val="22"/>
                <w:szCs w:val="22"/>
              </w:rPr>
            </w:pPr>
            <w:r w:rsidRPr="00637C2F">
              <w:rPr>
                <w:sz w:val="22"/>
                <w:szCs w:val="22"/>
                <w:shd w:val="clear" w:color="auto" w:fill="FFFFFF"/>
              </w:rPr>
              <w:t xml:space="preserve">Благоустроенные </w:t>
            </w:r>
            <w:r w:rsidRPr="00637C2F">
              <w:rPr>
                <w:sz w:val="22"/>
                <w:szCs w:val="22"/>
              </w:rPr>
              <w:t>пешеходные пути, не относимые к тротуарам</w:t>
            </w:r>
            <w:r w:rsidR="00A57A97" w:rsidRPr="00637C2F">
              <w:rPr>
                <w:sz w:val="22"/>
                <w:szCs w:val="22"/>
              </w:rPr>
              <w:t>:</w:t>
            </w:r>
          </w:p>
          <w:p w14:paraId="1CD0DE50" w14:textId="64BBBE13" w:rsidR="009C4F76" w:rsidRPr="00637C2F" w:rsidRDefault="009C4F76" w:rsidP="00A57A97">
            <w:pPr>
              <w:pStyle w:val="af4"/>
              <w:numPr>
                <w:ilvl w:val="0"/>
                <w:numId w:val="33"/>
              </w:numPr>
              <w:ind w:left="462" w:right="4" w:hanging="284"/>
              <w:jc w:val="both"/>
              <w:rPr>
                <w:sz w:val="22"/>
                <w:szCs w:val="22"/>
              </w:rPr>
            </w:pPr>
            <w:r w:rsidRPr="00637C2F">
              <w:rPr>
                <w:sz w:val="22"/>
                <w:szCs w:val="22"/>
              </w:rPr>
              <w:t>пешеходные дорожки</w:t>
            </w:r>
            <w:r w:rsidR="00A57A97" w:rsidRPr="00637C2F">
              <w:rPr>
                <w:sz w:val="22"/>
                <w:szCs w:val="22"/>
              </w:rPr>
              <w:t>;</w:t>
            </w:r>
          </w:p>
          <w:p w14:paraId="7BA7EDAE" w14:textId="11F25BB7" w:rsidR="001101AC" w:rsidRPr="00637C2F" w:rsidRDefault="009C4F76" w:rsidP="00A57A97">
            <w:pPr>
              <w:pStyle w:val="af4"/>
              <w:numPr>
                <w:ilvl w:val="0"/>
                <w:numId w:val="33"/>
              </w:numPr>
              <w:ind w:left="462" w:right="4" w:hanging="284"/>
              <w:jc w:val="both"/>
              <w:rPr>
                <w:sz w:val="22"/>
                <w:szCs w:val="22"/>
              </w:rPr>
            </w:pPr>
            <w:proofErr w:type="spellStart"/>
            <w:r w:rsidRPr="00637C2F">
              <w:rPr>
                <w:sz w:val="22"/>
                <w:szCs w:val="22"/>
              </w:rPr>
              <w:t>велопешеходная</w:t>
            </w:r>
            <w:proofErr w:type="spellEnd"/>
            <w:r w:rsidRPr="00637C2F">
              <w:rPr>
                <w:sz w:val="22"/>
                <w:szCs w:val="22"/>
              </w:rPr>
              <w:t xml:space="preserve"> дорожки, предназначенные для</w:t>
            </w:r>
            <w:r w:rsidRPr="00637C2F">
              <w:rPr>
                <w:rFonts w:ascii="Arial" w:hAnsi="Arial" w:cs="Arial"/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637C2F">
              <w:rPr>
                <w:spacing w:val="2"/>
                <w:sz w:val="22"/>
                <w:szCs w:val="22"/>
                <w:shd w:val="clear" w:color="auto" w:fill="FFFFFF"/>
              </w:rPr>
              <w:t xml:space="preserve">совместного с пешеходами движения велосипедистов (специализированные велосипедные дорожки </w:t>
            </w:r>
            <w:r w:rsidRPr="00637C2F">
              <w:rPr>
                <w:spacing w:val="2"/>
                <w:sz w:val="22"/>
                <w:szCs w:val="22"/>
              </w:rPr>
              <w:t xml:space="preserve">(учитываются при подсчете </w:t>
            </w:r>
            <w:r w:rsidRPr="00637C2F">
              <w:rPr>
                <w:bCs/>
                <w:sz w:val="22"/>
                <w:szCs w:val="22"/>
              </w:rPr>
              <w:t>иных объектов благоустройства: для придомовых территорий в п. 16, для территорий общего пользования в п. 25).</w:t>
            </w:r>
          </w:p>
          <w:p w14:paraId="2704E11B" w14:textId="11D2F5AB" w:rsidR="00A57A97" w:rsidRPr="00637C2F" w:rsidRDefault="00A57A97" w:rsidP="00A57A97">
            <w:pPr>
              <w:pStyle w:val="af4"/>
              <w:ind w:left="107" w:right="4"/>
              <w:jc w:val="both"/>
              <w:rPr>
                <w:sz w:val="22"/>
                <w:szCs w:val="22"/>
              </w:rPr>
            </w:pPr>
            <w:r w:rsidRPr="00637C2F">
              <w:rPr>
                <w:sz w:val="22"/>
                <w:szCs w:val="22"/>
              </w:rPr>
              <w:t>При определении количества и уборочной площади дорожек</w:t>
            </w:r>
            <w:r w:rsidR="00637C2F">
              <w:rPr>
                <w:sz w:val="22"/>
                <w:szCs w:val="22"/>
              </w:rPr>
              <w:t>:</w:t>
            </w:r>
            <w:r w:rsidRPr="00637C2F">
              <w:rPr>
                <w:sz w:val="22"/>
                <w:szCs w:val="22"/>
              </w:rPr>
              <w:t xml:space="preserve"> </w:t>
            </w:r>
          </w:p>
          <w:p w14:paraId="4CC5F7ED" w14:textId="76A1A59F" w:rsidR="00A57A97" w:rsidRPr="00637C2F" w:rsidRDefault="00A57A97" w:rsidP="00A57A97">
            <w:pPr>
              <w:pStyle w:val="af4"/>
              <w:numPr>
                <w:ilvl w:val="0"/>
                <w:numId w:val="34"/>
              </w:numPr>
              <w:ind w:left="462" w:right="4" w:hanging="284"/>
              <w:jc w:val="both"/>
              <w:rPr>
                <w:sz w:val="22"/>
                <w:szCs w:val="22"/>
              </w:rPr>
            </w:pPr>
            <w:r w:rsidRPr="00637C2F">
              <w:rPr>
                <w:sz w:val="22"/>
                <w:szCs w:val="22"/>
              </w:rPr>
              <w:t>учитываются пешеходные пути, специально благоустроенные для движения пешеходов;</w:t>
            </w:r>
          </w:p>
          <w:p w14:paraId="368C61D5" w14:textId="6CDFAE77" w:rsidR="00FD782A" w:rsidRPr="00293673" w:rsidRDefault="00A57A97" w:rsidP="00293673">
            <w:pPr>
              <w:pStyle w:val="af4"/>
              <w:numPr>
                <w:ilvl w:val="0"/>
                <w:numId w:val="35"/>
              </w:numPr>
              <w:tabs>
                <w:tab w:val="left" w:pos="142"/>
              </w:tabs>
              <w:spacing w:after="240"/>
              <w:ind w:left="462" w:hanging="284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637C2F">
              <w:rPr>
                <w:sz w:val="22"/>
                <w:szCs w:val="22"/>
              </w:rPr>
              <w:t xml:space="preserve">не учитываются пути движения, являющиеся результатом </w:t>
            </w:r>
            <w:r w:rsidR="00EB25A1" w:rsidRPr="00637C2F">
              <w:rPr>
                <w:sz w:val="22"/>
                <w:szCs w:val="22"/>
              </w:rPr>
              <w:t xml:space="preserve">самовольной деятельности граждан по </w:t>
            </w:r>
            <w:r w:rsidRPr="00637C2F">
              <w:rPr>
                <w:sz w:val="22"/>
                <w:szCs w:val="22"/>
                <w:shd w:val="clear" w:color="auto" w:fill="FFFFFF"/>
              </w:rPr>
              <w:t>повреждени</w:t>
            </w:r>
            <w:r w:rsidR="00EB25A1" w:rsidRPr="00637C2F">
              <w:rPr>
                <w:sz w:val="22"/>
                <w:szCs w:val="22"/>
                <w:shd w:val="clear" w:color="auto" w:fill="FFFFFF"/>
              </w:rPr>
              <w:t>ю</w:t>
            </w:r>
            <w:r w:rsidRPr="00637C2F">
              <w:rPr>
                <w:sz w:val="22"/>
                <w:szCs w:val="22"/>
                <w:shd w:val="clear" w:color="auto" w:fill="FFFFFF"/>
              </w:rPr>
              <w:t xml:space="preserve"> или уничтожени</w:t>
            </w:r>
            <w:r w:rsidR="00EB25A1" w:rsidRPr="00637C2F">
              <w:rPr>
                <w:sz w:val="22"/>
                <w:szCs w:val="22"/>
                <w:shd w:val="clear" w:color="auto" w:fill="FFFFFF"/>
              </w:rPr>
              <w:t>ю</w:t>
            </w:r>
            <w:r w:rsidRPr="00637C2F">
              <w:rPr>
                <w:sz w:val="22"/>
                <w:szCs w:val="22"/>
                <w:shd w:val="clear" w:color="auto" w:fill="FFFFFF"/>
              </w:rPr>
              <w:t xml:space="preserve"> зеленых насаждений</w:t>
            </w:r>
            <w:r w:rsidR="00EB25A1" w:rsidRPr="00637C2F">
              <w:rPr>
                <w:sz w:val="22"/>
                <w:szCs w:val="22"/>
                <w:shd w:val="clear" w:color="auto" w:fill="FFFFFF"/>
              </w:rPr>
              <w:t>, использованию объектов благоустройства, не предназначенных для движения пешеходов, а также</w:t>
            </w:r>
            <w:r w:rsidR="00EB25A1" w:rsidRPr="00637C2F">
              <w:rPr>
                <w:rFonts w:ascii="Arial" w:hAnsi="Arial" w:cs="Arial"/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EB25A1" w:rsidRPr="00637C2F">
              <w:rPr>
                <w:spacing w:val="2"/>
                <w:sz w:val="22"/>
                <w:szCs w:val="22"/>
                <w:shd w:val="clear" w:color="auto" w:fill="FFFFFF"/>
              </w:rPr>
              <w:t>площадки для посетителей - свободные от транспорта территории перед входами в здания</w:t>
            </w:r>
            <w:r w:rsidR="00637C2F" w:rsidRPr="00637C2F">
              <w:rPr>
                <w:spacing w:val="2"/>
                <w:sz w:val="22"/>
                <w:szCs w:val="22"/>
                <w:shd w:val="clear" w:color="auto" w:fill="FFFFFF"/>
              </w:rPr>
              <w:t>;</w:t>
            </w:r>
            <w:r w:rsidR="00637C2F" w:rsidRPr="00637C2F">
              <w:rPr>
                <w:spacing w:val="2"/>
                <w:sz w:val="22"/>
                <w:szCs w:val="22"/>
              </w:rPr>
              <w:t xml:space="preserve"> территории, на которых размещены некапитальные строения, сооружения, в т. ч.: нестационарные торговые объекты, городская мебель.</w:t>
            </w:r>
          </w:p>
        </w:tc>
      </w:tr>
      <w:tr w:rsidR="00FD782A" w:rsidRPr="0036731D" w14:paraId="78558F06" w14:textId="77777777" w:rsidTr="00193286">
        <w:trPr>
          <w:trHeight w:val="441"/>
        </w:trPr>
        <w:tc>
          <w:tcPr>
            <w:tcW w:w="617" w:type="dxa"/>
          </w:tcPr>
          <w:p w14:paraId="741EAA86" w14:textId="77777777" w:rsidR="00FD782A" w:rsidRPr="0036731D" w:rsidRDefault="00FD782A" w:rsidP="009E3DF0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364" w:type="dxa"/>
          </w:tcPr>
          <w:p w14:paraId="5780D741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Озелененные территории МК</w:t>
            </w:r>
            <w:r>
              <w:rPr>
                <w:b/>
              </w:rPr>
              <w:t>Д</w:t>
            </w:r>
          </w:p>
        </w:tc>
        <w:tc>
          <w:tcPr>
            <w:tcW w:w="11765" w:type="dxa"/>
          </w:tcPr>
          <w:p w14:paraId="04CECD21" w14:textId="77777777" w:rsidR="00FD782A" w:rsidRPr="00637C2F" w:rsidRDefault="00FD782A" w:rsidP="009E3DF0">
            <w:pPr>
              <w:ind w:left="107"/>
              <w:jc w:val="both"/>
              <w:rPr>
                <w:sz w:val="22"/>
                <w:szCs w:val="22"/>
              </w:rPr>
            </w:pPr>
            <w:r w:rsidRPr="00637C2F">
              <w:rPr>
                <w:sz w:val="22"/>
                <w:szCs w:val="22"/>
              </w:rPr>
              <w:t xml:space="preserve">Территории с газонным покрытием и (или) кустарником, и (или) деревьями, и (или) цветниками, не являющиеся частями площадок, указанных в </w:t>
            </w:r>
            <w:proofErr w:type="spellStart"/>
            <w:r w:rsidRPr="00637C2F">
              <w:rPr>
                <w:sz w:val="22"/>
                <w:szCs w:val="22"/>
              </w:rPr>
              <w:t>пп</w:t>
            </w:r>
            <w:proofErr w:type="spellEnd"/>
            <w:r w:rsidRPr="00637C2F">
              <w:rPr>
                <w:sz w:val="22"/>
                <w:szCs w:val="22"/>
              </w:rPr>
              <w:t>. 7 – 11.</w:t>
            </w:r>
          </w:p>
          <w:p w14:paraId="0CA02FC7" w14:textId="77777777" w:rsidR="00FD782A" w:rsidRPr="00637C2F" w:rsidRDefault="00FD782A" w:rsidP="00CC55AD">
            <w:pPr>
              <w:spacing w:after="240"/>
              <w:ind w:left="107"/>
              <w:jc w:val="both"/>
              <w:rPr>
                <w:sz w:val="22"/>
                <w:szCs w:val="22"/>
              </w:rPr>
            </w:pPr>
            <w:r w:rsidRPr="00637C2F">
              <w:rPr>
                <w:sz w:val="22"/>
                <w:szCs w:val="22"/>
              </w:rPr>
              <w:t>При подсчете не учитываются места размещения мобильного и вертикального озеленения.</w:t>
            </w:r>
          </w:p>
        </w:tc>
      </w:tr>
      <w:tr w:rsidR="00FD782A" w:rsidRPr="0036731D" w14:paraId="37C3158C" w14:textId="77777777" w:rsidTr="00193286">
        <w:trPr>
          <w:trHeight w:val="441"/>
        </w:trPr>
        <w:tc>
          <w:tcPr>
            <w:tcW w:w="617" w:type="dxa"/>
          </w:tcPr>
          <w:p w14:paraId="055CE00E" w14:textId="77777777" w:rsidR="00FD782A" w:rsidRPr="0036731D" w:rsidRDefault="00FD782A" w:rsidP="009E3DF0">
            <w:pPr>
              <w:jc w:val="center"/>
            </w:pPr>
            <w:r>
              <w:t>16.</w:t>
            </w:r>
          </w:p>
        </w:tc>
        <w:tc>
          <w:tcPr>
            <w:tcW w:w="3364" w:type="dxa"/>
          </w:tcPr>
          <w:p w14:paraId="570C2AC3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 xml:space="preserve">Иные </w:t>
            </w:r>
            <w:r w:rsidRPr="00A504CE">
              <w:rPr>
                <w:b/>
                <w:spacing w:val="2"/>
                <w:shd w:val="clear" w:color="auto" w:fill="FFFFFF"/>
              </w:rPr>
              <w:t xml:space="preserve">объекты благоустройства </w:t>
            </w:r>
            <w:r w:rsidRPr="00A504CE">
              <w:rPr>
                <w:b/>
              </w:rPr>
              <w:t>МКД</w:t>
            </w:r>
          </w:p>
        </w:tc>
        <w:tc>
          <w:tcPr>
            <w:tcW w:w="11765" w:type="dxa"/>
          </w:tcPr>
          <w:p w14:paraId="08D16518" w14:textId="015B2420" w:rsidR="00FD782A" w:rsidRPr="00637C2F" w:rsidRDefault="00FD782A" w:rsidP="009E3DF0">
            <w:pPr>
              <w:ind w:left="107"/>
              <w:jc w:val="both"/>
              <w:rPr>
                <w:sz w:val="22"/>
                <w:szCs w:val="22"/>
              </w:rPr>
            </w:pPr>
            <w:r w:rsidRPr="00637C2F">
              <w:rPr>
                <w:sz w:val="22"/>
                <w:szCs w:val="22"/>
              </w:rPr>
              <w:t xml:space="preserve">Территории, не учтенные при подсчете объектов благоустройства, указанных в </w:t>
            </w:r>
            <w:proofErr w:type="spellStart"/>
            <w:r w:rsidRPr="00637C2F">
              <w:rPr>
                <w:sz w:val="22"/>
                <w:szCs w:val="22"/>
              </w:rPr>
              <w:t>пп</w:t>
            </w:r>
            <w:proofErr w:type="spellEnd"/>
            <w:r w:rsidRPr="00637C2F">
              <w:rPr>
                <w:sz w:val="22"/>
                <w:szCs w:val="22"/>
              </w:rPr>
              <w:t xml:space="preserve">. 7 – 15, в т. ч.: отмостка, площадки при входах в здания, площадки для сушки белья, </w:t>
            </w:r>
            <w:r w:rsidR="00637C2F" w:rsidRPr="00637C2F">
              <w:rPr>
                <w:sz w:val="22"/>
                <w:szCs w:val="22"/>
              </w:rPr>
              <w:t xml:space="preserve">велосипедные дорожки, </w:t>
            </w:r>
            <w:r w:rsidRPr="00637C2F">
              <w:rPr>
                <w:sz w:val="22"/>
                <w:szCs w:val="22"/>
              </w:rPr>
              <w:t>иные подобные объекты благоустройства.</w:t>
            </w:r>
          </w:p>
          <w:p w14:paraId="641FEC8F" w14:textId="77777777" w:rsidR="00FD782A" w:rsidRPr="00637C2F" w:rsidRDefault="00FD782A" w:rsidP="009E3DF0">
            <w:pPr>
              <w:ind w:left="107"/>
              <w:rPr>
                <w:sz w:val="22"/>
                <w:szCs w:val="22"/>
              </w:rPr>
            </w:pPr>
          </w:p>
        </w:tc>
      </w:tr>
      <w:tr w:rsidR="00FD782A" w:rsidRPr="0036731D" w14:paraId="0E380F24" w14:textId="77777777" w:rsidTr="00193286">
        <w:trPr>
          <w:trHeight w:val="441"/>
        </w:trPr>
        <w:tc>
          <w:tcPr>
            <w:tcW w:w="617" w:type="dxa"/>
          </w:tcPr>
          <w:p w14:paraId="521E6F67" w14:textId="77777777" w:rsidR="00FD782A" w:rsidRPr="0036731D" w:rsidRDefault="00FD782A" w:rsidP="009E3DF0">
            <w:pPr>
              <w:jc w:val="center"/>
            </w:pPr>
            <w:r>
              <w:t>17.</w:t>
            </w:r>
          </w:p>
        </w:tc>
        <w:tc>
          <w:tcPr>
            <w:tcW w:w="3364" w:type="dxa"/>
          </w:tcPr>
          <w:p w14:paraId="74A4B08F" w14:textId="70C2B18B" w:rsidR="00FD782A" w:rsidRPr="00A504CE" w:rsidRDefault="00FD782A" w:rsidP="009E3DF0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A504CE">
              <w:rPr>
                <w:b/>
              </w:rPr>
              <w:t>ерритори</w:t>
            </w:r>
            <w:r w:rsidR="00F12A92">
              <w:rPr>
                <w:b/>
              </w:rPr>
              <w:t>и</w:t>
            </w:r>
            <w:r w:rsidRPr="00A504CE">
              <w:rPr>
                <w:b/>
              </w:rPr>
              <w:t xml:space="preserve"> общего пользования</w:t>
            </w:r>
          </w:p>
        </w:tc>
        <w:tc>
          <w:tcPr>
            <w:tcW w:w="11765" w:type="dxa"/>
          </w:tcPr>
          <w:p w14:paraId="56CB8CDB" w14:textId="6E7EBA77" w:rsidR="00FD782A" w:rsidRPr="00502226" w:rsidRDefault="00502226" w:rsidP="009E3DF0">
            <w:pPr>
              <w:ind w:left="107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502226">
              <w:rPr>
                <w:spacing w:val="2"/>
                <w:sz w:val="22"/>
                <w:szCs w:val="22"/>
                <w:shd w:val="clear" w:color="auto" w:fill="FFFFFF"/>
              </w:rPr>
              <w:t xml:space="preserve">Территории, которыми беспрепятственно пользуется неограниченный круг лиц </w:t>
            </w:r>
            <w:r w:rsidR="00F12A92">
              <w:rPr>
                <w:spacing w:val="2"/>
                <w:sz w:val="22"/>
                <w:szCs w:val="22"/>
                <w:shd w:val="clear" w:color="auto" w:fill="FFFFFF"/>
              </w:rPr>
              <w:t>в соответствии с Градостроительным кодексом Российской Федерации.</w:t>
            </w:r>
          </w:p>
          <w:p w14:paraId="7F3D5F8F" w14:textId="77777777" w:rsidR="00502226" w:rsidRDefault="00502226" w:rsidP="009E3DF0">
            <w:pPr>
              <w:ind w:left="107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502226">
              <w:rPr>
                <w:sz w:val="22"/>
                <w:szCs w:val="22"/>
              </w:rPr>
              <w:t xml:space="preserve">При подсчете учитываются территории общего пользования </w:t>
            </w:r>
            <w:r w:rsidRPr="00502226">
              <w:rPr>
                <w:spacing w:val="2"/>
                <w:sz w:val="22"/>
                <w:szCs w:val="22"/>
                <w:shd w:val="clear" w:color="auto" w:fill="FFFFFF"/>
              </w:rPr>
              <w:t>на землях или земельных участках, находящихся в государственной или муниципальной собственности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, за иск</w:t>
            </w:r>
            <w:r w:rsidR="00F12A92">
              <w:rPr>
                <w:spacing w:val="2"/>
                <w:sz w:val="22"/>
                <w:szCs w:val="22"/>
                <w:shd w:val="clear" w:color="auto" w:fill="FFFFFF"/>
              </w:rPr>
              <w:t>лючением улиц и дорог федерального и регионального значения:</w:t>
            </w:r>
          </w:p>
          <w:p w14:paraId="21E56495" w14:textId="430C0451" w:rsidR="00F12A92" w:rsidRPr="00F12A92" w:rsidRDefault="00F12A92" w:rsidP="00F12A92">
            <w:pPr>
              <w:pStyle w:val="af4"/>
              <w:numPr>
                <w:ilvl w:val="0"/>
                <w:numId w:val="30"/>
              </w:numPr>
              <w:spacing w:after="240"/>
              <w:ind w:left="391" w:hanging="283"/>
              <w:jc w:val="both"/>
              <w:rPr>
                <w:bCs/>
                <w:sz w:val="22"/>
                <w:szCs w:val="22"/>
              </w:rPr>
            </w:pPr>
            <w:r w:rsidRPr="00F12A92">
              <w:rPr>
                <w:bCs/>
                <w:sz w:val="22"/>
                <w:szCs w:val="22"/>
              </w:rPr>
              <w:t>функциональные объекты благоустройства;</w:t>
            </w:r>
          </w:p>
          <w:p w14:paraId="6D165E99" w14:textId="0338A9D1" w:rsidR="00F12A92" w:rsidRPr="00F12A92" w:rsidRDefault="00637C2F" w:rsidP="00F12A92">
            <w:pPr>
              <w:pStyle w:val="af4"/>
              <w:numPr>
                <w:ilvl w:val="0"/>
                <w:numId w:val="30"/>
              </w:numPr>
              <w:spacing w:after="240"/>
              <w:ind w:left="391" w:hanging="28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иные </w:t>
            </w:r>
            <w:r w:rsidR="00F12A92" w:rsidRPr="00F12A92">
              <w:rPr>
                <w:bCs/>
                <w:sz w:val="22"/>
                <w:szCs w:val="22"/>
              </w:rPr>
              <w:t>объекты благоустройства территорий общего пользования</w:t>
            </w:r>
            <w:r w:rsidR="00F12A92">
              <w:rPr>
                <w:bCs/>
                <w:sz w:val="22"/>
                <w:szCs w:val="22"/>
              </w:rPr>
              <w:t>.</w:t>
            </w:r>
          </w:p>
        </w:tc>
      </w:tr>
      <w:tr w:rsidR="00FD782A" w:rsidRPr="0036731D" w14:paraId="6A0A7C1E" w14:textId="77777777" w:rsidTr="00193286">
        <w:trPr>
          <w:trHeight w:val="441"/>
        </w:trPr>
        <w:tc>
          <w:tcPr>
            <w:tcW w:w="617" w:type="dxa"/>
          </w:tcPr>
          <w:p w14:paraId="17A99FCA" w14:textId="77777777" w:rsidR="00FD782A" w:rsidRPr="0036731D" w:rsidRDefault="00FD782A" w:rsidP="009E3DF0">
            <w:pPr>
              <w:jc w:val="center"/>
            </w:pPr>
            <w:r>
              <w:t>18.</w:t>
            </w:r>
          </w:p>
        </w:tc>
        <w:tc>
          <w:tcPr>
            <w:tcW w:w="3364" w:type="dxa"/>
          </w:tcPr>
          <w:p w14:paraId="6163B557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ПКиО</w:t>
            </w:r>
          </w:p>
        </w:tc>
        <w:tc>
          <w:tcPr>
            <w:tcW w:w="11765" w:type="dxa"/>
          </w:tcPr>
          <w:p w14:paraId="4930A3D8" w14:textId="77777777" w:rsidR="00FD782A" w:rsidRPr="00F12A92" w:rsidRDefault="00FD782A" w:rsidP="00F12A92">
            <w:pPr>
              <w:spacing w:after="240"/>
              <w:ind w:left="107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F12A92">
              <w:rPr>
                <w:spacing w:val="2"/>
                <w:sz w:val="22"/>
                <w:szCs w:val="22"/>
                <w:shd w:val="clear" w:color="auto" w:fill="FFFFFF"/>
              </w:rPr>
              <w:t>Объект ландшафтной архитектуры, структура которого предусматривает зонирование в соответствии с распоряжением Министерства культуры Российской Федерации от 2.08.2017 № Р-965 «</w:t>
            </w:r>
            <w:r w:rsidRPr="00F12A92">
              <w:rPr>
                <w:spacing w:val="2"/>
                <w:sz w:val="22"/>
                <w:szCs w:val="22"/>
              </w:rPr>
              <w:t>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      </w:r>
          </w:p>
        </w:tc>
      </w:tr>
      <w:tr w:rsidR="00FD782A" w:rsidRPr="0036731D" w14:paraId="4C71D34B" w14:textId="77777777" w:rsidTr="00193286">
        <w:trPr>
          <w:trHeight w:val="441"/>
        </w:trPr>
        <w:tc>
          <w:tcPr>
            <w:tcW w:w="617" w:type="dxa"/>
          </w:tcPr>
          <w:p w14:paraId="2F488542" w14:textId="77777777" w:rsidR="00FD782A" w:rsidRPr="0036731D" w:rsidRDefault="00FD782A" w:rsidP="009E3DF0">
            <w:pPr>
              <w:jc w:val="center"/>
            </w:pPr>
            <w:r>
              <w:t>19.</w:t>
            </w:r>
          </w:p>
        </w:tc>
        <w:tc>
          <w:tcPr>
            <w:tcW w:w="3364" w:type="dxa"/>
          </w:tcPr>
          <w:p w14:paraId="0C2D0035" w14:textId="77777777" w:rsidR="00FD782A" w:rsidRPr="00A504CE" w:rsidRDefault="00FD782A" w:rsidP="00F12A92">
            <w:pPr>
              <w:spacing w:after="240"/>
              <w:jc w:val="center"/>
              <w:rPr>
                <w:b/>
              </w:rPr>
            </w:pPr>
            <w:r w:rsidRPr="00A504CE">
              <w:rPr>
                <w:b/>
              </w:rPr>
              <w:t>Функциональные объекты благоустройства территорий общего пользования</w:t>
            </w:r>
          </w:p>
        </w:tc>
        <w:tc>
          <w:tcPr>
            <w:tcW w:w="11765" w:type="dxa"/>
          </w:tcPr>
          <w:p w14:paraId="356DB2D1" w14:textId="61A1FF8B" w:rsidR="00FD782A" w:rsidRPr="00F12A92" w:rsidRDefault="00F12A92" w:rsidP="009E3DF0">
            <w:pPr>
              <w:ind w:left="107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Территории общего пользования с функциональным назначением:</w:t>
            </w:r>
            <w:r w:rsidR="00FD782A" w:rsidRPr="00F12A92">
              <w:rPr>
                <w:spacing w:val="2"/>
                <w:sz w:val="22"/>
                <w:szCs w:val="22"/>
              </w:rPr>
              <w:t xml:space="preserve"> </w:t>
            </w:r>
            <w:r w:rsidR="00637C2F">
              <w:rPr>
                <w:spacing w:val="2"/>
                <w:sz w:val="22"/>
                <w:szCs w:val="22"/>
              </w:rPr>
              <w:t xml:space="preserve">общественные территории, </w:t>
            </w:r>
            <w:r w:rsidR="00637C2F" w:rsidRPr="00F12A92">
              <w:rPr>
                <w:sz w:val="22"/>
                <w:szCs w:val="22"/>
              </w:rPr>
              <w:t>предназначенные для прогулок, отдыха, развлечений жителей</w:t>
            </w:r>
            <w:r w:rsidR="00637C2F">
              <w:rPr>
                <w:sz w:val="22"/>
                <w:szCs w:val="22"/>
              </w:rPr>
              <w:t>,</w:t>
            </w:r>
            <w:r w:rsidR="00637C2F" w:rsidRPr="00F12A92">
              <w:rPr>
                <w:sz w:val="22"/>
                <w:szCs w:val="22"/>
              </w:rPr>
              <w:t xml:space="preserve"> </w:t>
            </w:r>
            <w:r w:rsidR="00293673">
              <w:rPr>
                <w:sz w:val="22"/>
                <w:szCs w:val="22"/>
              </w:rPr>
              <w:t>проезды, тротуары, пешеходные дорожки</w:t>
            </w:r>
            <w:r w:rsidR="00FD782A" w:rsidRPr="00F12A92">
              <w:rPr>
                <w:spacing w:val="2"/>
                <w:sz w:val="22"/>
                <w:szCs w:val="22"/>
              </w:rPr>
              <w:t xml:space="preserve">, стоянки транспортных средств, </w:t>
            </w:r>
            <w:r w:rsidR="00293673">
              <w:rPr>
                <w:spacing w:val="2"/>
                <w:sz w:val="22"/>
                <w:szCs w:val="22"/>
              </w:rPr>
              <w:t xml:space="preserve">площадки для </w:t>
            </w:r>
            <w:r w:rsidR="00FD782A" w:rsidRPr="00F12A92">
              <w:rPr>
                <w:spacing w:val="2"/>
                <w:sz w:val="22"/>
                <w:szCs w:val="22"/>
              </w:rPr>
              <w:t>выгул</w:t>
            </w:r>
            <w:r w:rsidR="00637C2F">
              <w:rPr>
                <w:spacing w:val="2"/>
                <w:sz w:val="22"/>
                <w:szCs w:val="22"/>
              </w:rPr>
              <w:t>а</w:t>
            </w:r>
            <w:r w:rsidR="00FD782A" w:rsidRPr="00F12A92">
              <w:rPr>
                <w:spacing w:val="2"/>
                <w:sz w:val="22"/>
                <w:szCs w:val="22"/>
              </w:rPr>
              <w:t xml:space="preserve"> животных и дрессировк</w:t>
            </w:r>
            <w:r w:rsidR="00637C2F">
              <w:rPr>
                <w:spacing w:val="2"/>
                <w:sz w:val="22"/>
                <w:szCs w:val="22"/>
              </w:rPr>
              <w:t>и</w:t>
            </w:r>
            <w:r w:rsidR="00FD782A" w:rsidRPr="00F12A92">
              <w:rPr>
                <w:spacing w:val="2"/>
                <w:sz w:val="22"/>
                <w:szCs w:val="22"/>
              </w:rPr>
              <w:t xml:space="preserve"> собак.</w:t>
            </w:r>
          </w:p>
        </w:tc>
      </w:tr>
      <w:tr w:rsidR="00FD782A" w:rsidRPr="0036731D" w14:paraId="7609EC89" w14:textId="77777777" w:rsidTr="00193286">
        <w:trPr>
          <w:trHeight w:val="441"/>
        </w:trPr>
        <w:tc>
          <w:tcPr>
            <w:tcW w:w="617" w:type="dxa"/>
          </w:tcPr>
          <w:p w14:paraId="45C3B625" w14:textId="77777777" w:rsidR="00FD782A" w:rsidRPr="0036731D" w:rsidRDefault="00FD782A" w:rsidP="00F12A92">
            <w:pPr>
              <w:spacing w:after="240"/>
              <w:jc w:val="center"/>
            </w:pPr>
            <w:r>
              <w:t>20.</w:t>
            </w:r>
          </w:p>
        </w:tc>
        <w:tc>
          <w:tcPr>
            <w:tcW w:w="3364" w:type="dxa"/>
          </w:tcPr>
          <w:p w14:paraId="002F7160" w14:textId="77777777" w:rsidR="00FD782A" w:rsidRPr="00A504CE" w:rsidRDefault="00FD782A" w:rsidP="00F12A92">
            <w:pPr>
              <w:spacing w:after="240"/>
              <w:jc w:val="center"/>
              <w:rPr>
                <w:b/>
              </w:rPr>
            </w:pPr>
            <w:r w:rsidRPr="00A504CE">
              <w:rPr>
                <w:b/>
              </w:rPr>
              <w:t>Общественные территории</w:t>
            </w:r>
          </w:p>
        </w:tc>
        <w:tc>
          <w:tcPr>
            <w:tcW w:w="11765" w:type="dxa"/>
          </w:tcPr>
          <w:p w14:paraId="34754CF8" w14:textId="6EA92C8A" w:rsidR="00F12A92" w:rsidRDefault="00286F85" w:rsidP="00F12A92">
            <w:pPr>
              <w:ind w:lef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02226" w:rsidRPr="00F12A92">
              <w:rPr>
                <w:sz w:val="22"/>
                <w:szCs w:val="22"/>
              </w:rPr>
              <w:t>ерритории общего пользования, предназначенные для прогулок, отдыха, развлечений жителей</w:t>
            </w:r>
            <w:r w:rsidR="00F12A92" w:rsidRPr="00F12A92">
              <w:rPr>
                <w:sz w:val="22"/>
                <w:szCs w:val="22"/>
              </w:rPr>
              <w:t xml:space="preserve"> в соответствии с </w:t>
            </w:r>
            <w:r w:rsidR="00F12A92" w:rsidRPr="00F12A92">
              <w:rPr>
                <w:spacing w:val="2"/>
                <w:sz w:val="22"/>
                <w:szCs w:val="22"/>
                <w:shd w:val="clear" w:color="auto" w:fill="FFFFFF"/>
              </w:rPr>
              <w:t xml:space="preserve">СП 82.13330.2016 «Благоустройство территорий. Актуализированная редакция СНиП III-10-75» (с Изменениями №№ 1, 2), </w:t>
            </w:r>
            <w:r w:rsidR="00F12A92" w:rsidRPr="00F12A92">
              <w:rPr>
                <w:color w:val="333333"/>
                <w:sz w:val="22"/>
                <w:szCs w:val="22"/>
              </w:rPr>
              <w:t>СП</w:t>
            </w:r>
            <w:r w:rsidR="00F12A92" w:rsidRPr="00F12A92">
              <w:rPr>
                <w:color w:val="333333"/>
                <w:sz w:val="22"/>
                <w:szCs w:val="22"/>
                <w:shd w:val="clear" w:color="auto" w:fill="FFFFFF"/>
              </w:rPr>
              <w:t xml:space="preserve"> 42.13330.2016 «Свод правил. </w:t>
            </w:r>
            <w:r w:rsidR="00F12A92" w:rsidRPr="00F12A92">
              <w:rPr>
                <w:color w:val="333333"/>
                <w:sz w:val="22"/>
                <w:szCs w:val="22"/>
              </w:rPr>
              <w:t>Градостроительство</w:t>
            </w:r>
            <w:r w:rsidR="00F12A92" w:rsidRPr="00F12A92">
              <w:rPr>
                <w:color w:val="333333"/>
                <w:sz w:val="22"/>
                <w:szCs w:val="22"/>
                <w:shd w:val="clear" w:color="auto" w:fill="FFFFFF"/>
              </w:rPr>
              <w:t>. Планировка и застройка городских и сельских поселений»,</w:t>
            </w:r>
            <w:r w:rsidR="00F12A92" w:rsidRPr="00F12A9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F12A92" w:rsidRPr="00F12A92">
              <w:rPr>
                <w:sz w:val="22"/>
                <w:szCs w:val="22"/>
              </w:rPr>
              <w:t>распоряжением Правительства Российской Федерации от 23.03.2019 № 510-р «Об утверждении методики формирования индекса качества городской среды»</w:t>
            </w:r>
            <w:r w:rsidR="00502226" w:rsidRPr="00F12A92">
              <w:rPr>
                <w:sz w:val="22"/>
                <w:szCs w:val="22"/>
              </w:rPr>
              <w:t>, в т. ч.</w:t>
            </w:r>
            <w:r w:rsidR="00F12A92">
              <w:rPr>
                <w:sz w:val="22"/>
                <w:szCs w:val="22"/>
              </w:rPr>
              <w:t>:</w:t>
            </w:r>
            <w:r w:rsidR="00502226" w:rsidRPr="00F12A92">
              <w:rPr>
                <w:sz w:val="22"/>
                <w:szCs w:val="22"/>
              </w:rPr>
              <w:t xml:space="preserve"> </w:t>
            </w:r>
          </w:p>
          <w:p w14:paraId="04C7A0A1" w14:textId="77777777" w:rsidR="00F12A92" w:rsidRDefault="00502226" w:rsidP="00F12A92">
            <w:pPr>
              <w:pStyle w:val="af4"/>
              <w:numPr>
                <w:ilvl w:val="0"/>
                <w:numId w:val="29"/>
              </w:numPr>
              <w:ind w:left="391" w:hanging="283"/>
              <w:jc w:val="both"/>
              <w:rPr>
                <w:sz w:val="22"/>
                <w:szCs w:val="22"/>
              </w:rPr>
            </w:pPr>
            <w:r w:rsidRPr="00F12A92">
              <w:rPr>
                <w:sz w:val="22"/>
                <w:szCs w:val="22"/>
              </w:rPr>
              <w:t>зоны отдыха</w:t>
            </w:r>
            <w:r w:rsidR="00F12A92">
              <w:rPr>
                <w:sz w:val="22"/>
                <w:szCs w:val="22"/>
              </w:rPr>
              <w:t>;</w:t>
            </w:r>
            <w:r w:rsidRPr="00F12A92">
              <w:rPr>
                <w:sz w:val="22"/>
                <w:szCs w:val="22"/>
              </w:rPr>
              <w:t xml:space="preserve"> </w:t>
            </w:r>
          </w:p>
          <w:p w14:paraId="6EF53118" w14:textId="14C096CD" w:rsidR="00F12A92" w:rsidRDefault="00502226" w:rsidP="00F12A92">
            <w:pPr>
              <w:pStyle w:val="af4"/>
              <w:numPr>
                <w:ilvl w:val="0"/>
                <w:numId w:val="29"/>
              </w:numPr>
              <w:ind w:left="391" w:hanging="283"/>
              <w:jc w:val="both"/>
              <w:rPr>
                <w:sz w:val="22"/>
                <w:szCs w:val="22"/>
              </w:rPr>
            </w:pPr>
            <w:r w:rsidRPr="00F12A92">
              <w:rPr>
                <w:sz w:val="22"/>
                <w:szCs w:val="22"/>
              </w:rPr>
              <w:t>парки</w:t>
            </w:r>
            <w:r w:rsidR="00F12A92">
              <w:rPr>
                <w:sz w:val="22"/>
                <w:szCs w:val="22"/>
              </w:rPr>
              <w:t>;</w:t>
            </w:r>
          </w:p>
          <w:p w14:paraId="3A0BB327" w14:textId="77777777" w:rsidR="00F12A92" w:rsidRDefault="00502226" w:rsidP="00F12A92">
            <w:pPr>
              <w:pStyle w:val="af4"/>
              <w:numPr>
                <w:ilvl w:val="0"/>
                <w:numId w:val="29"/>
              </w:numPr>
              <w:ind w:left="391" w:hanging="283"/>
              <w:jc w:val="both"/>
              <w:rPr>
                <w:sz w:val="22"/>
                <w:szCs w:val="22"/>
              </w:rPr>
            </w:pPr>
            <w:r w:rsidRPr="00F12A92">
              <w:rPr>
                <w:sz w:val="22"/>
                <w:szCs w:val="22"/>
              </w:rPr>
              <w:t>ПКиО</w:t>
            </w:r>
            <w:r w:rsidR="00F12A92">
              <w:rPr>
                <w:sz w:val="22"/>
                <w:szCs w:val="22"/>
              </w:rPr>
              <w:t>;</w:t>
            </w:r>
            <w:r w:rsidRPr="00F12A92">
              <w:rPr>
                <w:sz w:val="22"/>
                <w:szCs w:val="22"/>
              </w:rPr>
              <w:t xml:space="preserve"> </w:t>
            </w:r>
          </w:p>
          <w:p w14:paraId="7B666A37" w14:textId="01BD3C96" w:rsidR="00F12A92" w:rsidRDefault="00F12A92" w:rsidP="00F12A92">
            <w:pPr>
              <w:pStyle w:val="af4"/>
              <w:numPr>
                <w:ilvl w:val="0"/>
                <w:numId w:val="29"/>
              </w:numPr>
              <w:ind w:left="391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02226" w:rsidRPr="00F12A92">
              <w:rPr>
                <w:sz w:val="22"/>
                <w:szCs w:val="22"/>
              </w:rPr>
              <w:t>ады</w:t>
            </w:r>
            <w:r>
              <w:rPr>
                <w:sz w:val="22"/>
                <w:szCs w:val="22"/>
              </w:rPr>
              <w:t xml:space="preserve"> (городские сады)</w:t>
            </w:r>
            <w:r w:rsidR="00293673">
              <w:rPr>
                <w:sz w:val="22"/>
                <w:szCs w:val="22"/>
              </w:rPr>
              <w:t>;</w:t>
            </w:r>
          </w:p>
          <w:p w14:paraId="4B9B024A" w14:textId="77777777" w:rsidR="00F12A92" w:rsidRDefault="00502226" w:rsidP="00F12A92">
            <w:pPr>
              <w:pStyle w:val="af4"/>
              <w:numPr>
                <w:ilvl w:val="0"/>
                <w:numId w:val="29"/>
              </w:numPr>
              <w:ind w:left="391" w:hanging="283"/>
              <w:jc w:val="both"/>
              <w:rPr>
                <w:sz w:val="22"/>
                <w:szCs w:val="22"/>
              </w:rPr>
            </w:pPr>
            <w:r w:rsidRPr="00F12A92">
              <w:rPr>
                <w:sz w:val="22"/>
                <w:szCs w:val="22"/>
              </w:rPr>
              <w:t>бульвары</w:t>
            </w:r>
            <w:r w:rsidR="00F12A92">
              <w:rPr>
                <w:sz w:val="22"/>
                <w:szCs w:val="22"/>
              </w:rPr>
              <w:t>;</w:t>
            </w:r>
            <w:r w:rsidRPr="00F12A92">
              <w:rPr>
                <w:sz w:val="22"/>
                <w:szCs w:val="22"/>
              </w:rPr>
              <w:t xml:space="preserve"> </w:t>
            </w:r>
          </w:p>
          <w:p w14:paraId="29D6D455" w14:textId="77777777" w:rsidR="00F12A92" w:rsidRDefault="00502226" w:rsidP="00F12A92">
            <w:pPr>
              <w:pStyle w:val="af4"/>
              <w:numPr>
                <w:ilvl w:val="0"/>
                <w:numId w:val="29"/>
              </w:numPr>
              <w:ind w:left="391" w:hanging="283"/>
              <w:jc w:val="both"/>
              <w:rPr>
                <w:sz w:val="22"/>
                <w:szCs w:val="22"/>
              </w:rPr>
            </w:pPr>
            <w:r w:rsidRPr="00F12A92">
              <w:rPr>
                <w:sz w:val="22"/>
                <w:szCs w:val="22"/>
              </w:rPr>
              <w:t>аллеи</w:t>
            </w:r>
            <w:r w:rsidR="00F12A92">
              <w:rPr>
                <w:sz w:val="22"/>
                <w:szCs w:val="22"/>
              </w:rPr>
              <w:t>;</w:t>
            </w:r>
            <w:r w:rsidRPr="00F12A92">
              <w:rPr>
                <w:sz w:val="22"/>
                <w:szCs w:val="22"/>
              </w:rPr>
              <w:t xml:space="preserve"> </w:t>
            </w:r>
          </w:p>
          <w:p w14:paraId="488DB280" w14:textId="77777777" w:rsidR="00F12A92" w:rsidRDefault="00502226" w:rsidP="00F12A92">
            <w:pPr>
              <w:pStyle w:val="af4"/>
              <w:numPr>
                <w:ilvl w:val="0"/>
                <w:numId w:val="29"/>
              </w:numPr>
              <w:ind w:left="391" w:hanging="283"/>
              <w:jc w:val="both"/>
              <w:rPr>
                <w:sz w:val="22"/>
                <w:szCs w:val="22"/>
              </w:rPr>
            </w:pPr>
            <w:r w:rsidRPr="00F12A92">
              <w:rPr>
                <w:sz w:val="22"/>
                <w:szCs w:val="22"/>
              </w:rPr>
              <w:t>скверы</w:t>
            </w:r>
            <w:r w:rsidR="00F12A92">
              <w:rPr>
                <w:sz w:val="22"/>
                <w:szCs w:val="22"/>
              </w:rPr>
              <w:t>;</w:t>
            </w:r>
            <w:r w:rsidRPr="00F12A92">
              <w:rPr>
                <w:sz w:val="22"/>
                <w:szCs w:val="22"/>
              </w:rPr>
              <w:t xml:space="preserve"> </w:t>
            </w:r>
          </w:p>
          <w:p w14:paraId="25F21348" w14:textId="77777777" w:rsidR="00F12A92" w:rsidRDefault="00502226" w:rsidP="00F12A92">
            <w:pPr>
              <w:pStyle w:val="af4"/>
              <w:numPr>
                <w:ilvl w:val="0"/>
                <w:numId w:val="29"/>
              </w:numPr>
              <w:ind w:left="391" w:hanging="283"/>
              <w:jc w:val="both"/>
              <w:rPr>
                <w:sz w:val="22"/>
                <w:szCs w:val="22"/>
              </w:rPr>
            </w:pPr>
            <w:r w:rsidRPr="00F12A92">
              <w:rPr>
                <w:sz w:val="22"/>
                <w:szCs w:val="22"/>
              </w:rPr>
              <w:t>площади</w:t>
            </w:r>
            <w:r w:rsidR="00F12A92">
              <w:rPr>
                <w:sz w:val="22"/>
                <w:szCs w:val="22"/>
              </w:rPr>
              <w:t>;</w:t>
            </w:r>
            <w:r w:rsidRPr="00F12A92">
              <w:rPr>
                <w:sz w:val="22"/>
                <w:szCs w:val="22"/>
              </w:rPr>
              <w:t xml:space="preserve"> </w:t>
            </w:r>
          </w:p>
          <w:p w14:paraId="451383B0" w14:textId="77777777" w:rsidR="00F12A92" w:rsidRDefault="00502226" w:rsidP="00F12A92">
            <w:pPr>
              <w:pStyle w:val="af4"/>
              <w:numPr>
                <w:ilvl w:val="0"/>
                <w:numId w:val="29"/>
              </w:numPr>
              <w:ind w:left="391" w:hanging="283"/>
              <w:jc w:val="both"/>
              <w:rPr>
                <w:sz w:val="22"/>
                <w:szCs w:val="22"/>
              </w:rPr>
            </w:pPr>
            <w:r w:rsidRPr="00F12A92">
              <w:rPr>
                <w:sz w:val="22"/>
                <w:szCs w:val="22"/>
              </w:rPr>
              <w:t>пешеходные улицы и зоны</w:t>
            </w:r>
            <w:r w:rsidR="00F12A92">
              <w:rPr>
                <w:sz w:val="22"/>
                <w:szCs w:val="22"/>
              </w:rPr>
              <w:t>;</w:t>
            </w:r>
            <w:r w:rsidRPr="00F12A92">
              <w:rPr>
                <w:sz w:val="22"/>
                <w:szCs w:val="22"/>
              </w:rPr>
              <w:t xml:space="preserve"> </w:t>
            </w:r>
          </w:p>
          <w:p w14:paraId="2A7F0443" w14:textId="77777777" w:rsidR="00F12A92" w:rsidRDefault="00502226" w:rsidP="00F12A92">
            <w:pPr>
              <w:pStyle w:val="af4"/>
              <w:numPr>
                <w:ilvl w:val="0"/>
                <w:numId w:val="29"/>
              </w:numPr>
              <w:ind w:left="391" w:hanging="283"/>
              <w:jc w:val="both"/>
              <w:rPr>
                <w:sz w:val="22"/>
                <w:szCs w:val="22"/>
              </w:rPr>
            </w:pPr>
            <w:r w:rsidRPr="00F12A92">
              <w:rPr>
                <w:sz w:val="22"/>
                <w:szCs w:val="22"/>
              </w:rPr>
              <w:lastRenderedPageBreak/>
              <w:t xml:space="preserve">набережные, </w:t>
            </w:r>
          </w:p>
          <w:p w14:paraId="0C983CCF" w14:textId="77777777" w:rsidR="00F12A92" w:rsidRDefault="00502226" w:rsidP="00F12A92">
            <w:pPr>
              <w:pStyle w:val="af4"/>
              <w:numPr>
                <w:ilvl w:val="0"/>
                <w:numId w:val="29"/>
              </w:numPr>
              <w:ind w:left="391" w:hanging="283"/>
              <w:jc w:val="both"/>
              <w:rPr>
                <w:sz w:val="22"/>
                <w:szCs w:val="22"/>
              </w:rPr>
            </w:pPr>
            <w:r w:rsidRPr="00F12A92">
              <w:rPr>
                <w:sz w:val="22"/>
                <w:szCs w:val="22"/>
              </w:rPr>
              <w:t>береговые полосы водных объектов</w:t>
            </w:r>
            <w:r w:rsidR="00F12A92">
              <w:rPr>
                <w:sz w:val="22"/>
                <w:szCs w:val="22"/>
              </w:rPr>
              <w:t xml:space="preserve"> (в т.ч. </w:t>
            </w:r>
            <w:r w:rsidRPr="00F12A92">
              <w:rPr>
                <w:sz w:val="22"/>
                <w:szCs w:val="22"/>
              </w:rPr>
              <w:t>пляжи</w:t>
            </w:r>
            <w:r w:rsidR="00F12A92">
              <w:rPr>
                <w:sz w:val="22"/>
                <w:szCs w:val="22"/>
              </w:rPr>
              <w:t>)</w:t>
            </w:r>
            <w:r w:rsidRPr="00F12A92">
              <w:rPr>
                <w:sz w:val="22"/>
                <w:szCs w:val="22"/>
              </w:rPr>
              <w:t xml:space="preserve">, </w:t>
            </w:r>
          </w:p>
          <w:p w14:paraId="371D31BD" w14:textId="094E8A87" w:rsidR="00FD782A" w:rsidRPr="00F12A92" w:rsidRDefault="00F12A92" w:rsidP="00F12A92">
            <w:pPr>
              <w:pStyle w:val="af4"/>
              <w:numPr>
                <w:ilvl w:val="0"/>
                <w:numId w:val="29"/>
              </w:numPr>
              <w:spacing w:after="240"/>
              <w:ind w:left="391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</w:t>
            </w:r>
            <w:r w:rsidR="00502226" w:rsidRPr="00F12A92">
              <w:rPr>
                <w:sz w:val="22"/>
                <w:szCs w:val="22"/>
              </w:rPr>
              <w:t xml:space="preserve">объекты ландшафтной архитектуры, озелененные и рекреационные территории и зоны </w:t>
            </w:r>
            <w:r>
              <w:rPr>
                <w:sz w:val="22"/>
                <w:szCs w:val="22"/>
              </w:rPr>
              <w:t>общего пользования.</w:t>
            </w:r>
          </w:p>
        </w:tc>
      </w:tr>
      <w:tr w:rsidR="00FD782A" w:rsidRPr="0036731D" w14:paraId="5EAF660D" w14:textId="77777777" w:rsidTr="00193286">
        <w:trPr>
          <w:trHeight w:val="441"/>
        </w:trPr>
        <w:tc>
          <w:tcPr>
            <w:tcW w:w="617" w:type="dxa"/>
          </w:tcPr>
          <w:p w14:paraId="75C439EE" w14:textId="77777777" w:rsidR="00FD782A" w:rsidRPr="0036731D" w:rsidRDefault="00FD782A" w:rsidP="009E3DF0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364" w:type="dxa"/>
          </w:tcPr>
          <w:p w14:paraId="03EF4A8A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Площадки для выгула животных</w:t>
            </w:r>
          </w:p>
        </w:tc>
        <w:tc>
          <w:tcPr>
            <w:tcW w:w="11765" w:type="dxa"/>
          </w:tcPr>
          <w:p w14:paraId="0E0B32FA" w14:textId="77777777" w:rsidR="00FD782A" w:rsidRPr="001D4EC6" w:rsidRDefault="00FD782A" w:rsidP="00293673">
            <w:pPr>
              <w:spacing w:after="240"/>
              <w:ind w:left="107"/>
              <w:jc w:val="both"/>
              <w:rPr>
                <w:sz w:val="22"/>
                <w:szCs w:val="22"/>
              </w:rPr>
            </w:pPr>
            <w:r w:rsidRPr="001D4EC6">
              <w:rPr>
                <w:spacing w:val="2"/>
                <w:sz w:val="22"/>
                <w:szCs w:val="22"/>
              </w:rPr>
              <w:t>Выгульные площадки, оборудованных в соответствии с видовыми особенностями животных</w:t>
            </w:r>
            <w:r>
              <w:rPr>
                <w:spacing w:val="2"/>
              </w:rPr>
              <w:t xml:space="preserve"> в </w:t>
            </w:r>
            <w:r>
              <w:rPr>
                <w:shd w:val="clear" w:color="auto" w:fill="FFFFFF"/>
              </w:rPr>
              <w:t xml:space="preserve">соответствии с законом </w:t>
            </w:r>
            <w:r w:rsidRPr="00974ED0">
              <w:rPr>
                <w:sz w:val="22"/>
                <w:szCs w:val="22"/>
                <w:shd w:val="clear" w:color="auto" w:fill="FFFFFF"/>
              </w:rPr>
              <w:t>Московской области от 30.12.2014 № 191/2014-ОЗ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36E3E">
              <w:rPr>
                <w:sz w:val="22"/>
                <w:szCs w:val="22"/>
                <w:shd w:val="clear" w:color="auto" w:fill="FFFFFF"/>
              </w:rPr>
              <w:t>«</w:t>
            </w:r>
            <w:r w:rsidRPr="00736E3E">
              <w:rPr>
                <w:spacing w:val="2"/>
                <w:sz w:val="22"/>
                <w:szCs w:val="22"/>
                <w:shd w:val="clear" w:color="auto" w:fill="FFFFFF"/>
              </w:rPr>
              <w:t>О регулировании дополнительных вопросов в сфере благоустройства в Московской области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FD782A" w:rsidRPr="0036731D" w14:paraId="6ACA1732" w14:textId="77777777" w:rsidTr="00193286">
        <w:trPr>
          <w:trHeight w:val="441"/>
        </w:trPr>
        <w:tc>
          <w:tcPr>
            <w:tcW w:w="617" w:type="dxa"/>
          </w:tcPr>
          <w:p w14:paraId="09EAFAA2" w14:textId="77777777" w:rsidR="00FD782A" w:rsidRPr="0036731D" w:rsidRDefault="00FD782A" w:rsidP="009E3DF0">
            <w:pPr>
              <w:jc w:val="center"/>
            </w:pPr>
            <w:r>
              <w:t>22.</w:t>
            </w:r>
          </w:p>
        </w:tc>
        <w:tc>
          <w:tcPr>
            <w:tcW w:w="3364" w:type="dxa"/>
          </w:tcPr>
          <w:p w14:paraId="169DE0A3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Площадки для дрессировки собак</w:t>
            </w:r>
          </w:p>
        </w:tc>
        <w:tc>
          <w:tcPr>
            <w:tcW w:w="11765" w:type="dxa"/>
          </w:tcPr>
          <w:p w14:paraId="41BF8124" w14:textId="1CCEE949" w:rsidR="00FD782A" w:rsidRPr="00B15C2C" w:rsidRDefault="00FD782A" w:rsidP="009E3DF0">
            <w:pPr>
              <w:pStyle w:val="ConsPlusNormal"/>
              <w:spacing w:after="240"/>
              <w:ind w:left="107"/>
              <w:jc w:val="both"/>
              <w:rPr>
                <w:sz w:val="22"/>
                <w:szCs w:val="22"/>
              </w:rPr>
            </w:pPr>
            <w:r w:rsidRPr="001D4EC6">
              <w:rPr>
                <w:spacing w:val="2"/>
                <w:sz w:val="22"/>
                <w:szCs w:val="22"/>
              </w:rPr>
              <w:t>Площадки, оборудованны</w:t>
            </w:r>
            <w:r>
              <w:rPr>
                <w:spacing w:val="2"/>
                <w:szCs w:val="22"/>
              </w:rPr>
              <w:t>е</w:t>
            </w:r>
            <w:r w:rsidRPr="001D4EC6">
              <w:rPr>
                <w:spacing w:val="2"/>
                <w:sz w:val="22"/>
                <w:szCs w:val="22"/>
                <w:shd w:val="clear" w:color="auto" w:fill="FFFFFF"/>
              </w:rPr>
              <w:t xml:space="preserve"> учебными, тренировочными, спортивными снарядами и сооружениями, включая спортивные и дрессировочные препятствия</w:t>
            </w:r>
            <w:r w:rsidR="00293673">
              <w:rPr>
                <w:spacing w:val="2"/>
              </w:rPr>
              <w:t xml:space="preserve"> в </w:t>
            </w:r>
            <w:r w:rsidR="00293673">
              <w:rPr>
                <w:shd w:val="clear" w:color="auto" w:fill="FFFFFF"/>
              </w:rPr>
              <w:t xml:space="preserve">соответствии с законом </w:t>
            </w:r>
            <w:r w:rsidR="00293673" w:rsidRPr="00974ED0">
              <w:rPr>
                <w:sz w:val="22"/>
                <w:szCs w:val="22"/>
                <w:shd w:val="clear" w:color="auto" w:fill="FFFFFF"/>
              </w:rPr>
              <w:t>Московской области от 30.12.2014 № 191/2014-ОЗ</w:t>
            </w:r>
            <w:r w:rsidR="0029367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293673" w:rsidRPr="00736E3E">
              <w:rPr>
                <w:sz w:val="22"/>
                <w:szCs w:val="22"/>
                <w:shd w:val="clear" w:color="auto" w:fill="FFFFFF"/>
              </w:rPr>
              <w:t>«</w:t>
            </w:r>
            <w:r w:rsidR="00293673" w:rsidRPr="00736E3E">
              <w:rPr>
                <w:spacing w:val="2"/>
                <w:sz w:val="22"/>
                <w:szCs w:val="22"/>
                <w:shd w:val="clear" w:color="auto" w:fill="FFFFFF"/>
              </w:rPr>
              <w:t>О регулировании дополнительных вопросов в сфере благоустройства в Московской области</w:t>
            </w:r>
            <w:r w:rsidR="00293673">
              <w:rPr>
                <w:spacing w:val="2"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FD782A" w:rsidRPr="0036731D" w14:paraId="68221032" w14:textId="77777777" w:rsidTr="00193286">
        <w:trPr>
          <w:trHeight w:val="441"/>
        </w:trPr>
        <w:tc>
          <w:tcPr>
            <w:tcW w:w="617" w:type="dxa"/>
          </w:tcPr>
          <w:p w14:paraId="65E8C030" w14:textId="77777777" w:rsidR="00FD782A" w:rsidRPr="0036731D" w:rsidRDefault="00FD782A" w:rsidP="00F12A92">
            <w:pPr>
              <w:spacing w:after="240"/>
              <w:jc w:val="center"/>
            </w:pPr>
            <w:r>
              <w:t>23.</w:t>
            </w:r>
          </w:p>
        </w:tc>
        <w:tc>
          <w:tcPr>
            <w:tcW w:w="3364" w:type="dxa"/>
          </w:tcPr>
          <w:p w14:paraId="2D21E85A" w14:textId="77777777" w:rsidR="00FD782A" w:rsidRPr="00A504CE" w:rsidRDefault="00FD782A" w:rsidP="00F12A92">
            <w:pPr>
              <w:spacing w:after="240"/>
              <w:jc w:val="center"/>
              <w:rPr>
                <w:b/>
              </w:rPr>
            </w:pPr>
            <w:r w:rsidRPr="00A504CE">
              <w:rPr>
                <w:b/>
              </w:rPr>
              <w:t>Площадки для размещения автотранспорта</w:t>
            </w:r>
          </w:p>
        </w:tc>
        <w:tc>
          <w:tcPr>
            <w:tcW w:w="11765" w:type="dxa"/>
          </w:tcPr>
          <w:p w14:paraId="0BFD6981" w14:textId="4CCEDFFB" w:rsidR="00286F85" w:rsidRDefault="00286F85" w:rsidP="00286F85">
            <w:pPr>
              <w:ind w:left="107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заполнения формы титульного списка</w:t>
            </w:r>
            <w:r>
              <w:rPr>
                <w:bCs/>
                <w:sz w:val="22"/>
                <w:szCs w:val="22"/>
              </w:rPr>
              <w:t xml:space="preserve"> объектов благоустройства общего пользования учитываются:</w:t>
            </w:r>
          </w:p>
          <w:p w14:paraId="7E8B3435" w14:textId="4962EC9A" w:rsidR="00FD782A" w:rsidRPr="00286F85" w:rsidRDefault="00286F85" w:rsidP="00286F85">
            <w:pPr>
              <w:pStyle w:val="af4"/>
              <w:numPr>
                <w:ilvl w:val="0"/>
                <w:numId w:val="36"/>
              </w:numPr>
              <w:ind w:left="462" w:hanging="284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о</w:t>
            </w:r>
            <w:r w:rsidR="00FD782A" w:rsidRPr="00286F85">
              <w:rPr>
                <w:sz w:val="22"/>
                <w:szCs w:val="22"/>
              </w:rPr>
              <w:t>ткрытые площадки, специально обозначенные и при необходимости обустроенные</w:t>
            </w:r>
            <w:r w:rsidR="00293673" w:rsidRPr="00286F85">
              <w:rPr>
                <w:sz w:val="22"/>
                <w:szCs w:val="22"/>
              </w:rPr>
              <w:t xml:space="preserve"> </w:t>
            </w:r>
            <w:r w:rsidR="00FD782A" w:rsidRPr="00286F85">
              <w:rPr>
                <w:sz w:val="22"/>
                <w:szCs w:val="22"/>
              </w:rPr>
              <w:t>для использования неограниченным кругом лиц</w:t>
            </w:r>
            <w:r>
              <w:rPr>
                <w:sz w:val="22"/>
                <w:szCs w:val="22"/>
              </w:rPr>
              <w:t xml:space="preserve"> </w:t>
            </w:r>
            <w:r w:rsidRPr="00286F85">
              <w:rPr>
                <w:sz w:val="22"/>
                <w:szCs w:val="22"/>
              </w:rPr>
              <w:t xml:space="preserve">для хранения и (или) паркования </w:t>
            </w:r>
            <w:r>
              <w:rPr>
                <w:sz w:val="22"/>
                <w:szCs w:val="22"/>
              </w:rPr>
              <w:t>транспортных средств;</w:t>
            </w:r>
          </w:p>
          <w:p w14:paraId="1AA91E4D" w14:textId="77777777" w:rsidR="00293673" w:rsidRPr="00286F85" w:rsidRDefault="00293673" w:rsidP="00286F85">
            <w:pPr>
              <w:pStyle w:val="af4"/>
              <w:numPr>
                <w:ilvl w:val="0"/>
                <w:numId w:val="36"/>
              </w:numPr>
              <w:ind w:left="462" w:hanging="284"/>
              <w:jc w:val="both"/>
              <w:rPr>
                <w:sz w:val="22"/>
                <w:szCs w:val="22"/>
              </w:rPr>
            </w:pPr>
            <w:r w:rsidRPr="00286F85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места, предназначенные для</w:t>
            </w:r>
            <w:r w:rsidRPr="00286F85">
              <w:rPr>
                <w:spacing w:val="2"/>
                <w:sz w:val="22"/>
                <w:szCs w:val="22"/>
                <w:shd w:val="clear" w:color="auto" w:fill="FFFFFF"/>
              </w:rPr>
              <w:t xml:space="preserve"> организованной стоянки транспортных средств, являющиеся в том числе частью проезда и (или) примыкающ</w:t>
            </w:r>
            <w:r w:rsidR="00286F85">
              <w:rPr>
                <w:spacing w:val="2"/>
                <w:sz w:val="22"/>
                <w:szCs w:val="22"/>
                <w:shd w:val="clear" w:color="auto" w:fill="FFFFFF"/>
              </w:rPr>
              <w:t>и</w:t>
            </w:r>
            <w:r w:rsidRPr="00286F85">
              <w:rPr>
                <w:spacing w:val="2"/>
                <w:sz w:val="22"/>
                <w:szCs w:val="22"/>
                <w:shd w:val="clear" w:color="auto" w:fill="FFFFFF"/>
              </w:rPr>
              <w:t>е к проезжей части.</w:t>
            </w:r>
          </w:p>
          <w:p w14:paraId="08DB824A" w14:textId="65C7F0C2" w:rsidR="00286F85" w:rsidRPr="00286F85" w:rsidRDefault="00286F85" w:rsidP="00286F85">
            <w:pPr>
              <w:spacing w:after="240"/>
              <w:ind w:left="178"/>
              <w:jc w:val="both"/>
              <w:rPr>
                <w:sz w:val="22"/>
                <w:szCs w:val="22"/>
              </w:rPr>
            </w:pP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>В форм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е</w:t>
            </w: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 xml:space="preserve"> титульн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ого</w:t>
            </w: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 xml:space="preserve"> списк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а</w:t>
            </w: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 xml:space="preserve"> указывается количество мест, предназначенных для организованной стоянки транспортных средств на придомовых территориях МКД</w:t>
            </w:r>
            <w:r w:rsidRPr="00293673">
              <w:rPr>
                <w:spacing w:val="2"/>
                <w:sz w:val="22"/>
                <w:szCs w:val="22"/>
                <w:shd w:val="clear" w:color="auto" w:fill="FFFFFF"/>
                <w:vertAlign w:val="superscript"/>
              </w:rPr>
              <w:t>5</w:t>
            </w:r>
            <w:r w:rsidRPr="001101AC">
              <w:rPr>
                <w:spacing w:val="2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D782A" w:rsidRPr="0036731D" w14:paraId="08971DD7" w14:textId="77777777" w:rsidTr="00193286">
        <w:trPr>
          <w:trHeight w:val="441"/>
        </w:trPr>
        <w:tc>
          <w:tcPr>
            <w:tcW w:w="617" w:type="dxa"/>
          </w:tcPr>
          <w:p w14:paraId="7DD43AA8" w14:textId="77777777" w:rsidR="00FD782A" w:rsidRPr="0036731D" w:rsidRDefault="00FD782A" w:rsidP="009E3DF0">
            <w:pPr>
              <w:jc w:val="center"/>
            </w:pPr>
            <w:r>
              <w:t>24.</w:t>
            </w:r>
          </w:p>
        </w:tc>
        <w:tc>
          <w:tcPr>
            <w:tcW w:w="3364" w:type="dxa"/>
          </w:tcPr>
          <w:p w14:paraId="51DB3FD5" w14:textId="77777777" w:rsidR="00FD782A" w:rsidRPr="00A504CE" w:rsidRDefault="00FD782A" w:rsidP="009E3DF0">
            <w:pPr>
              <w:ind w:right="-107"/>
              <w:jc w:val="center"/>
              <w:rPr>
                <w:b/>
              </w:rPr>
            </w:pPr>
            <w:r w:rsidRPr="00A504CE">
              <w:rPr>
                <w:b/>
              </w:rPr>
              <w:t>Внутриквартальные улицы, проезды</w:t>
            </w:r>
          </w:p>
          <w:p w14:paraId="632CB182" w14:textId="77777777" w:rsidR="00FD782A" w:rsidRPr="00A504CE" w:rsidRDefault="00FD782A" w:rsidP="009E3DF0">
            <w:pPr>
              <w:jc w:val="center"/>
              <w:rPr>
                <w:bCs/>
                <w:sz w:val="16"/>
                <w:szCs w:val="16"/>
              </w:rPr>
            </w:pPr>
            <w:r w:rsidRPr="00A504CE">
              <w:rPr>
                <w:bCs/>
                <w:sz w:val="16"/>
                <w:szCs w:val="16"/>
              </w:rPr>
              <w:t>(</w:t>
            </w:r>
            <w:r w:rsidRPr="00A504CE">
              <w:rPr>
                <w:bCs/>
                <w:color w:val="2D2D2D"/>
                <w:spacing w:val="2"/>
                <w:sz w:val="16"/>
                <w:szCs w:val="16"/>
                <w:shd w:val="clear" w:color="auto" w:fill="FFFFFF"/>
              </w:rPr>
              <w:t>полосы движения транспортных средств)</w:t>
            </w:r>
          </w:p>
        </w:tc>
        <w:tc>
          <w:tcPr>
            <w:tcW w:w="11765" w:type="dxa"/>
          </w:tcPr>
          <w:p w14:paraId="44A2ADFB" w14:textId="2D9D3683" w:rsidR="00FD782A" w:rsidRDefault="00820011" w:rsidP="00DD580E">
            <w:pPr>
              <w:pStyle w:val="af4"/>
              <w:ind w:left="107" w:right="4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Для заполнения формы титульного списка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="00FD782A">
              <w:rPr>
                <w:sz w:val="22"/>
                <w:szCs w:val="22"/>
              </w:rPr>
              <w:t>читываются</w:t>
            </w:r>
            <w:r w:rsidR="00FD782A" w:rsidRPr="00BF7068">
              <w:rPr>
                <w:sz w:val="22"/>
                <w:szCs w:val="22"/>
              </w:rPr>
              <w:t xml:space="preserve"> полосы движения транспортных средств </w:t>
            </w:r>
            <w:r w:rsidR="00DD580E">
              <w:rPr>
                <w:sz w:val="22"/>
                <w:szCs w:val="22"/>
              </w:rPr>
              <w:t xml:space="preserve">(проезжая часть) </w:t>
            </w:r>
            <w:r w:rsidR="00FD782A" w:rsidRPr="00BF7068">
              <w:rPr>
                <w:sz w:val="22"/>
                <w:szCs w:val="22"/>
              </w:rPr>
              <w:t xml:space="preserve">внутри кварталов </w:t>
            </w:r>
            <w:r w:rsidR="00286F85">
              <w:rPr>
                <w:sz w:val="22"/>
                <w:szCs w:val="22"/>
              </w:rPr>
              <w:t>(</w:t>
            </w:r>
            <w:r w:rsidR="00DD580E">
              <w:rPr>
                <w:sz w:val="22"/>
                <w:szCs w:val="22"/>
              </w:rPr>
              <w:t>в соответствии с постановлением Правительства Московской области от 17.08.2015 № 713/30 «</w:t>
            </w:r>
            <w:r w:rsidR="00DD580E" w:rsidRPr="00DD580E">
              <w:rPr>
                <w:spacing w:val="2"/>
                <w:sz w:val="22"/>
                <w:szCs w:val="22"/>
                <w:shd w:val="clear" w:color="auto" w:fill="FFFFFF"/>
              </w:rPr>
              <w:t>Об утверждении нормативов градостроительного проектирования Московской области</w:t>
            </w:r>
            <w:r w:rsidR="00DD580E">
              <w:rPr>
                <w:spacing w:val="2"/>
                <w:sz w:val="22"/>
                <w:szCs w:val="22"/>
                <w:shd w:val="clear" w:color="auto" w:fill="FFFFFF"/>
              </w:rPr>
              <w:t>»</w:t>
            </w:r>
            <w:r w:rsidR="00DD580E" w:rsidRPr="00DD580E">
              <w:rPr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FD782A" w:rsidRPr="00BF7068">
              <w:rPr>
                <w:spacing w:val="2"/>
                <w:sz w:val="22"/>
                <w:szCs w:val="22"/>
                <w:shd w:val="clear" w:color="auto" w:fill="FFFFFF"/>
              </w:rPr>
              <w:t>част</w:t>
            </w:r>
            <w:r w:rsidR="00DD580E">
              <w:rPr>
                <w:spacing w:val="2"/>
                <w:sz w:val="22"/>
                <w:szCs w:val="22"/>
                <w:shd w:val="clear" w:color="auto" w:fill="FFFFFF"/>
              </w:rPr>
              <w:t>и</w:t>
            </w:r>
            <w:r w:rsidR="00FD782A" w:rsidRPr="00BF7068">
              <w:rPr>
                <w:spacing w:val="2"/>
                <w:sz w:val="22"/>
                <w:szCs w:val="22"/>
                <w:shd w:val="clear" w:color="auto" w:fill="FFFFFF"/>
              </w:rPr>
              <w:t xml:space="preserve"> жилых районов, ограниченны</w:t>
            </w:r>
            <w:r w:rsidR="00DD580E">
              <w:rPr>
                <w:spacing w:val="2"/>
                <w:sz w:val="22"/>
                <w:szCs w:val="22"/>
                <w:shd w:val="clear" w:color="auto" w:fill="FFFFFF"/>
              </w:rPr>
              <w:t>е</w:t>
            </w:r>
            <w:r w:rsidR="00FD782A" w:rsidRPr="00BF7068">
              <w:rPr>
                <w:spacing w:val="2"/>
                <w:sz w:val="22"/>
                <w:szCs w:val="22"/>
                <w:shd w:val="clear" w:color="auto" w:fill="FFFFFF"/>
              </w:rPr>
              <w:t xml:space="preserve"> магистральными улицами, жилыми улицами, пешеходными аллеями, естественными и искусственными рубежами</w:t>
            </w:r>
            <w:r w:rsidR="00DD580E">
              <w:rPr>
                <w:spacing w:val="2"/>
                <w:sz w:val="22"/>
                <w:szCs w:val="22"/>
                <w:shd w:val="clear" w:color="auto" w:fill="FFFFFF"/>
              </w:rPr>
              <w:t>) улиц и проездов в зонах жилой застройки, общественно-деловых и иных зонах, являющихся территориями</w:t>
            </w:r>
            <w:r w:rsidR="00FD782A" w:rsidRPr="00BF7068">
              <w:rPr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DD580E">
              <w:rPr>
                <w:spacing w:val="2"/>
                <w:sz w:val="22"/>
                <w:szCs w:val="22"/>
                <w:shd w:val="clear" w:color="auto" w:fill="FFFFFF"/>
              </w:rPr>
              <w:t>общего пользования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DD580E">
              <w:rPr>
                <w:spacing w:val="2"/>
                <w:sz w:val="22"/>
                <w:szCs w:val="22"/>
                <w:shd w:val="clear" w:color="auto" w:fill="FFFFFF"/>
              </w:rPr>
              <w:t xml:space="preserve">до мест примыкания к магистральным улицам районного значения, </w:t>
            </w:r>
            <w:r w:rsidR="00DD580E" w:rsidRPr="00DD580E">
              <w:rPr>
                <w:spacing w:val="2"/>
                <w:sz w:val="22"/>
                <w:szCs w:val="22"/>
                <w:shd w:val="clear" w:color="auto" w:fill="FFFFFF"/>
              </w:rPr>
              <w:t xml:space="preserve">иным магистральным улицам и дорогам в соответствии с </w:t>
            </w:r>
            <w:r w:rsidR="00DD580E" w:rsidRPr="00DD580E">
              <w:rPr>
                <w:sz w:val="22"/>
                <w:szCs w:val="22"/>
              </w:rPr>
              <w:t xml:space="preserve">  </w:t>
            </w:r>
            <w:r w:rsidR="00DD580E" w:rsidRPr="00DD580E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СП 396.1325800.2018 </w:t>
            </w:r>
            <w:r w:rsidR="00DD580E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«</w:t>
            </w:r>
            <w:r w:rsidR="00DD580E" w:rsidRPr="00DD580E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Улицы и дороги населенных пунктов. Правила градостроительного проектирования</w:t>
            </w:r>
            <w:r w:rsidR="00DD580E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».</w:t>
            </w:r>
          </w:p>
          <w:p w14:paraId="5687B5C6" w14:textId="739D4F33" w:rsidR="00286F85" w:rsidRDefault="00286F85" w:rsidP="00286F85">
            <w:pPr>
              <w:pStyle w:val="af4"/>
              <w:ind w:left="107" w:right="4"/>
              <w:jc w:val="both"/>
              <w:rPr>
                <w:sz w:val="22"/>
                <w:szCs w:val="22"/>
              </w:rPr>
            </w:pPr>
            <w:r>
              <w:t>П</w:t>
            </w:r>
            <w:r w:rsidRPr="00974ED0">
              <w:rPr>
                <w:sz w:val="22"/>
                <w:szCs w:val="22"/>
              </w:rPr>
              <w:t xml:space="preserve">ри определении </w:t>
            </w:r>
            <w:r>
              <w:rPr>
                <w:sz w:val="22"/>
                <w:szCs w:val="22"/>
              </w:rPr>
              <w:t>уборочной площади внутри</w:t>
            </w:r>
            <w:r w:rsidR="00820011">
              <w:rPr>
                <w:sz w:val="22"/>
                <w:szCs w:val="22"/>
              </w:rPr>
              <w:t>квартальных</w:t>
            </w:r>
            <w:r>
              <w:rPr>
                <w:sz w:val="22"/>
                <w:szCs w:val="22"/>
              </w:rPr>
              <w:t xml:space="preserve"> проездов: </w:t>
            </w:r>
          </w:p>
          <w:p w14:paraId="2F555109" w14:textId="21F69BD6" w:rsidR="00286F85" w:rsidRDefault="00286F85" w:rsidP="00820011">
            <w:pPr>
              <w:pStyle w:val="af4"/>
              <w:numPr>
                <w:ilvl w:val="0"/>
                <w:numId w:val="37"/>
              </w:numPr>
              <w:ind w:left="462" w:right="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учитываются разворотные площадки;</w:t>
            </w:r>
          </w:p>
          <w:p w14:paraId="01E912C9" w14:textId="7D8ACC68" w:rsidR="00286F85" w:rsidRPr="00820011" w:rsidRDefault="00286F85" w:rsidP="00820011">
            <w:pPr>
              <w:pStyle w:val="af4"/>
              <w:numPr>
                <w:ilvl w:val="0"/>
                <w:numId w:val="37"/>
              </w:numPr>
              <w:ind w:left="462" w:right="4" w:hanging="284"/>
              <w:jc w:val="both"/>
              <w:rPr>
                <w:sz w:val="22"/>
                <w:szCs w:val="22"/>
              </w:rPr>
            </w:pPr>
            <w:r w:rsidRPr="00820011">
              <w:rPr>
                <w:sz w:val="22"/>
                <w:szCs w:val="22"/>
              </w:rPr>
              <w:t xml:space="preserve">не учитываются </w:t>
            </w:r>
            <w:r w:rsidRPr="00820011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места, предназначенные для</w:t>
            </w:r>
            <w:r w:rsidRPr="00820011">
              <w:rPr>
                <w:spacing w:val="2"/>
                <w:sz w:val="22"/>
                <w:szCs w:val="22"/>
                <w:shd w:val="clear" w:color="auto" w:fill="FFFFFF"/>
              </w:rPr>
              <w:t xml:space="preserve"> организованной стоянки транспортных средств, являющиеся в том числе частью проезда и (или) примыкающее к проезжей части</w:t>
            </w:r>
            <w:r w:rsidR="00820011">
              <w:rPr>
                <w:spacing w:val="2"/>
                <w:sz w:val="22"/>
                <w:szCs w:val="22"/>
                <w:shd w:val="clear" w:color="auto" w:fill="FFFFFF"/>
              </w:rPr>
              <w:t>, внутридворовые проезды.</w:t>
            </w:r>
          </w:p>
          <w:p w14:paraId="2FF94349" w14:textId="77777777" w:rsidR="00FD782A" w:rsidRPr="00B15C2C" w:rsidRDefault="00FD782A" w:rsidP="009E3DF0">
            <w:pPr>
              <w:jc w:val="center"/>
              <w:rPr>
                <w:sz w:val="22"/>
                <w:szCs w:val="22"/>
              </w:rPr>
            </w:pPr>
          </w:p>
        </w:tc>
      </w:tr>
      <w:tr w:rsidR="00FD782A" w:rsidRPr="0036731D" w14:paraId="341B0477" w14:textId="77777777" w:rsidTr="00193286">
        <w:trPr>
          <w:trHeight w:val="441"/>
        </w:trPr>
        <w:tc>
          <w:tcPr>
            <w:tcW w:w="617" w:type="dxa"/>
          </w:tcPr>
          <w:p w14:paraId="28607E2C" w14:textId="77777777" w:rsidR="00FD782A" w:rsidRPr="0036731D" w:rsidRDefault="00FD782A" w:rsidP="009E3DF0">
            <w:pPr>
              <w:jc w:val="center"/>
            </w:pPr>
            <w:r>
              <w:t>25.</w:t>
            </w:r>
          </w:p>
        </w:tc>
        <w:tc>
          <w:tcPr>
            <w:tcW w:w="3364" w:type="dxa"/>
          </w:tcPr>
          <w:p w14:paraId="18D53940" w14:textId="77777777" w:rsidR="00FD782A" w:rsidRPr="00A504CE" w:rsidRDefault="00FD782A" w:rsidP="00820011">
            <w:pPr>
              <w:spacing w:after="240"/>
              <w:jc w:val="center"/>
              <w:rPr>
                <w:b/>
              </w:rPr>
            </w:pPr>
            <w:r w:rsidRPr="00A504CE">
              <w:rPr>
                <w:b/>
              </w:rPr>
              <w:t>Иные объекты благоустройства территорий общего пользования</w:t>
            </w:r>
          </w:p>
        </w:tc>
        <w:tc>
          <w:tcPr>
            <w:tcW w:w="11765" w:type="dxa"/>
          </w:tcPr>
          <w:p w14:paraId="470208DE" w14:textId="74081F1C" w:rsidR="00FD782A" w:rsidRPr="00820011" w:rsidRDefault="00820011" w:rsidP="009E3DF0">
            <w:pPr>
              <w:ind w:left="107"/>
              <w:jc w:val="both"/>
              <w:rPr>
                <w:sz w:val="22"/>
                <w:szCs w:val="22"/>
              </w:rPr>
            </w:pPr>
            <w:r w:rsidRPr="00820011">
              <w:rPr>
                <w:sz w:val="22"/>
                <w:szCs w:val="22"/>
              </w:rPr>
              <w:t>Для заполнения формы титульного списка</w:t>
            </w:r>
            <w:r w:rsidRPr="00820011">
              <w:rPr>
                <w:bCs/>
                <w:sz w:val="22"/>
                <w:szCs w:val="22"/>
              </w:rPr>
              <w:t xml:space="preserve"> </w:t>
            </w:r>
            <w:r w:rsidRPr="00820011">
              <w:rPr>
                <w:sz w:val="22"/>
                <w:szCs w:val="22"/>
              </w:rPr>
              <w:t>у</w:t>
            </w:r>
            <w:r w:rsidR="00FD782A" w:rsidRPr="00820011">
              <w:rPr>
                <w:sz w:val="22"/>
                <w:szCs w:val="22"/>
              </w:rPr>
              <w:t>читываются</w:t>
            </w:r>
            <w:r w:rsidRPr="00820011">
              <w:rPr>
                <w:sz w:val="22"/>
                <w:szCs w:val="22"/>
              </w:rPr>
              <w:t xml:space="preserve"> объекты благоустройства, используемые неограниченным кругом лиц</w:t>
            </w:r>
            <w:r w:rsidR="00FD782A" w:rsidRPr="00820011">
              <w:rPr>
                <w:sz w:val="22"/>
                <w:szCs w:val="22"/>
              </w:rPr>
              <w:t xml:space="preserve">, не указанные в </w:t>
            </w:r>
            <w:proofErr w:type="spellStart"/>
            <w:r w:rsidR="00FD782A" w:rsidRPr="00820011">
              <w:rPr>
                <w:sz w:val="22"/>
                <w:szCs w:val="22"/>
              </w:rPr>
              <w:t>пп</w:t>
            </w:r>
            <w:proofErr w:type="spellEnd"/>
            <w:r w:rsidR="00FD782A" w:rsidRPr="00820011">
              <w:rPr>
                <w:sz w:val="22"/>
                <w:szCs w:val="22"/>
              </w:rPr>
              <w:t xml:space="preserve">. 17 – 24, 13, в т.ч.: озеленение, не относимое к общественным территориям, обособленные велодорожки, </w:t>
            </w:r>
            <w:proofErr w:type="spellStart"/>
            <w:r w:rsidR="00FD782A" w:rsidRPr="00820011">
              <w:rPr>
                <w:sz w:val="22"/>
                <w:szCs w:val="22"/>
              </w:rPr>
              <w:t>приобъектные</w:t>
            </w:r>
            <w:proofErr w:type="spellEnd"/>
            <w:r w:rsidR="00FD782A" w:rsidRPr="00820011">
              <w:rPr>
                <w:sz w:val="22"/>
                <w:szCs w:val="22"/>
              </w:rPr>
              <w:t xml:space="preserve"> площадки, места размещения </w:t>
            </w:r>
            <w:r>
              <w:rPr>
                <w:sz w:val="22"/>
                <w:szCs w:val="22"/>
              </w:rPr>
              <w:t>некапитальных объектов.</w:t>
            </w:r>
          </w:p>
        </w:tc>
      </w:tr>
      <w:tr w:rsidR="00FD782A" w:rsidRPr="0036731D" w14:paraId="7651B440" w14:textId="77777777" w:rsidTr="00193286">
        <w:trPr>
          <w:trHeight w:val="441"/>
        </w:trPr>
        <w:tc>
          <w:tcPr>
            <w:tcW w:w="617" w:type="dxa"/>
          </w:tcPr>
          <w:p w14:paraId="0B871E94" w14:textId="77777777" w:rsidR="00FD782A" w:rsidRPr="0036731D" w:rsidRDefault="00FD782A" w:rsidP="009E3DF0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364" w:type="dxa"/>
          </w:tcPr>
          <w:p w14:paraId="59ACC2F8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Оборудование детских игровых площадок</w:t>
            </w:r>
          </w:p>
        </w:tc>
        <w:tc>
          <w:tcPr>
            <w:tcW w:w="11765" w:type="dxa"/>
          </w:tcPr>
          <w:p w14:paraId="53C08E91" w14:textId="7A25530F" w:rsidR="00FD782A" w:rsidRPr="00820011" w:rsidRDefault="00FD782A" w:rsidP="009E3DF0">
            <w:pPr>
              <w:ind w:left="107"/>
              <w:jc w:val="both"/>
              <w:rPr>
                <w:sz w:val="22"/>
                <w:szCs w:val="22"/>
              </w:rPr>
            </w:pPr>
            <w:r w:rsidRPr="00820011">
              <w:rPr>
                <w:spacing w:val="2"/>
                <w:sz w:val="22"/>
                <w:szCs w:val="22"/>
                <w:shd w:val="clear" w:color="auto" w:fill="FFFFFF"/>
              </w:rPr>
              <w:t>Оборудование, установленное на детской игровой площадке, с которым или на котором дети могут играть индивидуально или группой по своему усмотрению и правилам</w:t>
            </w:r>
            <w:r w:rsidR="00820011" w:rsidRPr="00820011">
              <w:rPr>
                <w:spacing w:val="2"/>
                <w:sz w:val="22"/>
                <w:szCs w:val="22"/>
                <w:shd w:val="clear" w:color="auto" w:fill="FFFFFF"/>
              </w:rPr>
              <w:t xml:space="preserve"> в соответствии с ТР ЕАЭС 042/2017 «Технический регламент Евразийского экономического союза «О безопасности оборудования для детских игровых площадок</w:t>
            </w:r>
            <w:proofErr w:type="gramStart"/>
            <w:r w:rsidR="00820011" w:rsidRPr="00820011">
              <w:rPr>
                <w:spacing w:val="2"/>
                <w:sz w:val="22"/>
                <w:szCs w:val="22"/>
                <w:shd w:val="clear" w:color="auto" w:fill="FFFFFF"/>
              </w:rPr>
              <w:t>»</w:t>
            </w:r>
            <w:r w:rsidR="00820011" w:rsidRPr="00820011">
              <w:rPr>
                <w:spacing w:val="2"/>
                <w:shd w:val="clear" w:color="auto" w:fill="FFFFFF"/>
              </w:rPr>
              <w:t xml:space="preserve">,   </w:t>
            </w:r>
            <w:proofErr w:type="gramEnd"/>
            <w:r w:rsidR="00820011" w:rsidRPr="00820011">
              <w:rPr>
                <w:spacing w:val="2"/>
                <w:shd w:val="clear" w:color="auto" w:fill="FFFFFF"/>
              </w:rPr>
              <w:t xml:space="preserve">                 </w:t>
            </w:r>
            <w:r w:rsidR="00820011" w:rsidRPr="00820011">
              <w:rPr>
                <w:spacing w:val="2"/>
                <w:sz w:val="22"/>
                <w:szCs w:val="22"/>
                <w:shd w:val="clear" w:color="auto" w:fill="FFFFFF"/>
              </w:rPr>
              <w:t>ГОСТ Р 52169-2012 «Оборудование и покрытия детских игровых площадок. Безопасность конструкции и методы испытаний. Общие требования».</w:t>
            </w:r>
          </w:p>
          <w:p w14:paraId="1D2A2ECA" w14:textId="77777777" w:rsidR="00FD782A" w:rsidRPr="00F12A92" w:rsidRDefault="00FD782A" w:rsidP="009E3DF0">
            <w:pPr>
              <w:ind w:left="107"/>
              <w:jc w:val="center"/>
              <w:rPr>
                <w:sz w:val="22"/>
                <w:szCs w:val="22"/>
              </w:rPr>
            </w:pPr>
          </w:p>
        </w:tc>
      </w:tr>
      <w:tr w:rsidR="00FD782A" w:rsidRPr="0036731D" w14:paraId="7C47D858" w14:textId="77777777" w:rsidTr="00193286">
        <w:trPr>
          <w:trHeight w:val="441"/>
        </w:trPr>
        <w:tc>
          <w:tcPr>
            <w:tcW w:w="617" w:type="dxa"/>
          </w:tcPr>
          <w:p w14:paraId="377CF648" w14:textId="77777777" w:rsidR="00FD782A" w:rsidRPr="0036731D" w:rsidRDefault="00FD782A" w:rsidP="009E3DF0">
            <w:pPr>
              <w:jc w:val="center"/>
            </w:pPr>
            <w:r>
              <w:t>27.</w:t>
            </w:r>
          </w:p>
        </w:tc>
        <w:tc>
          <w:tcPr>
            <w:tcW w:w="3364" w:type="dxa"/>
          </w:tcPr>
          <w:p w14:paraId="50010BE3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Спортивное оборудование</w:t>
            </w:r>
          </w:p>
        </w:tc>
        <w:tc>
          <w:tcPr>
            <w:tcW w:w="11765" w:type="dxa"/>
          </w:tcPr>
          <w:p w14:paraId="5331D43D" w14:textId="79A6FB08" w:rsidR="00FD782A" w:rsidRPr="00F12A92" w:rsidRDefault="00FD782A" w:rsidP="009E3DF0">
            <w:pPr>
              <w:ind w:left="107"/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F12A92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Оборудование, устройства, приспособления, снаряды, размещение которых на спортивной площадке предусмотрено правилами соревнований по видам спорта, правилами спортивных федераций, иными правилами, устанавливающими требования к спортивным сооружениям, их функциональным зонам, архитектурно-планировочным, конструктивным, инженерным и технологическим решениям</w:t>
            </w:r>
            <w:r w:rsidR="00820011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, в т. ч. в соответствии с </w:t>
            </w:r>
            <w:r w:rsidR="00820011" w:rsidRPr="00820011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СП 332.1325800.2017 «Спортивные сооружения. Правила проектирования»</w:t>
            </w:r>
            <w:r w:rsidR="00820011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39A7FAA8" w14:textId="77777777" w:rsidR="00FD782A" w:rsidRPr="00F12A92" w:rsidRDefault="00FD782A" w:rsidP="00F12A92">
            <w:pPr>
              <w:spacing w:after="240" w:line="259" w:lineRule="auto"/>
              <w:ind w:left="107"/>
              <w:jc w:val="both"/>
              <w:rPr>
                <w:sz w:val="22"/>
                <w:szCs w:val="22"/>
              </w:rPr>
            </w:pPr>
            <w:r w:rsidRPr="00F12A92">
              <w:rPr>
                <w:sz w:val="22"/>
                <w:szCs w:val="22"/>
              </w:rPr>
              <w:t>При подсчете не учитываются столы и лавки (стулья) для настольных игр (учитываются при подсчете малых архитектурных форм в п. 30).</w:t>
            </w:r>
          </w:p>
        </w:tc>
      </w:tr>
      <w:tr w:rsidR="00FD782A" w:rsidRPr="0036731D" w14:paraId="32817BF0" w14:textId="77777777" w:rsidTr="00193286">
        <w:trPr>
          <w:trHeight w:val="441"/>
        </w:trPr>
        <w:tc>
          <w:tcPr>
            <w:tcW w:w="617" w:type="dxa"/>
          </w:tcPr>
          <w:p w14:paraId="6B439596" w14:textId="77777777" w:rsidR="00FD782A" w:rsidRPr="0036731D" w:rsidRDefault="00FD782A" w:rsidP="009E3DF0">
            <w:pPr>
              <w:jc w:val="center"/>
            </w:pPr>
            <w:r>
              <w:t>28.</w:t>
            </w:r>
          </w:p>
        </w:tc>
        <w:tc>
          <w:tcPr>
            <w:tcW w:w="3364" w:type="dxa"/>
            <w:vAlign w:val="center"/>
          </w:tcPr>
          <w:p w14:paraId="1ACE91CE" w14:textId="77777777" w:rsidR="00FD782A" w:rsidRPr="00A504CE" w:rsidRDefault="00FD782A" w:rsidP="00820011">
            <w:pPr>
              <w:spacing w:after="240"/>
              <w:jc w:val="center"/>
              <w:rPr>
                <w:b/>
              </w:rPr>
            </w:pPr>
            <w:r w:rsidRPr="00A504CE">
              <w:rPr>
                <w:b/>
              </w:rPr>
              <w:t>Специальное тренировочное оборудование для дрессировки собак</w:t>
            </w:r>
          </w:p>
        </w:tc>
        <w:tc>
          <w:tcPr>
            <w:tcW w:w="11765" w:type="dxa"/>
          </w:tcPr>
          <w:p w14:paraId="01BC5E7C" w14:textId="77777777" w:rsidR="00FD782A" w:rsidRPr="00B15C2C" w:rsidRDefault="00FD782A" w:rsidP="009E3DF0">
            <w:pPr>
              <w:ind w:left="107"/>
              <w:jc w:val="both"/>
              <w:rPr>
                <w:sz w:val="22"/>
                <w:szCs w:val="22"/>
              </w:rPr>
            </w:pPr>
            <w:r>
              <w:rPr>
                <w:spacing w:val="2"/>
                <w:shd w:val="clear" w:color="auto" w:fill="FFFFFF"/>
              </w:rPr>
              <w:t>У</w:t>
            </w:r>
            <w:r w:rsidRPr="001D4EC6">
              <w:rPr>
                <w:spacing w:val="2"/>
                <w:sz w:val="22"/>
                <w:szCs w:val="22"/>
                <w:shd w:val="clear" w:color="auto" w:fill="FFFFFF"/>
              </w:rPr>
              <w:t>чебны</w:t>
            </w:r>
            <w:r>
              <w:rPr>
                <w:spacing w:val="2"/>
                <w:shd w:val="clear" w:color="auto" w:fill="FFFFFF"/>
              </w:rPr>
              <w:t>е</w:t>
            </w:r>
            <w:r w:rsidRPr="001D4EC6">
              <w:rPr>
                <w:spacing w:val="2"/>
                <w:sz w:val="22"/>
                <w:szCs w:val="22"/>
                <w:shd w:val="clear" w:color="auto" w:fill="FFFFFF"/>
              </w:rPr>
              <w:t>, тренировочны</w:t>
            </w:r>
            <w:r>
              <w:rPr>
                <w:spacing w:val="2"/>
                <w:shd w:val="clear" w:color="auto" w:fill="FFFFFF"/>
              </w:rPr>
              <w:t>е</w:t>
            </w:r>
            <w:r w:rsidRPr="001D4EC6">
              <w:rPr>
                <w:spacing w:val="2"/>
                <w:sz w:val="22"/>
                <w:szCs w:val="22"/>
                <w:shd w:val="clear" w:color="auto" w:fill="FFFFFF"/>
              </w:rPr>
              <w:t>, спортивны</w:t>
            </w:r>
            <w:r>
              <w:rPr>
                <w:spacing w:val="2"/>
                <w:shd w:val="clear" w:color="auto" w:fill="FFFFFF"/>
              </w:rPr>
              <w:t>е</w:t>
            </w:r>
            <w:r w:rsidRPr="001D4EC6">
              <w:rPr>
                <w:spacing w:val="2"/>
                <w:sz w:val="22"/>
                <w:szCs w:val="22"/>
                <w:shd w:val="clear" w:color="auto" w:fill="FFFFFF"/>
              </w:rPr>
              <w:t xml:space="preserve"> снаряд</w:t>
            </w:r>
            <w:r>
              <w:rPr>
                <w:spacing w:val="2"/>
                <w:shd w:val="clear" w:color="auto" w:fill="FFFFFF"/>
              </w:rPr>
              <w:t>ы</w:t>
            </w:r>
            <w:r w:rsidRPr="001D4EC6">
              <w:rPr>
                <w:spacing w:val="2"/>
                <w:sz w:val="22"/>
                <w:szCs w:val="22"/>
                <w:shd w:val="clear" w:color="auto" w:fill="FFFFFF"/>
              </w:rPr>
              <w:t xml:space="preserve"> и сооружения</w:t>
            </w:r>
            <w:r>
              <w:rPr>
                <w:spacing w:val="2"/>
                <w:shd w:val="clear" w:color="auto" w:fill="FFFFFF"/>
              </w:rPr>
              <w:t xml:space="preserve"> для дрессировки собак</w:t>
            </w:r>
            <w:r w:rsidRPr="001D4EC6">
              <w:rPr>
                <w:spacing w:val="2"/>
                <w:sz w:val="22"/>
                <w:szCs w:val="22"/>
                <w:shd w:val="clear" w:color="auto" w:fill="FFFFFF"/>
              </w:rPr>
              <w:t>, включая спортивные и дрессировочные препятствия (барьеры, бумы, бревна, окопы, лестницы, укрытия), боксы для фиксации собак или места для привязывания (</w:t>
            </w:r>
            <w:proofErr w:type="spellStart"/>
            <w:r w:rsidRPr="001D4EC6">
              <w:rPr>
                <w:spacing w:val="2"/>
                <w:sz w:val="22"/>
                <w:szCs w:val="22"/>
                <w:shd w:val="clear" w:color="auto" w:fill="FFFFFF"/>
              </w:rPr>
              <w:t>собаковязи</w:t>
            </w:r>
            <w:proofErr w:type="spellEnd"/>
            <w:r w:rsidRPr="001D4EC6">
              <w:rPr>
                <w:spacing w:val="2"/>
                <w:sz w:val="22"/>
                <w:szCs w:val="22"/>
                <w:shd w:val="clear" w:color="auto" w:fill="FFFFFF"/>
              </w:rPr>
              <w:t>)</w:t>
            </w:r>
            <w:r>
              <w:rPr>
                <w:spacing w:val="2"/>
                <w:szCs w:val="22"/>
                <w:shd w:val="clear" w:color="auto" w:fill="FFFFFF"/>
              </w:rPr>
              <w:t>.</w:t>
            </w:r>
          </w:p>
        </w:tc>
      </w:tr>
      <w:tr w:rsidR="00FD782A" w:rsidRPr="0036731D" w14:paraId="741F0794" w14:textId="77777777" w:rsidTr="00193286">
        <w:trPr>
          <w:trHeight w:val="441"/>
        </w:trPr>
        <w:tc>
          <w:tcPr>
            <w:tcW w:w="617" w:type="dxa"/>
          </w:tcPr>
          <w:p w14:paraId="2C7C6535" w14:textId="77777777" w:rsidR="00FD782A" w:rsidRPr="0036731D" w:rsidRDefault="00FD782A" w:rsidP="009E3DF0">
            <w:pPr>
              <w:jc w:val="center"/>
            </w:pPr>
            <w:r>
              <w:t>29.</w:t>
            </w:r>
          </w:p>
        </w:tc>
        <w:tc>
          <w:tcPr>
            <w:tcW w:w="3364" w:type="dxa"/>
          </w:tcPr>
          <w:p w14:paraId="3B436384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 xml:space="preserve">Конструкции </w:t>
            </w:r>
            <w:proofErr w:type="spellStart"/>
            <w:r w:rsidRPr="00A504CE">
              <w:rPr>
                <w:b/>
              </w:rPr>
              <w:t>велопарковок</w:t>
            </w:r>
            <w:proofErr w:type="spellEnd"/>
          </w:p>
        </w:tc>
        <w:tc>
          <w:tcPr>
            <w:tcW w:w="11765" w:type="dxa"/>
          </w:tcPr>
          <w:p w14:paraId="234DA0D0" w14:textId="77777777" w:rsidR="00FD782A" w:rsidRPr="00F12A92" w:rsidRDefault="00FD782A" w:rsidP="00F12A92">
            <w:pPr>
              <w:spacing w:after="240"/>
              <w:ind w:left="107"/>
              <w:jc w:val="both"/>
              <w:rPr>
                <w:sz w:val="22"/>
                <w:szCs w:val="22"/>
              </w:rPr>
            </w:pPr>
            <w:r w:rsidRPr="00F12A92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Специальные конструкции, оборудование мест для стоянки или хранения велосипедов в соответствии с </w:t>
            </w:r>
            <w:r w:rsidRPr="00F12A92">
              <w:rPr>
                <w:spacing w:val="2"/>
                <w:sz w:val="22"/>
                <w:szCs w:val="22"/>
                <w:shd w:val="clear" w:color="auto" w:fill="FFFFFF"/>
              </w:rPr>
              <w:t>ГОСТ 33150-2014 «Дороги автомобильные общего пользования. Проектирование пешеходных и велосипедных дорожек. Общие требования (Переиздание)»</w:t>
            </w:r>
          </w:p>
        </w:tc>
      </w:tr>
      <w:tr w:rsidR="00FD782A" w:rsidRPr="0036731D" w14:paraId="4EEB37F0" w14:textId="77777777" w:rsidTr="00193286">
        <w:trPr>
          <w:trHeight w:val="441"/>
        </w:trPr>
        <w:tc>
          <w:tcPr>
            <w:tcW w:w="617" w:type="dxa"/>
          </w:tcPr>
          <w:p w14:paraId="6572A58F" w14:textId="77777777" w:rsidR="00FD782A" w:rsidRPr="0036731D" w:rsidRDefault="00FD782A" w:rsidP="00F12A92">
            <w:pPr>
              <w:spacing w:after="240"/>
              <w:jc w:val="center"/>
            </w:pPr>
            <w:r>
              <w:t>30.</w:t>
            </w:r>
          </w:p>
        </w:tc>
        <w:tc>
          <w:tcPr>
            <w:tcW w:w="3364" w:type="dxa"/>
          </w:tcPr>
          <w:p w14:paraId="7A465542" w14:textId="77777777" w:rsidR="00FD782A" w:rsidRPr="00A504CE" w:rsidRDefault="00FD782A" w:rsidP="00F12A92">
            <w:pPr>
              <w:spacing w:after="240"/>
              <w:jc w:val="center"/>
              <w:rPr>
                <w:b/>
              </w:rPr>
            </w:pPr>
            <w:r w:rsidRPr="00A504CE">
              <w:rPr>
                <w:b/>
              </w:rPr>
              <w:t>Малые архитектурные формы</w:t>
            </w:r>
          </w:p>
        </w:tc>
        <w:tc>
          <w:tcPr>
            <w:tcW w:w="11765" w:type="dxa"/>
          </w:tcPr>
          <w:p w14:paraId="3EFE2FFF" w14:textId="7A064EC6" w:rsidR="00A61A99" w:rsidRPr="00A61A99" w:rsidRDefault="00A61A99" w:rsidP="00A61A99">
            <w:pPr>
              <w:ind w:left="178" w:hanging="141"/>
              <w:jc w:val="both"/>
              <w:rPr>
                <w:sz w:val="22"/>
                <w:szCs w:val="22"/>
              </w:rPr>
            </w:pPr>
            <w:r w:rsidRPr="00A61A99">
              <w:rPr>
                <w:sz w:val="22"/>
                <w:szCs w:val="22"/>
              </w:rPr>
              <w:t>Для заполнения формы титульного списка</w:t>
            </w:r>
            <w:r w:rsidRPr="00A61A99">
              <w:rPr>
                <w:bCs/>
                <w:sz w:val="22"/>
                <w:szCs w:val="22"/>
              </w:rPr>
              <w:t xml:space="preserve"> </w:t>
            </w:r>
            <w:r w:rsidRPr="00A61A99">
              <w:rPr>
                <w:sz w:val="22"/>
                <w:szCs w:val="22"/>
              </w:rPr>
              <w:t>учитываются</w:t>
            </w:r>
            <w:r>
              <w:rPr>
                <w:sz w:val="22"/>
                <w:szCs w:val="22"/>
              </w:rPr>
              <w:t>:</w:t>
            </w:r>
            <w:r w:rsidRPr="00A61A99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01F7414" w14:textId="334A2870" w:rsidR="00FD782A" w:rsidRPr="00F12A92" w:rsidRDefault="00FD782A" w:rsidP="00F12A92">
            <w:pPr>
              <w:pStyle w:val="af4"/>
              <w:numPr>
                <w:ilvl w:val="0"/>
                <w:numId w:val="22"/>
              </w:numPr>
              <w:ind w:left="390" w:hanging="283"/>
              <w:jc w:val="both"/>
              <w:rPr>
                <w:sz w:val="22"/>
                <w:szCs w:val="22"/>
              </w:rPr>
            </w:pPr>
            <w:r w:rsidRPr="00F12A92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элементы монументально-декоративного оформления </w:t>
            </w:r>
            <w:r w:rsidRPr="00F12A92">
              <w:rPr>
                <w:sz w:val="22"/>
                <w:szCs w:val="22"/>
                <w:shd w:val="clear" w:color="auto" w:fill="FFFFFF"/>
              </w:rPr>
              <w:t>(</w:t>
            </w:r>
            <w:r w:rsidRPr="00F12A92">
              <w:rPr>
                <w:sz w:val="22"/>
                <w:szCs w:val="22"/>
              </w:rPr>
              <w:t>скульптурно-архитектурные композиции, монументально-декоративные композиции, монументы, памятные знаки и иные художественно-декоративные объекты);</w:t>
            </w:r>
          </w:p>
          <w:p w14:paraId="41B4F46A" w14:textId="77777777" w:rsidR="00FD782A" w:rsidRPr="00F12A92" w:rsidRDefault="00FD782A" w:rsidP="00F12A92">
            <w:pPr>
              <w:pStyle w:val="af4"/>
              <w:numPr>
                <w:ilvl w:val="0"/>
                <w:numId w:val="22"/>
              </w:numPr>
              <w:ind w:left="390" w:hanging="283"/>
              <w:jc w:val="both"/>
              <w:rPr>
                <w:sz w:val="22"/>
                <w:szCs w:val="22"/>
              </w:rPr>
            </w:pPr>
            <w:r w:rsidRPr="00F12A92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устройства для оформления мобильного и вертикального озеленения (трельяжи, шпалеры, перголы, контейнеры, цветочницы, вазоны); </w:t>
            </w:r>
          </w:p>
          <w:p w14:paraId="5611557B" w14:textId="77777777" w:rsidR="00FD782A" w:rsidRPr="00F12A92" w:rsidRDefault="00FD782A" w:rsidP="00F12A92">
            <w:pPr>
              <w:pStyle w:val="af4"/>
              <w:numPr>
                <w:ilvl w:val="0"/>
                <w:numId w:val="22"/>
              </w:numPr>
              <w:ind w:left="390" w:hanging="283"/>
              <w:jc w:val="both"/>
              <w:rPr>
                <w:sz w:val="22"/>
                <w:szCs w:val="22"/>
              </w:rPr>
            </w:pPr>
            <w:r w:rsidRPr="00F12A92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городская мебель, в т. ч.: </w:t>
            </w:r>
            <w:r w:rsidRPr="00F12A92">
              <w:rPr>
                <w:spacing w:val="2"/>
                <w:sz w:val="22"/>
                <w:szCs w:val="22"/>
                <w:shd w:val="clear" w:color="auto" w:fill="FFFFFF"/>
              </w:rPr>
              <w:t xml:space="preserve">скамьи, столы, в т. ч.: </w:t>
            </w:r>
            <w:r w:rsidRPr="00F12A92">
              <w:rPr>
                <w:sz w:val="22"/>
                <w:szCs w:val="22"/>
              </w:rPr>
              <w:t xml:space="preserve">для настольных игр, </w:t>
            </w:r>
            <w:r w:rsidRPr="00F12A92">
              <w:rPr>
                <w:spacing w:val="2"/>
                <w:sz w:val="22"/>
                <w:szCs w:val="22"/>
                <w:shd w:val="clear" w:color="auto" w:fill="FFFFFF"/>
              </w:rPr>
              <w:t>диваны, шезлонги, гамаки, и иные подобные элементы благоустройства для сидения и лежания на улице;</w:t>
            </w:r>
          </w:p>
          <w:p w14:paraId="72093AC1" w14:textId="77777777" w:rsidR="00FD782A" w:rsidRPr="00F12A92" w:rsidRDefault="00FD782A" w:rsidP="00F12A92">
            <w:pPr>
              <w:pStyle w:val="af4"/>
              <w:numPr>
                <w:ilvl w:val="0"/>
                <w:numId w:val="22"/>
              </w:numPr>
              <w:ind w:left="390" w:hanging="283"/>
              <w:jc w:val="both"/>
              <w:rPr>
                <w:sz w:val="22"/>
                <w:szCs w:val="22"/>
              </w:rPr>
            </w:pPr>
            <w:r w:rsidRPr="00F12A92">
              <w:rPr>
                <w:sz w:val="22"/>
                <w:szCs w:val="22"/>
              </w:rPr>
              <w:t>элементы для отдыха и защиты от осадков, в т.ч.: тенты, уличные зонты, кабины для переодевания, беседки, пикниковое оборудование.</w:t>
            </w:r>
          </w:p>
          <w:p w14:paraId="671FED9B" w14:textId="77777777" w:rsidR="00FD782A" w:rsidRPr="00F12A92" w:rsidRDefault="00FD782A" w:rsidP="00F12A92">
            <w:pPr>
              <w:spacing w:after="240" w:line="259" w:lineRule="auto"/>
              <w:ind w:left="107"/>
              <w:jc w:val="both"/>
              <w:rPr>
                <w:sz w:val="22"/>
                <w:szCs w:val="22"/>
              </w:rPr>
            </w:pPr>
            <w:r w:rsidRPr="00F12A92">
              <w:rPr>
                <w:sz w:val="22"/>
                <w:szCs w:val="22"/>
              </w:rPr>
              <w:t xml:space="preserve">При подсчете не учитываются </w:t>
            </w:r>
            <w:r w:rsidRPr="00F12A92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коммунально-бытовое и техническое оборудование (учитываются при подсчете иных устройств и оборудования в п. 36).</w:t>
            </w:r>
          </w:p>
        </w:tc>
      </w:tr>
      <w:tr w:rsidR="00FD782A" w:rsidRPr="0036731D" w14:paraId="1F55052F" w14:textId="77777777" w:rsidTr="00193286">
        <w:trPr>
          <w:trHeight w:val="1593"/>
        </w:trPr>
        <w:tc>
          <w:tcPr>
            <w:tcW w:w="617" w:type="dxa"/>
          </w:tcPr>
          <w:p w14:paraId="30CDC9DB" w14:textId="77777777" w:rsidR="00FD782A" w:rsidRPr="0036731D" w:rsidRDefault="00FD782A" w:rsidP="009E3DF0">
            <w:pPr>
              <w:jc w:val="center"/>
            </w:pPr>
            <w:r>
              <w:lastRenderedPageBreak/>
              <w:t>31.</w:t>
            </w:r>
          </w:p>
        </w:tc>
        <w:tc>
          <w:tcPr>
            <w:tcW w:w="3364" w:type="dxa"/>
            <w:vAlign w:val="center"/>
          </w:tcPr>
          <w:p w14:paraId="61C59DF7" w14:textId="78EE98F8" w:rsidR="00FD782A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Средства размещения информации, включая навигацию</w:t>
            </w:r>
          </w:p>
          <w:p w14:paraId="746F67EA" w14:textId="70F265BB" w:rsidR="00F676B6" w:rsidRDefault="00F676B6" w:rsidP="009E3DF0">
            <w:pPr>
              <w:jc w:val="center"/>
              <w:rPr>
                <w:b/>
              </w:rPr>
            </w:pPr>
          </w:p>
          <w:p w14:paraId="1E359C2A" w14:textId="09B4BA06" w:rsidR="00F676B6" w:rsidRDefault="00F676B6" w:rsidP="009E3DF0">
            <w:pPr>
              <w:jc w:val="center"/>
              <w:rPr>
                <w:b/>
              </w:rPr>
            </w:pPr>
          </w:p>
          <w:p w14:paraId="75512595" w14:textId="77777777" w:rsidR="00F676B6" w:rsidRDefault="00F676B6" w:rsidP="009E3DF0">
            <w:pPr>
              <w:jc w:val="center"/>
              <w:rPr>
                <w:b/>
              </w:rPr>
            </w:pPr>
          </w:p>
          <w:p w14:paraId="7549EA8A" w14:textId="77777777" w:rsidR="00FD782A" w:rsidRDefault="00FD782A" w:rsidP="009E3DF0">
            <w:pPr>
              <w:jc w:val="center"/>
              <w:rPr>
                <w:b/>
              </w:rPr>
            </w:pPr>
          </w:p>
          <w:p w14:paraId="2FB799DC" w14:textId="77777777" w:rsidR="00FD782A" w:rsidRPr="00D469C7" w:rsidRDefault="00FD782A" w:rsidP="009E3DF0">
            <w:pPr>
              <w:rPr>
                <w:b/>
                <w:sz w:val="16"/>
                <w:szCs w:val="16"/>
              </w:rPr>
            </w:pPr>
          </w:p>
        </w:tc>
        <w:tc>
          <w:tcPr>
            <w:tcW w:w="11765" w:type="dxa"/>
          </w:tcPr>
          <w:p w14:paraId="31964BCA" w14:textId="1479A181" w:rsidR="00FD782A" w:rsidRDefault="00A61A99" w:rsidP="009E3DF0">
            <w:pPr>
              <w:pStyle w:val="af4"/>
              <w:ind w:left="203" w:right="4" w:hanging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заполнения формы титульного списка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учитываются:</w:t>
            </w:r>
          </w:p>
          <w:p w14:paraId="6DE64711" w14:textId="77777777" w:rsidR="00FD782A" w:rsidRPr="00D469C7" w:rsidRDefault="00FD782A" w:rsidP="00FD782A">
            <w:pPr>
              <w:pStyle w:val="af4"/>
              <w:numPr>
                <w:ilvl w:val="0"/>
                <w:numId w:val="23"/>
              </w:numPr>
              <w:tabs>
                <w:tab w:val="left" w:pos="142"/>
              </w:tabs>
              <w:ind w:left="396" w:right="-1" w:hanging="283"/>
              <w:jc w:val="both"/>
              <w:rPr>
                <w:bCs/>
                <w:sz w:val="22"/>
                <w:szCs w:val="22"/>
              </w:rPr>
            </w:pPr>
            <w:r w:rsidRPr="00D469C7">
              <w:rPr>
                <w:bCs/>
                <w:sz w:val="22"/>
                <w:szCs w:val="22"/>
              </w:rPr>
              <w:t>указател</w:t>
            </w:r>
            <w:r>
              <w:rPr>
                <w:bCs/>
                <w:sz w:val="22"/>
                <w:szCs w:val="22"/>
              </w:rPr>
              <w:t>и</w:t>
            </w:r>
            <w:r w:rsidRPr="00D469C7">
              <w:rPr>
                <w:bCs/>
                <w:sz w:val="22"/>
                <w:szCs w:val="22"/>
              </w:rPr>
              <w:t xml:space="preserve"> наименования улиц и дорог (домовой указатель)</w:t>
            </w:r>
            <w:r>
              <w:rPr>
                <w:bCs/>
                <w:sz w:val="22"/>
                <w:szCs w:val="22"/>
              </w:rPr>
              <w:t>;</w:t>
            </w:r>
            <w:r w:rsidRPr="00D469C7">
              <w:rPr>
                <w:bCs/>
                <w:noProof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6414A57" w14:textId="77777777" w:rsidR="00FD782A" w:rsidRPr="00D469C7" w:rsidRDefault="00FD782A" w:rsidP="00FD782A">
            <w:pPr>
              <w:pStyle w:val="formattext"/>
              <w:numPr>
                <w:ilvl w:val="0"/>
                <w:numId w:val="23"/>
              </w:numPr>
              <w:tabs>
                <w:tab w:val="left" w:pos="142"/>
              </w:tabs>
              <w:spacing w:before="0" w:beforeAutospacing="0" w:after="0" w:afterAutospacing="0"/>
              <w:ind w:left="396" w:hanging="283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D469C7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>а</w:t>
            </w:r>
            <w:r w:rsidRPr="00D469C7">
              <w:rPr>
                <w:sz w:val="22"/>
                <w:szCs w:val="22"/>
              </w:rPr>
              <w:t xml:space="preserve"> размещения информации на</w:t>
            </w:r>
            <w:r w:rsidRPr="00D469C7">
              <w:rPr>
                <w:spacing w:val="2"/>
                <w:sz w:val="22"/>
                <w:szCs w:val="22"/>
              </w:rPr>
              <w:t xml:space="preserve"> ограждении контейнерной площадки</w:t>
            </w:r>
            <w:r>
              <w:rPr>
                <w:spacing w:val="2"/>
                <w:sz w:val="22"/>
                <w:szCs w:val="22"/>
              </w:rPr>
              <w:t>;</w:t>
            </w:r>
          </w:p>
          <w:p w14:paraId="01CDCC7E" w14:textId="77777777" w:rsidR="00FD782A" w:rsidRPr="00D469C7" w:rsidRDefault="00FD782A" w:rsidP="00FD782A">
            <w:pPr>
              <w:pStyle w:val="af4"/>
              <w:numPr>
                <w:ilvl w:val="0"/>
                <w:numId w:val="23"/>
              </w:numPr>
              <w:tabs>
                <w:tab w:val="left" w:pos="142"/>
              </w:tabs>
              <w:ind w:left="396" w:right="-1" w:hanging="283"/>
              <w:jc w:val="both"/>
              <w:rPr>
                <w:bCs/>
                <w:sz w:val="22"/>
                <w:szCs w:val="22"/>
              </w:rPr>
            </w:pPr>
            <w:r w:rsidRPr="00D469C7">
              <w:rPr>
                <w:bCs/>
                <w:sz w:val="22"/>
                <w:szCs w:val="22"/>
              </w:rPr>
              <w:t>учрежденческ</w:t>
            </w:r>
            <w:r>
              <w:rPr>
                <w:bCs/>
                <w:sz w:val="22"/>
                <w:szCs w:val="22"/>
              </w:rPr>
              <w:t>ие</w:t>
            </w:r>
            <w:r w:rsidRPr="00D469C7">
              <w:rPr>
                <w:bCs/>
                <w:sz w:val="22"/>
                <w:szCs w:val="22"/>
              </w:rPr>
              <w:t xml:space="preserve"> доск</w:t>
            </w:r>
            <w:r>
              <w:rPr>
                <w:bCs/>
                <w:sz w:val="22"/>
                <w:szCs w:val="22"/>
              </w:rPr>
              <w:t>и;</w:t>
            </w:r>
          </w:p>
          <w:p w14:paraId="4F2AABEE" w14:textId="77777777" w:rsidR="00FD782A" w:rsidRPr="00D469C7" w:rsidRDefault="00FD782A" w:rsidP="00FD782A">
            <w:pPr>
              <w:pStyle w:val="af4"/>
              <w:numPr>
                <w:ilvl w:val="0"/>
                <w:numId w:val="23"/>
              </w:numPr>
              <w:tabs>
                <w:tab w:val="left" w:pos="142"/>
              </w:tabs>
              <w:ind w:left="396" w:right="-1" w:hanging="283"/>
              <w:jc w:val="both"/>
              <w:rPr>
                <w:bCs/>
                <w:sz w:val="22"/>
                <w:szCs w:val="22"/>
              </w:rPr>
            </w:pPr>
            <w:r w:rsidRPr="00D469C7">
              <w:rPr>
                <w:bCs/>
                <w:sz w:val="22"/>
                <w:szCs w:val="22"/>
              </w:rPr>
              <w:t>вывеск</w:t>
            </w:r>
            <w:r>
              <w:rPr>
                <w:bCs/>
                <w:sz w:val="22"/>
                <w:szCs w:val="22"/>
              </w:rPr>
              <w:t>и;</w:t>
            </w:r>
          </w:p>
          <w:p w14:paraId="33129F1C" w14:textId="77777777" w:rsidR="00FD782A" w:rsidRPr="00D469C7" w:rsidRDefault="00FD782A" w:rsidP="00FD782A">
            <w:pPr>
              <w:pStyle w:val="af4"/>
              <w:numPr>
                <w:ilvl w:val="0"/>
                <w:numId w:val="23"/>
              </w:numPr>
              <w:tabs>
                <w:tab w:val="left" w:pos="142"/>
              </w:tabs>
              <w:ind w:left="396" w:right="-1" w:hanging="283"/>
              <w:jc w:val="both"/>
              <w:rPr>
                <w:bCs/>
                <w:sz w:val="22"/>
                <w:szCs w:val="22"/>
              </w:rPr>
            </w:pPr>
            <w:r w:rsidRPr="00D469C7">
              <w:rPr>
                <w:bCs/>
                <w:sz w:val="22"/>
                <w:szCs w:val="22"/>
              </w:rPr>
              <w:t>информационны</w:t>
            </w:r>
            <w:r>
              <w:rPr>
                <w:bCs/>
                <w:sz w:val="22"/>
                <w:szCs w:val="22"/>
              </w:rPr>
              <w:t>е</w:t>
            </w:r>
            <w:r w:rsidRPr="00D469C7">
              <w:rPr>
                <w:bCs/>
                <w:sz w:val="22"/>
                <w:szCs w:val="22"/>
              </w:rPr>
              <w:t xml:space="preserve"> уличны</w:t>
            </w:r>
            <w:r>
              <w:rPr>
                <w:bCs/>
                <w:sz w:val="22"/>
                <w:szCs w:val="22"/>
              </w:rPr>
              <w:t>е</w:t>
            </w:r>
            <w:r w:rsidRPr="00D469C7">
              <w:rPr>
                <w:bCs/>
                <w:sz w:val="22"/>
                <w:szCs w:val="22"/>
              </w:rPr>
              <w:t xml:space="preserve"> стенд</w:t>
            </w:r>
            <w:r>
              <w:rPr>
                <w:bCs/>
                <w:sz w:val="22"/>
                <w:szCs w:val="22"/>
              </w:rPr>
              <w:t>ы;</w:t>
            </w:r>
          </w:p>
          <w:p w14:paraId="6C6EB0E3" w14:textId="77777777" w:rsidR="00FD782A" w:rsidRPr="00D469C7" w:rsidRDefault="00FD782A" w:rsidP="00FD782A">
            <w:pPr>
              <w:pStyle w:val="ConsPlusNormal"/>
              <w:numPr>
                <w:ilvl w:val="0"/>
                <w:numId w:val="23"/>
              </w:numPr>
              <w:tabs>
                <w:tab w:val="left" w:pos="142"/>
              </w:tabs>
              <w:adjustRightInd/>
              <w:ind w:left="396" w:right="-1" w:hanging="283"/>
              <w:jc w:val="both"/>
              <w:rPr>
                <w:bCs/>
                <w:sz w:val="22"/>
                <w:szCs w:val="22"/>
              </w:rPr>
            </w:pPr>
            <w:r w:rsidRPr="00D469C7">
              <w:rPr>
                <w:spacing w:val="2"/>
                <w:sz w:val="22"/>
                <w:szCs w:val="22"/>
                <w:shd w:val="clear" w:color="auto" w:fill="FFFFFF"/>
              </w:rPr>
              <w:t>средства информационной поддержки и навигации МГН</w:t>
            </w:r>
            <w:r w:rsidRPr="00D469C7">
              <w:rPr>
                <w:bCs/>
                <w:sz w:val="22"/>
                <w:szCs w:val="22"/>
              </w:rPr>
              <w:t xml:space="preserve"> «безбарьерная среда»</w:t>
            </w:r>
            <w:r>
              <w:rPr>
                <w:bCs/>
                <w:szCs w:val="22"/>
              </w:rPr>
              <w:t>;</w:t>
            </w:r>
          </w:p>
          <w:p w14:paraId="6D84EBC0" w14:textId="59CAFE67" w:rsidR="00FD782A" w:rsidRPr="00D469C7" w:rsidRDefault="00FD782A" w:rsidP="00FD782A">
            <w:pPr>
              <w:pStyle w:val="ConsPlusNormal"/>
              <w:numPr>
                <w:ilvl w:val="0"/>
                <w:numId w:val="23"/>
              </w:numPr>
              <w:tabs>
                <w:tab w:val="left" w:pos="142"/>
              </w:tabs>
              <w:adjustRightInd/>
              <w:spacing w:after="240"/>
              <w:ind w:left="396" w:right="-1" w:hanging="283"/>
              <w:jc w:val="both"/>
              <w:rPr>
                <w:bCs/>
                <w:szCs w:val="22"/>
              </w:rPr>
            </w:pPr>
            <w:r w:rsidRPr="00D469C7">
              <w:rPr>
                <w:sz w:val="22"/>
                <w:szCs w:val="22"/>
              </w:rPr>
              <w:t>носители информации дорожного движения</w:t>
            </w:r>
            <w:r>
              <w:rPr>
                <w:szCs w:val="22"/>
              </w:rPr>
              <w:t xml:space="preserve"> внутридворовых и внутриквартальных улиц и проездов</w:t>
            </w:r>
            <w:r w:rsidR="00A61A99">
              <w:rPr>
                <w:szCs w:val="22"/>
              </w:rPr>
              <w:t>.</w:t>
            </w:r>
          </w:p>
        </w:tc>
      </w:tr>
      <w:tr w:rsidR="00FD782A" w:rsidRPr="0036731D" w14:paraId="683C4F61" w14:textId="77777777" w:rsidTr="00193286">
        <w:trPr>
          <w:trHeight w:val="441"/>
        </w:trPr>
        <w:tc>
          <w:tcPr>
            <w:tcW w:w="617" w:type="dxa"/>
          </w:tcPr>
          <w:p w14:paraId="1BB4AD39" w14:textId="77777777" w:rsidR="00FD782A" w:rsidRPr="0036731D" w:rsidRDefault="00FD782A" w:rsidP="009E3DF0">
            <w:pPr>
              <w:jc w:val="center"/>
            </w:pPr>
            <w:r>
              <w:t>32.</w:t>
            </w:r>
          </w:p>
        </w:tc>
        <w:tc>
          <w:tcPr>
            <w:tcW w:w="3364" w:type="dxa"/>
            <w:vAlign w:val="center"/>
          </w:tcPr>
          <w:p w14:paraId="062653A5" w14:textId="77777777" w:rsidR="00FD782A" w:rsidRDefault="00FD782A" w:rsidP="00A61A99">
            <w:pPr>
              <w:jc w:val="center"/>
              <w:rPr>
                <w:b/>
              </w:rPr>
            </w:pPr>
            <w:r w:rsidRPr="00A504CE">
              <w:rPr>
                <w:b/>
              </w:rPr>
              <w:t>Элементы средств наружного освещения</w:t>
            </w:r>
          </w:p>
          <w:p w14:paraId="12F0F6A8" w14:textId="77777777" w:rsidR="00A61A99" w:rsidRDefault="00A61A99" w:rsidP="00A61A99">
            <w:pPr>
              <w:jc w:val="center"/>
              <w:rPr>
                <w:b/>
              </w:rPr>
            </w:pPr>
          </w:p>
          <w:p w14:paraId="7D6632AE" w14:textId="076398FE" w:rsidR="00A61A99" w:rsidRPr="00A504CE" w:rsidRDefault="00A61A99" w:rsidP="00A61A99">
            <w:pPr>
              <w:jc w:val="center"/>
              <w:rPr>
                <w:b/>
              </w:rPr>
            </w:pPr>
          </w:p>
        </w:tc>
        <w:tc>
          <w:tcPr>
            <w:tcW w:w="11765" w:type="dxa"/>
          </w:tcPr>
          <w:p w14:paraId="54B32848" w14:textId="6DBEE945" w:rsidR="00FD782A" w:rsidRPr="00A61A99" w:rsidRDefault="00A61A99" w:rsidP="00A61A99">
            <w:pPr>
              <w:pStyle w:val="af4"/>
              <w:ind w:left="37" w:right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заполнения формы титульного списка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учитываются </w:t>
            </w:r>
            <w:r w:rsidRPr="00A61A99">
              <w:rPr>
                <w:sz w:val="22"/>
                <w:szCs w:val="22"/>
              </w:rPr>
              <w:t>светильники на</w:t>
            </w:r>
            <w:r>
              <w:rPr>
                <w:sz w:val="22"/>
                <w:szCs w:val="22"/>
              </w:rPr>
              <w:t xml:space="preserve">ружного освещения, </w:t>
            </w:r>
            <w:r w:rsidR="00FD782A" w:rsidRPr="00A61A99">
              <w:rPr>
                <w:sz w:val="22"/>
                <w:szCs w:val="22"/>
              </w:rPr>
              <w:t>располагаемые на придомовых территориях МКД</w:t>
            </w:r>
            <w:r w:rsidRPr="00A61A99">
              <w:rPr>
                <w:sz w:val="22"/>
                <w:szCs w:val="22"/>
                <w:vertAlign w:val="superscript"/>
              </w:rPr>
              <w:t>5</w:t>
            </w:r>
            <w:r w:rsidR="00FD782A" w:rsidRPr="00A61A99">
              <w:rPr>
                <w:sz w:val="22"/>
                <w:szCs w:val="22"/>
              </w:rPr>
              <w:t>, территориях общего пользования</w:t>
            </w:r>
            <w:r w:rsidRPr="00A61A99">
              <w:rPr>
                <w:sz w:val="22"/>
                <w:szCs w:val="22"/>
                <w:vertAlign w:val="superscript"/>
              </w:rPr>
              <w:t>17</w:t>
            </w:r>
            <w:r w:rsidR="00FD782A" w:rsidRPr="00A61A99">
              <w:rPr>
                <w:sz w:val="22"/>
                <w:szCs w:val="22"/>
              </w:rPr>
              <w:t>.</w:t>
            </w:r>
          </w:p>
          <w:p w14:paraId="781D41B9" w14:textId="77777777" w:rsidR="00FD782A" w:rsidRDefault="00FD782A" w:rsidP="009E3DF0">
            <w:pPr>
              <w:pStyle w:val="af4"/>
              <w:ind w:left="203" w:right="4" w:hanging="90"/>
              <w:jc w:val="both"/>
              <w:rPr>
                <w:sz w:val="22"/>
                <w:szCs w:val="22"/>
              </w:rPr>
            </w:pPr>
          </w:p>
          <w:p w14:paraId="156F41CF" w14:textId="77777777" w:rsidR="00FD782A" w:rsidRPr="00B15C2C" w:rsidRDefault="00FD782A" w:rsidP="009E3DF0">
            <w:pPr>
              <w:rPr>
                <w:sz w:val="22"/>
                <w:szCs w:val="22"/>
              </w:rPr>
            </w:pPr>
          </w:p>
        </w:tc>
      </w:tr>
      <w:tr w:rsidR="00FD782A" w:rsidRPr="0036731D" w14:paraId="176B10D0" w14:textId="77777777" w:rsidTr="00193286">
        <w:trPr>
          <w:trHeight w:val="441"/>
        </w:trPr>
        <w:tc>
          <w:tcPr>
            <w:tcW w:w="617" w:type="dxa"/>
          </w:tcPr>
          <w:p w14:paraId="6CBE2A61" w14:textId="77777777" w:rsidR="00FD782A" w:rsidRPr="0036731D" w:rsidRDefault="00FD782A" w:rsidP="009E3DF0">
            <w:pPr>
              <w:jc w:val="center"/>
            </w:pPr>
            <w:r>
              <w:t>33.</w:t>
            </w:r>
          </w:p>
        </w:tc>
        <w:tc>
          <w:tcPr>
            <w:tcW w:w="3364" w:type="dxa"/>
          </w:tcPr>
          <w:p w14:paraId="566CCBE4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Водные объекты</w:t>
            </w:r>
          </w:p>
        </w:tc>
        <w:tc>
          <w:tcPr>
            <w:tcW w:w="11765" w:type="dxa"/>
          </w:tcPr>
          <w:p w14:paraId="26D6BF06" w14:textId="06901365" w:rsidR="00FD782A" w:rsidRPr="00B15C2C" w:rsidRDefault="00A61A99" w:rsidP="00A61A99">
            <w:pPr>
              <w:spacing w:after="240"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заполнения формы титульного списка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учитываются</w:t>
            </w:r>
            <w:r w:rsidR="00FD782A">
              <w:t xml:space="preserve"> </w:t>
            </w:r>
            <w:r w:rsidR="00FD782A" w:rsidRPr="00B15C2C">
              <w:rPr>
                <w:sz w:val="22"/>
                <w:szCs w:val="22"/>
              </w:rPr>
              <w:t xml:space="preserve">все пруды и обводненные карьеры, </w:t>
            </w:r>
            <w:r w:rsidR="00FD782A" w:rsidRPr="00B15C2C">
              <w:rPr>
                <w:spacing w:val="2"/>
                <w:sz w:val="22"/>
                <w:szCs w:val="22"/>
                <w:shd w:val="clear" w:color="auto" w:fill="FFFFFF"/>
              </w:rPr>
              <w:t xml:space="preserve">расположенные на </w:t>
            </w:r>
            <w:r w:rsidR="00FD782A" w:rsidRPr="00B15C2C">
              <w:rPr>
                <w:sz w:val="22"/>
                <w:szCs w:val="22"/>
              </w:rPr>
              <w:t>земельных участках, находящихся в государственной или муниципальной собственности, а также водные объекты, в отношении которых осуществляются водохозяйственные мероприятия и мероприятия по охране водных объектов органами местного самоуправления, водные объекты, расположенные на земельных участках и землях, находящихся в государственной или муниципальной собственности, используемые юридическими лицами, индивидуальными предпринимателями в соответствии с Водным кодексом Российской Федерации</w:t>
            </w:r>
            <w:r w:rsidR="00FD782A">
              <w:t>.</w:t>
            </w:r>
          </w:p>
        </w:tc>
      </w:tr>
      <w:tr w:rsidR="00FD782A" w:rsidRPr="0036731D" w14:paraId="5FEA7CDA" w14:textId="77777777" w:rsidTr="00193286">
        <w:trPr>
          <w:trHeight w:val="441"/>
        </w:trPr>
        <w:tc>
          <w:tcPr>
            <w:tcW w:w="617" w:type="dxa"/>
          </w:tcPr>
          <w:p w14:paraId="0170C7EB" w14:textId="77777777" w:rsidR="00FD782A" w:rsidRPr="0036731D" w:rsidRDefault="00FD782A" w:rsidP="009E3DF0">
            <w:pPr>
              <w:jc w:val="center"/>
            </w:pPr>
            <w:r>
              <w:t>34.</w:t>
            </w:r>
          </w:p>
        </w:tc>
        <w:tc>
          <w:tcPr>
            <w:tcW w:w="3364" w:type="dxa"/>
            <w:vAlign w:val="center"/>
          </w:tcPr>
          <w:p w14:paraId="79161975" w14:textId="77777777" w:rsidR="00FD782A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Некапитальные строения, сооружения</w:t>
            </w:r>
          </w:p>
          <w:p w14:paraId="072CBB48" w14:textId="77777777" w:rsidR="00A61A99" w:rsidRDefault="00A61A99" w:rsidP="009E3DF0">
            <w:pPr>
              <w:jc w:val="center"/>
              <w:rPr>
                <w:b/>
              </w:rPr>
            </w:pPr>
          </w:p>
          <w:p w14:paraId="1B5840D0" w14:textId="77777777" w:rsidR="00A61A99" w:rsidRDefault="00A61A99" w:rsidP="009E3DF0">
            <w:pPr>
              <w:jc w:val="center"/>
              <w:rPr>
                <w:b/>
              </w:rPr>
            </w:pPr>
          </w:p>
          <w:p w14:paraId="5DBF2780" w14:textId="77777777" w:rsidR="00A61A99" w:rsidRDefault="00A61A99" w:rsidP="009E3DF0">
            <w:pPr>
              <w:jc w:val="center"/>
              <w:rPr>
                <w:b/>
              </w:rPr>
            </w:pPr>
          </w:p>
          <w:p w14:paraId="0CD5AADF" w14:textId="77777777" w:rsidR="00A61A99" w:rsidRDefault="00A61A99" w:rsidP="009E3DF0">
            <w:pPr>
              <w:jc w:val="center"/>
              <w:rPr>
                <w:b/>
              </w:rPr>
            </w:pPr>
          </w:p>
          <w:p w14:paraId="7EBAE8FF" w14:textId="77777777" w:rsidR="00A61A99" w:rsidRDefault="00A61A99" w:rsidP="009E3DF0">
            <w:pPr>
              <w:jc w:val="center"/>
              <w:rPr>
                <w:b/>
              </w:rPr>
            </w:pPr>
          </w:p>
          <w:p w14:paraId="2CF08E8F" w14:textId="77777777" w:rsidR="00A61A99" w:rsidRDefault="00A61A99" w:rsidP="009E3DF0">
            <w:pPr>
              <w:jc w:val="center"/>
              <w:rPr>
                <w:b/>
              </w:rPr>
            </w:pPr>
          </w:p>
          <w:p w14:paraId="616B39B7" w14:textId="77777777" w:rsidR="00A61A99" w:rsidRDefault="00A61A99" w:rsidP="009E3DF0">
            <w:pPr>
              <w:jc w:val="center"/>
              <w:rPr>
                <w:b/>
              </w:rPr>
            </w:pPr>
          </w:p>
          <w:p w14:paraId="248DBA7C" w14:textId="77777777" w:rsidR="00A61A99" w:rsidRDefault="00A61A99" w:rsidP="009E3DF0">
            <w:pPr>
              <w:jc w:val="center"/>
              <w:rPr>
                <w:b/>
              </w:rPr>
            </w:pPr>
          </w:p>
          <w:p w14:paraId="368D6F6E" w14:textId="77777777" w:rsidR="00A61A99" w:rsidRDefault="00A61A99" w:rsidP="009E3DF0">
            <w:pPr>
              <w:jc w:val="center"/>
              <w:rPr>
                <w:b/>
              </w:rPr>
            </w:pPr>
          </w:p>
          <w:p w14:paraId="5E03AE14" w14:textId="77777777" w:rsidR="00A61A99" w:rsidRDefault="00A61A99" w:rsidP="009E3DF0">
            <w:pPr>
              <w:jc w:val="center"/>
              <w:rPr>
                <w:b/>
              </w:rPr>
            </w:pPr>
          </w:p>
          <w:p w14:paraId="2581C38D" w14:textId="77777777" w:rsidR="00A61A99" w:rsidRDefault="00A61A99" w:rsidP="009E3DF0">
            <w:pPr>
              <w:jc w:val="center"/>
              <w:rPr>
                <w:b/>
              </w:rPr>
            </w:pPr>
          </w:p>
          <w:p w14:paraId="3A2CF368" w14:textId="77777777" w:rsidR="00A61A99" w:rsidRDefault="00A61A99" w:rsidP="009E3DF0">
            <w:pPr>
              <w:jc w:val="center"/>
              <w:rPr>
                <w:b/>
              </w:rPr>
            </w:pPr>
          </w:p>
          <w:p w14:paraId="537FE7A5" w14:textId="77777777" w:rsidR="00A61A99" w:rsidRDefault="00A61A99" w:rsidP="009E3DF0">
            <w:pPr>
              <w:jc w:val="center"/>
              <w:rPr>
                <w:b/>
              </w:rPr>
            </w:pPr>
          </w:p>
          <w:p w14:paraId="5EB2395E" w14:textId="6982A1A3" w:rsidR="00A61A99" w:rsidRPr="00A504CE" w:rsidRDefault="00A61A99" w:rsidP="009E3DF0">
            <w:pPr>
              <w:jc w:val="center"/>
              <w:rPr>
                <w:b/>
              </w:rPr>
            </w:pPr>
          </w:p>
        </w:tc>
        <w:tc>
          <w:tcPr>
            <w:tcW w:w="11765" w:type="dxa"/>
          </w:tcPr>
          <w:p w14:paraId="764FB16C" w14:textId="4A33741C" w:rsidR="00FD782A" w:rsidRPr="00D469C7" w:rsidRDefault="00A61A99" w:rsidP="009E3DF0">
            <w:pPr>
              <w:ind w:left="113"/>
              <w:jc w:val="both"/>
            </w:pPr>
            <w:r>
              <w:rPr>
                <w:sz w:val="22"/>
                <w:szCs w:val="22"/>
              </w:rPr>
              <w:t>Для заполнения формы титульного списка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учитываются</w:t>
            </w:r>
            <w:r w:rsidR="00FD782A" w:rsidRPr="00D469C7">
              <w:t xml:space="preserve"> все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сооружений, в т.ч.: </w:t>
            </w:r>
          </w:p>
          <w:p w14:paraId="6A568593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ind w:left="396" w:hanging="283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D469C7">
              <w:rPr>
                <w:spacing w:val="2"/>
                <w:sz w:val="22"/>
                <w:szCs w:val="22"/>
                <w:shd w:val="clear" w:color="auto" w:fill="FFFFFF"/>
              </w:rPr>
              <w:t xml:space="preserve">объекты, предназначенные для обеспечения безопасности людей на водных объектах; </w:t>
            </w:r>
          </w:p>
          <w:p w14:paraId="144F56A9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ind w:left="396" w:hanging="283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D469C7">
              <w:rPr>
                <w:spacing w:val="2"/>
                <w:sz w:val="22"/>
                <w:szCs w:val="22"/>
                <w:shd w:val="clear" w:color="auto" w:fill="FFFFFF"/>
              </w:rPr>
              <w:t>сооружения водно-спасательных станций и постов;</w:t>
            </w:r>
          </w:p>
          <w:p w14:paraId="42BC4758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ind w:left="396" w:hanging="283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D469C7">
              <w:rPr>
                <w:spacing w:val="2"/>
                <w:sz w:val="22"/>
                <w:szCs w:val="22"/>
                <w:shd w:val="clear" w:color="auto" w:fill="FFFFFF"/>
              </w:rPr>
              <w:t xml:space="preserve">навесы; </w:t>
            </w:r>
          </w:p>
          <w:p w14:paraId="4C09CC6A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ind w:left="396" w:hanging="283"/>
              <w:jc w:val="both"/>
              <w:rPr>
                <w:sz w:val="22"/>
                <w:szCs w:val="22"/>
              </w:rPr>
            </w:pPr>
            <w:r w:rsidRPr="00D469C7">
              <w:rPr>
                <w:sz w:val="22"/>
                <w:szCs w:val="22"/>
              </w:rPr>
              <w:t xml:space="preserve">лодочные станции, пирсы; </w:t>
            </w:r>
          </w:p>
          <w:p w14:paraId="2EF3E95B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ind w:left="396" w:hanging="283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D469C7">
              <w:rPr>
                <w:spacing w:val="2"/>
                <w:sz w:val="22"/>
                <w:szCs w:val="22"/>
                <w:shd w:val="clear" w:color="auto" w:fill="FFFFFF"/>
              </w:rPr>
              <w:t xml:space="preserve">пункты охраны правопорядка, контрольно-пропускные пункты; </w:t>
            </w:r>
          </w:p>
          <w:p w14:paraId="5E4C22A5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ind w:left="396" w:hanging="283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D469C7">
              <w:rPr>
                <w:spacing w:val="2"/>
                <w:sz w:val="22"/>
                <w:szCs w:val="22"/>
                <w:shd w:val="clear" w:color="auto" w:fill="FFFFFF"/>
              </w:rPr>
              <w:t xml:space="preserve">мобильные туалетные кабины; </w:t>
            </w:r>
          </w:p>
          <w:p w14:paraId="29DA04EF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ind w:left="396" w:hanging="283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D469C7">
              <w:rPr>
                <w:spacing w:val="2"/>
                <w:sz w:val="22"/>
                <w:szCs w:val="22"/>
                <w:shd w:val="clear" w:color="auto" w:fill="FFFFFF"/>
              </w:rPr>
              <w:t>платежные терминалы;</w:t>
            </w:r>
          </w:p>
          <w:p w14:paraId="2BFC1B5E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ind w:left="396" w:hanging="283"/>
              <w:jc w:val="both"/>
              <w:rPr>
                <w:sz w:val="22"/>
                <w:szCs w:val="22"/>
              </w:rPr>
            </w:pPr>
            <w:r w:rsidRPr="00D469C7">
              <w:rPr>
                <w:sz w:val="22"/>
                <w:szCs w:val="22"/>
              </w:rPr>
              <w:t xml:space="preserve">остановочные павильоны; </w:t>
            </w:r>
          </w:p>
          <w:p w14:paraId="01B2B720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ind w:left="396" w:hanging="283"/>
              <w:jc w:val="both"/>
              <w:rPr>
                <w:sz w:val="22"/>
                <w:szCs w:val="22"/>
              </w:rPr>
            </w:pPr>
            <w:r w:rsidRPr="00D469C7">
              <w:rPr>
                <w:spacing w:val="2"/>
                <w:sz w:val="22"/>
                <w:szCs w:val="22"/>
                <w:shd w:val="clear" w:color="auto" w:fill="FFFFFF"/>
              </w:rPr>
              <w:t>голубятни;</w:t>
            </w:r>
            <w:r w:rsidRPr="00D469C7">
              <w:rPr>
                <w:sz w:val="22"/>
                <w:szCs w:val="22"/>
              </w:rPr>
              <w:t xml:space="preserve"> </w:t>
            </w:r>
          </w:p>
          <w:p w14:paraId="4027EF29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ind w:left="396" w:hanging="283"/>
              <w:jc w:val="both"/>
              <w:rPr>
                <w:sz w:val="22"/>
                <w:szCs w:val="22"/>
              </w:rPr>
            </w:pPr>
            <w:r w:rsidRPr="00D469C7">
              <w:rPr>
                <w:sz w:val="22"/>
                <w:szCs w:val="22"/>
              </w:rPr>
              <w:t>нестационарные торговые объекты;</w:t>
            </w:r>
          </w:p>
          <w:p w14:paraId="570EDC00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ind w:left="396" w:hanging="283"/>
              <w:jc w:val="both"/>
              <w:rPr>
                <w:sz w:val="22"/>
                <w:szCs w:val="22"/>
              </w:rPr>
            </w:pPr>
            <w:r w:rsidRPr="00D469C7">
              <w:rPr>
                <w:sz w:val="22"/>
                <w:szCs w:val="22"/>
              </w:rPr>
              <w:t xml:space="preserve">сезонные (летние) кафе; </w:t>
            </w:r>
          </w:p>
          <w:p w14:paraId="701AD040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ind w:left="396" w:hanging="283"/>
              <w:jc w:val="both"/>
              <w:rPr>
                <w:sz w:val="22"/>
                <w:szCs w:val="22"/>
              </w:rPr>
            </w:pPr>
            <w:r w:rsidRPr="00D469C7">
              <w:rPr>
                <w:sz w:val="22"/>
                <w:szCs w:val="22"/>
              </w:rPr>
              <w:t xml:space="preserve">сцены, эстрады (летние кинотеатры, зеленые театры); </w:t>
            </w:r>
          </w:p>
          <w:p w14:paraId="4FB428CD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ind w:left="396" w:hanging="283"/>
              <w:jc w:val="both"/>
              <w:rPr>
                <w:sz w:val="22"/>
                <w:szCs w:val="22"/>
              </w:rPr>
            </w:pPr>
            <w:r w:rsidRPr="00D469C7">
              <w:rPr>
                <w:sz w:val="22"/>
                <w:szCs w:val="22"/>
              </w:rPr>
              <w:t>амфитеатры;</w:t>
            </w:r>
          </w:p>
          <w:p w14:paraId="4D8E1C8F" w14:textId="77777777" w:rsidR="00FD782A" w:rsidRPr="00D469C7" w:rsidRDefault="00FD782A" w:rsidP="00FD782A">
            <w:pPr>
              <w:pStyle w:val="af4"/>
              <w:numPr>
                <w:ilvl w:val="0"/>
                <w:numId w:val="24"/>
              </w:numPr>
              <w:spacing w:after="240"/>
              <w:ind w:left="396" w:hanging="283"/>
              <w:jc w:val="both"/>
            </w:pPr>
            <w:r w:rsidRPr="00D469C7">
              <w:rPr>
                <w:sz w:val="22"/>
                <w:szCs w:val="22"/>
              </w:rPr>
              <w:t>сооружения для хранения спортивного, уборочного инвентаря.</w:t>
            </w:r>
          </w:p>
        </w:tc>
      </w:tr>
      <w:tr w:rsidR="00FD782A" w:rsidRPr="0036731D" w14:paraId="548D49A9" w14:textId="77777777" w:rsidTr="00193286">
        <w:trPr>
          <w:trHeight w:val="441"/>
        </w:trPr>
        <w:tc>
          <w:tcPr>
            <w:tcW w:w="617" w:type="dxa"/>
          </w:tcPr>
          <w:p w14:paraId="41C4AE68" w14:textId="77777777" w:rsidR="00FD782A" w:rsidRPr="0036731D" w:rsidRDefault="00FD782A" w:rsidP="009E3DF0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364" w:type="dxa"/>
          </w:tcPr>
          <w:p w14:paraId="3163A53F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Цветники</w:t>
            </w:r>
          </w:p>
        </w:tc>
        <w:tc>
          <w:tcPr>
            <w:tcW w:w="11765" w:type="dxa"/>
          </w:tcPr>
          <w:p w14:paraId="56C73714" w14:textId="3EAA05FD" w:rsidR="00FD782A" w:rsidRPr="00C54424" w:rsidRDefault="00FD782A" w:rsidP="009E3DF0">
            <w:pPr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C54424">
              <w:rPr>
                <w:spacing w:val="2"/>
                <w:sz w:val="22"/>
                <w:szCs w:val="22"/>
                <w:shd w:val="clear" w:color="auto" w:fill="FFFFFF"/>
              </w:rPr>
              <w:t>Участ</w:t>
            </w:r>
            <w:r w:rsidR="00A61A99">
              <w:rPr>
                <w:spacing w:val="2"/>
                <w:sz w:val="22"/>
                <w:szCs w:val="22"/>
                <w:shd w:val="clear" w:color="auto" w:fill="FFFFFF"/>
              </w:rPr>
              <w:t>ки</w:t>
            </w:r>
            <w:r w:rsidRPr="00C54424">
              <w:rPr>
                <w:spacing w:val="2"/>
                <w:sz w:val="22"/>
                <w:szCs w:val="22"/>
                <w:shd w:val="clear" w:color="auto" w:fill="FFFFFF"/>
              </w:rPr>
              <w:t xml:space="preserve"> геометрической или свободной формы с выезженными однолетними или многолетними (включая двулетние) цветочными растениями</w:t>
            </w:r>
            <w:r w:rsidR="00F676B6">
              <w:rPr>
                <w:spacing w:val="2"/>
                <w:sz w:val="22"/>
                <w:szCs w:val="22"/>
                <w:shd w:val="clear" w:color="auto" w:fill="FFFFFF"/>
              </w:rPr>
              <w:t xml:space="preserve"> в соответствии с</w:t>
            </w:r>
            <w:r w:rsidR="00F676B6" w:rsidRP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 ГОСТ 28329-89 </w:t>
            </w:r>
            <w:r w:rsid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«</w:t>
            </w:r>
            <w:r w:rsidR="00F676B6" w:rsidRP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Озеленение городов. Термины и определения</w:t>
            </w:r>
            <w:r w:rsid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»</w:t>
            </w:r>
            <w:r w:rsidRPr="00C54424">
              <w:rPr>
                <w:spacing w:val="2"/>
                <w:sz w:val="22"/>
                <w:szCs w:val="22"/>
                <w:shd w:val="clear" w:color="auto" w:fill="FFFFFF"/>
              </w:rPr>
              <w:t>:</w:t>
            </w:r>
          </w:p>
          <w:p w14:paraId="3398E843" w14:textId="77777777" w:rsidR="00FD782A" w:rsidRPr="00C54424" w:rsidRDefault="00FD782A" w:rsidP="00FD782A">
            <w:pPr>
              <w:pStyle w:val="af4"/>
              <w:numPr>
                <w:ilvl w:val="0"/>
                <w:numId w:val="25"/>
              </w:numPr>
              <w:ind w:left="255" w:hanging="255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C54424">
              <w:rPr>
                <w:spacing w:val="2"/>
                <w:sz w:val="22"/>
                <w:szCs w:val="22"/>
                <w:shd w:val="clear" w:color="auto" w:fill="FFFFFF"/>
              </w:rPr>
              <w:t>однолетники - декоративные травянистые растения, цикл развития которых ограничен одним сезоном вегетации, и многолетние травянистые растения, возделываемые как однолетники;</w:t>
            </w:r>
          </w:p>
          <w:p w14:paraId="055F16FC" w14:textId="77777777" w:rsidR="00FD782A" w:rsidRPr="00A61A99" w:rsidRDefault="00FD782A" w:rsidP="00A61A99">
            <w:pPr>
              <w:pStyle w:val="af4"/>
              <w:numPr>
                <w:ilvl w:val="0"/>
                <w:numId w:val="25"/>
              </w:numPr>
              <w:ind w:left="255" w:hanging="255"/>
              <w:jc w:val="both"/>
            </w:pPr>
            <w:r w:rsidRPr="00C54424">
              <w:rPr>
                <w:spacing w:val="2"/>
                <w:sz w:val="22"/>
                <w:szCs w:val="22"/>
                <w:shd w:val="clear" w:color="auto" w:fill="FFFFFF"/>
              </w:rPr>
              <w:t>многолетники - травянистые декоративные растения, включая двулетние декоративные травянистые растения, используемые для озеленения в течение двух сезонов вегетации.</w:t>
            </w:r>
          </w:p>
          <w:p w14:paraId="0C131EB2" w14:textId="6A6077A5" w:rsidR="00A61A99" w:rsidRPr="00F87712" w:rsidRDefault="00A61A99" w:rsidP="00A61A99">
            <w:pPr>
              <w:spacing w:after="240"/>
              <w:jc w:val="both"/>
            </w:pP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>В форм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е</w:t>
            </w: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 xml:space="preserve"> титульн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ого</w:t>
            </w: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 xml:space="preserve"> списк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а</w:t>
            </w:r>
            <w:r w:rsidRPr="00293673">
              <w:rPr>
                <w:spacing w:val="2"/>
                <w:sz w:val="22"/>
                <w:szCs w:val="22"/>
                <w:shd w:val="clear" w:color="auto" w:fill="FFFFFF"/>
              </w:rPr>
              <w:t xml:space="preserve"> указывается количество 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 xml:space="preserve">цветников (участков с цветочными растениями) и их площадь. </w:t>
            </w:r>
          </w:p>
        </w:tc>
      </w:tr>
      <w:tr w:rsidR="00FD782A" w:rsidRPr="0036731D" w14:paraId="40F6AA51" w14:textId="77777777" w:rsidTr="00193286">
        <w:trPr>
          <w:trHeight w:val="441"/>
        </w:trPr>
        <w:tc>
          <w:tcPr>
            <w:tcW w:w="617" w:type="dxa"/>
          </w:tcPr>
          <w:p w14:paraId="4B4FBEAC" w14:textId="77777777" w:rsidR="00FD782A" w:rsidRPr="0036731D" w:rsidRDefault="00FD782A" w:rsidP="009E3DF0">
            <w:pPr>
              <w:jc w:val="center"/>
            </w:pPr>
            <w:r>
              <w:t>36.</w:t>
            </w:r>
          </w:p>
        </w:tc>
        <w:tc>
          <w:tcPr>
            <w:tcW w:w="3364" w:type="dxa"/>
            <w:vAlign w:val="center"/>
          </w:tcPr>
          <w:p w14:paraId="15B3E3D5" w14:textId="77777777" w:rsidR="00FD782A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Иные устройства и оборудование</w:t>
            </w:r>
          </w:p>
          <w:p w14:paraId="53099D6F" w14:textId="77777777" w:rsidR="00A61A99" w:rsidRDefault="00A61A99" w:rsidP="009E3DF0">
            <w:pPr>
              <w:jc w:val="center"/>
              <w:rPr>
                <w:b/>
              </w:rPr>
            </w:pPr>
          </w:p>
          <w:p w14:paraId="4247BDB5" w14:textId="77777777" w:rsidR="00A61A99" w:rsidRDefault="00A61A99" w:rsidP="009E3DF0">
            <w:pPr>
              <w:jc w:val="center"/>
              <w:rPr>
                <w:b/>
              </w:rPr>
            </w:pPr>
          </w:p>
          <w:p w14:paraId="6C056CAE" w14:textId="77777777" w:rsidR="00A61A99" w:rsidRDefault="00A61A99" w:rsidP="009E3DF0">
            <w:pPr>
              <w:jc w:val="center"/>
              <w:rPr>
                <w:b/>
              </w:rPr>
            </w:pPr>
          </w:p>
          <w:p w14:paraId="29273261" w14:textId="77777777" w:rsidR="00A61A99" w:rsidRDefault="00A61A99" w:rsidP="009E3DF0">
            <w:pPr>
              <w:jc w:val="center"/>
              <w:rPr>
                <w:b/>
              </w:rPr>
            </w:pPr>
          </w:p>
          <w:p w14:paraId="4D52A400" w14:textId="272748F9" w:rsidR="00A61A99" w:rsidRPr="00A504CE" w:rsidRDefault="00A61A99" w:rsidP="009E3DF0">
            <w:pPr>
              <w:jc w:val="center"/>
              <w:rPr>
                <w:b/>
              </w:rPr>
            </w:pPr>
          </w:p>
        </w:tc>
        <w:tc>
          <w:tcPr>
            <w:tcW w:w="11765" w:type="dxa"/>
          </w:tcPr>
          <w:p w14:paraId="766A73D5" w14:textId="427E1B5C" w:rsidR="00FD782A" w:rsidRPr="00A61A99" w:rsidRDefault="00A61A99" w:rsidP="009E3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заполнения формы титульного списка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учитываются</w:t>
            </w:r>
            <w:r w:rsidR="00FD782A" w:rsidRPr="00A61A99">
              <w:rPr>
                <w:sz w:val="22"/>
                <w:szCs w:val="22"/>
              </w:rPr>
              <w:t xml:space="preserve"> элементы благоустройства, не указанные в </w:t>
            </w:r>
            <w:proofErr w:type="spellStart"/>
            <w:r w:rsidR="00FD782A" w:rsidRPr="00A61A99">
              <w:rPr>
                <w:sz w:val="22"/>
                <w:szCs w:val="22"/>
              </w:rPr>
              <w:t>пп</w:t>
            </w:r>
            <w:proofErr w:type="spellEnd"/>
            <w:r w:rsidR="00FD782A" w:rsidRPr="00A61A99">
              <w:rPr>
                <w:sz w:val="22"/>
                <w:szCs w:val="22"/>
              </w:rPr>
              <w:t>. 26 – 35, в т. ч.:</w:t>
            </w:r>
          </w:p>
          <w:p w14:paraId="6CEA986E" w14:textId="376E5EC9" w:rsidR="00FD782A" w:rsidRPr="00A61A99" w:rsidRDefault="00A61A99" w:rsidP="00FD782A">
            <w:pPr>
              <w:pStyle w:val="af4"/>
              <w:numPr>
                <w:ilvl w:val="0"/>
                <w:numId w:val="26"/>
              </w:numPr>
              <w:ind w:left="255" w:hanging="255"/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уличное </w:t>
            </w:r>
            <w:r w:rsidR="00FD782A" w:rsidRPr="00A61A99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техническое оборудование;</w:t>
            </w:r>
          </w:p>
          <w:p w14:paraId="7EE69D15" w14:textId="77777777" w:rsidR="00FD782A" w:rsidRPr="00A61A99" w:rsidRDefault="00FD782A" w:rsidP="00FD782A">
            <w:pPr>
              <w:pStyle w:val="af4"/>
              <w:numPr>
                <w:ilvl w:val="0"/>
                <w:numId w:val="26"/>
              </w:numPr>
              <w:ind w:left="255" w:hanging="255"/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1A99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приствольные решетки;</w:t>
            </w:r>
          </w:p>
          <w:p w14:paraId="702528D6" w14:textId="77777777" w:rsidR="00FD782A" w:rsidRPr="00A61A99" w:rsidRDefault="00FD782A" w:rsidP="00FD782A">
            <w:pPr>
              <w:pStyle w:val="af4"/>
              <w:numPr>
                <w:ilvl w:val="0"/>
                <w:numId w:val="26"/>
              </w:numPr>
              <w:ind w:left="255" w:hanging="255"/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1A99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сборно-разборные искусственные неровности;</w:t>
            </w:r>
          </w:p>
          <w:p w14:paraId="5C9C7D78" w14:textId="77777777" w:rsidR="00FD782A" w:rsidRPr="00A61A99" w:rsidRDefault="00FD782A" w:rsidP="00FD782A">
            <w:pPr>
              <w:pStyle w:val="af4"/>
              <w:numPr>
                <w:ilvl w:val="0"/>
                <w:numId w:val="26"/>
              </w:numPr>
              <w:ind w:left="255" w:hanging="255"/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1A99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шлагбаумы;</w:t>
            </w:r>
          </w:p>
          <w:p w14:paraId="7A865BCD" w14:textId="77777777" w:rsidR="00FD782A" w:rsidRPr="00A61A99" w:rsidRDefault="00FD782A" w:rsidP="00FD782A">
            <w:pPr>
              <w:pStyle w:val="af4"/>
              <w:numPr>
                <w:ilvl w:val="0"/>
                <w:numId w:val="26"/>
              </w:numPr>
              <w:ind w:left="255" w:hanging="255"/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1A99">
              <w:rPr>
                <w:spacing w:val="2"/>
                <w:sz w:val="22"/>
                <w:szCs w:val="22"/>
                <w:shd w:val="clear" w:color="auto" w:fill="FFFFFF"/>
              </w:rPr>
              <w:t xml:space="preserve">столбики, </w:t>
            </w:r>
            <w:proofErr w:type="spellStart"/>
            <w:r w:rsidRPr="00A61A99">
              <w:rPr>
                <w:spacing w:val="2"/>
                <w:sz w:val="22"/>
                <w:szCs w:val="22"/>
                <w:shd w:val="clear" w:color="auto" w:fill="FFFFFF"/>
              </w:rPr>
              <w:t>болларды</w:t>
            </w:r>
            <w:proofErr w:type="spellEnd"/>
            <w:r w:rsidRPr="00A61A99">
              <w:rPr>
                <w:spacing w:val="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61A99">
              <w:rPr>
                <w:spacing w:val="2"/>
                <w:sz w:val="22"/>
                <w:szCs w:val="22"/>
                <w:shd w:val="clear" w:color="auto" w:fill="FFFFFF"/>
              </w:rPr>
              <w:t>делиниаторы</w:t>
            </w:r>
            <w:proofErr w:type="spellEnd"/>
            <w:r w:rsidRPr="00A61A99">
              <w:rPr>
                <w:spacing w:val="2"/>
                <w:sz w:val="22"/>
                <w:szCs w:val="22"/>
                <w:shd w:val="clear" w:color="auto" w:fill="FFFFFF"/>
              </w:rPr>
              <w:t>, блоки;</w:t>
            </w:r>
          </w:p>
          <w:p w14:paraId="0F7CC74E" w14:textId="77777777" w:rsidR="00FD782A" w:rsidRPr="00F87712" w:rsidRDefault="00FD782A" w:rsidP="00FD782A">
            <w:pPr>
              <w:pStyle w:val="af4"/>
              <w:numPr>
                <w:ilvl w:val="0"/>
                <w:numId w:val="26"/>
              </w:numPr>
              <w:spacing w:after="240"/>
              <w:ind w:left="255" w:hanging="255"/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A61A99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оборудование для сушки белья.</w:t>
            </w:r>
          </w:p>
        </w:tc>
      </w:tr>
      <w:tr w:rsidR="00FD782A" w:rsidRPr="0036731D" w14:paraId="1E5C3C5F" w14:textId="77777777" w:rsidTr="00193286">
        <w:trPr>
          <w:trHeight w:val="441"/>
        </w:trPr>
        <w:tc>
          <w:tcPr>
            <w:tcW w:w="617" w:type="dxa"/>
          </w:tcPr>
          <w:p w14:paraId="51F0BAFE" w14:textId="77777777" w:rsidR="00FD782A" w:rsidRPr="0036731D" w:rsidRDefault="00FD782A" w:rsidP="009E3DF0">
            <w:pPr>
              <w:jc w:val="center"/>
            </w:pPr>
            <w:r>
              <w:t>37.</w:t>
            </w:r>
          </w:p>
        </w:tc>
        <w:tc>
          <w:tcPr>
            <w:tcW w:w="3364" w:type="dxa"/>
          </w:tcPr>
          <w:p w14:paraId="1B428CC0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Элементы сопряжения поверхностей</w:t>
            </w:r>
          </w:p>
        </w:tc>
        <w:tc>
          <w:tcPr>
            <w:tcW w:w="11765" w:type="dxa"/>
          </w:tcPr>
          <w:p w14:paraId="631E597F" w14:textId="567928FC" w:rsidR="00FD782A" w:rsidRPr="00A61A99" w:rsidRDefault="00A61A99" w:rsidP="00A61A99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заполнения формы титульного списка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учитываются</w:t>
            </w:r>
            <w:r w:rsidRPr="00A61A99">
              <w:rPr>
                <w:sz w:val="22"/>
                <w:szCs w:val="22"/>
              </w:rPr>
              <w:t xml:space="preserve"> </w:t>
            </w:r>
            <w:r w:rsidR="00FD782A" w:rsidRPr="00A61A99">
              <w:rPr>
                <w:sz w:val="22"/>
                <w:szCs w:val="22"/>
              </w:rPr>
              <w:t>все элементы сопряжения поверхностей, в т. ч.: бортовые камни, а также пандусы и лестницы, не являющиеся конструктивными элементами зданий, строений, сооружений.</w:t>
            </w:r>
          </w:p>
        </w:tc>
      </w:tr>
      <w:tr w:rsidR="00FD782A" w:rsidRPr="0036731D" w14:paraId="14C33960" w14:textId="77777777" w:rsidTr="00193286">
        <w:trPr>
          <w:trHeight w:val="441"/>
        </w:trPr>
        <w:tc>
          <w:tcPr>
            <w:tcW w:w="617" w:type="dxa"/>
          </w:tcPr>
          <w:p w14:paraId="5384DD2E" w14:textId="77777777" w:rsidR="00FD782A" w:rsidRPr="0036731D" w:rsidRDefault="00FD782A" w:rsidP="009E3DF0">
            <w:pPr>
              <w:jc w:val="center"/>
            </w:pPr>
            <w:r>
              <w:t>38.</w:t>
            </w:r>
          </w:p>
        </w:tc>
        <w:tc>
          <w:tcPr>
            <w:tcW w:w="3364" w:type="dxa"/>
          </w:tcPr>
          <w:p w14:paraId="2B26114B" w14:textId="77777777" w:rsidR="00FD782A" w:rsidRPr="00A504CE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Ограждения</w:t>
            </w:r>
          </w:p>
        </w:tc>
        <w:tc>
          <w:tcPr>
            <w:tcW w:w="11765" w:type="dxa"/>
          </w:tcPr>
          <w:p w14:paraId="6E722D14" w14:textId="2F63D96A" w:rsidR="00FD782A" w:rsidRPr="00A61A99" w:rsidRDefault="00A61A99" w:rsidP="00F676B6">
            <w:pPr>
              <w:ind w:right="4"/>
              <w:jc w:val="both"/>
              <w:rPr>
                <w:spacing w:val="2"/>
                <w:sz w:val="22"/>
                <w:szCs w:val="22"/>
              </w:rPr>
            </w:pPr>
            <w:r w:rsidRPr="00A61A99">
              <w:rPr>
                <w:sz w:val="22"/>
                <w:szCs w:val="22"/>
              </w:rPr>
              <w:t>Для заполнения формы титульного списка</w:t>
            </w:r>
            <w:r w:rsidRPr="00A61A99">
              <w:rPr>
                <w:bCs/>
                <w:sz w:val="22"/>
                <w:szCs w:val="22"/>
              </w:rPr>
              <w:t xml:space="preserve"> </w:t>
            </w:r>
            <w:r w:rsidRPr="00A61A99">
              <w:rPr>
                <w:sz w:val="22"/>
                <w:szCs w:val="22"/>
              </w:rPr>
              <w:t>учитываются</w:t>
            </w:r>
            <w:r w:rsidR="00FD782A" w:rsidRPr="00A61A99">
              <w:rPr>
                <w:spacing w:val="2"/>
                <w:sz w:val="22"/>
                <w:szCs w:val="22"/>
              </w:rPr>
              <w:t>:</w:t>
            </w:r>
          </w:p>
          <w:p w14:paraId="2D38595E" w14:textId="77777777" w:rsidR="00FD782A" w:rsidRPr="00A61A99" w:rsidRDefault="00FD782A" w:rsidP="00F676B6">
            <w:pPr>
              <w:pStyle w:val="af4"/>
              <w:numPr>
                <w:ilvl w:val="0"/>
                <w:numId w:val="27"/>
              </w:numPr>
              <w:ind w:left="255" w:right="4" w:hanging="255"/>
              <w:jc w:val="both"/>
              <w:rPr>
                <w:spacing w:val="2"/>
                <w:sz w:val="22"/>
                <w:szCs w:val="22"/>
              </w:rPr>
            </w:pPr>
            <w:r w:rsidRPr="00A61A99">
              <w:rPr>
                <w:spacing w:val="2"/>
                <w:sz w:val="22"/>
                <w:szCs w:val="22"/>
              </w:rPr>
              <w:t>дорожные ограждения внутриквартальных улиц и проездов;</w:t>
            </w:r>
          </w:p>
          <w:p w14:paraId="65C943C9" w14:textId="77777777" w:rsidR="00FD782A" w:rsidRPr="00A61A99" w:rsidRDefault="00FD782A" w:rsidP="00F676B6">
            <w:pPr>
              <w:pStyle w:val="af4"/>
              <w:numPr>
                <w:ilvl w:val="0"/>
                <w:numId w:val="27"/>
              </w:numPr>
              <w:ind w:left="255" w:hanging="255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61A99">
              <w:rPr>
                <w:spacing w:val="2"/>
                <w:sz w:val="22"/>
                <w:szCs w:val="22"/>
                <w:shd w:val="clear" w:color="auto" w:fill="FFFFFF"/>
              </w:rPr>
              <w:t>стационарные функциональные ограждения, размещаемые в виде обрамления и защиты территорий, объекта капитального строительства, элемента благоустройства территории, зоны с особыми условиями использования территории;</w:t>
            </w:r>
          </w:p>
          <w:p w14:paraId="753A71A6" w14:textId="77777777" w:rsidR="00FD782A" w:rsidRPr="00A61A99" w:rsidRDefault="00FD782A" w:rsidP="00F676B6">
            <w:pPr>
              <w:pStyle w:val="af4"/>
              <w:numPr>
                <w:ilvl w:val="0"/>
                <w:numId w:val="27"/>
              </w:numPr>
              <w:ind w:left="255" w:right="4" w:hanging="255"/>
              <w:jc w:val="both"/>
              <w:rPr>
                <w:b/>
                <w:bCs/>
                <w:sz w:val="22"/>
                <w:szCs w:val="22"/>
              </w:rPr>
            </w:pPr>
            <w:r w:rsidRPr="00A61A99">
              <w:rPr>
                <w:spacing w:val="2"/>
                <w:sz w:val="22"/>
                <w:szCs w:val="22"/>
              </w:rPr>
              <w:t>ограждения контейнерных площадок.</w:t>
            </w:r>
          </w:p>
          <w:p w14:paraId="5E26E244" w14:textId="77777777" w:rsidR="00FD782A" w:rsidRPr="00A61A99" w:rsidRDefault="00FD782A" w:rsidP="00F676B6">
            <w:pPr>
              <w:spacing w:after="240"/>
              <w:rPr>
                <w:sz w:val="22"/>
                <w:szCs w:val="22"/>
              </w:rPr>
            </w:pPr>
            <w:r w:rsidRPr="00A61A99">
              <w:rPr>
                <w:sz w:val="22"/>
                <w:szCs w:val="22"/>
              </w:rPr>
              <w:t>При подсчете ограждений не учитываются строительные и иные временные ограждения.</w:t>
            </w:r>
          </w:p>
        </w:tc>
      </w:tr>
      <w:tr w:rsidR="00FD782A" w:rsidRPr="0036731D" w14:paraId="58577AD6" w14:textId="77777777" w:rsidTr="00193286">
        <w:trPr>
          <w:trHeight w:val="441"/>
        </w:trPr>
        <w:tc>
          <w:tcPr>
            <w:tcW w:w="617" w:type="dxa"/>
          </w:tcPr>
          <w:p w14:paraId="207CD638" w14:textId="77777777" w:rsidR="00FD782A" w:rsidRPr="0036731D" w:rsidRDefault="00FD782A" w:rsidP="009E3DF0">
            <w:pPr>
              <w:jc w:val="center"/>
            </w:pPr>
            <w:r>
              <w:t>39.</w:t>
            </w:r>
          </w:p>
        </w:tc>
        <w:tc>
          <w:tcPr>
            <w:tcW w:w="3364" w:type="dxa"/>
            <w:vAlign w:val="center"/>
          </w:tcPr>
          <w:p w14:paraId="2FE254A0" w14:textId="707FE181" w:rsidR="00FD782A" w:rsidRDefault="00FD782A" w:rsidP="009E3DF0">
            <w:pPr>
              <w:jc w:val="center"/>
              <w:rPr>
                <w:b/>
              </w:rPr>
            </w:pPr>
            <w:r w:rsidRPr="00A504CE">
              <w:rPr>
                <w:b/>
              </w:rPr>
              <w:t>Газон</w:t>
            </w:r>
          </w:p>
          <w:p w14:paraId="74FAFEE2" w14:textId="77777777" w:rsidR="00F676B6" w:rsidRDefault="00F676B6" w:rsidP="009E3DF0">
            <w:pPr>
              <w:jc w:val="center"/>
              <w:rPr>
                <w:b/>
              </w:rPr>
            </w:pPr>
          </w:p>
          <w:p w14:paraId="46E526B8" w14:textId="77777777" w:rsidR="00F676B6" w:rsidRDefault="00F676B6" w:rsidP="009E3DF0">
            <w:pPr>
              <w:jc w:val="center"/>
              <w:rPr>
                <w:b/>
              </w:rPr>
            </w:pPr>
          </w:p>
          <w:p w14:paraId="2A725644" w14:textId="77777777" w:rsidR="00F676B6" w:rsidRDefault="00F676B6" w:rsidP="009E3DF0">
            <w:pPr>
              <w:jc w:val="center"/>
              <w:rPr>
                <w:b/>
              </w:rPr>
            </w:pPr>
          </w:p>
          <w:p w14:paraId="409403F8" w14:textId="77777777" w:rsidR="00F676B6" w:rsidRDefault="00F676B6" w:rsidP="009E3DF0">
            <w:pPr>
              <w:jc w:val="center"/>
              <w:rPr>
                <w:b/>
              </w:rPr>
            </w:pPr>
          </w:p>
          <w:p w14:paraId="1E63A9B5" w14:textId="77777777" w:rsidR="00F676B6" w:rsidRDefault="00F676B6" w:rsidP="009E3DF0">
            <w:pPr>
              <w:jc w:val="center"/>
              <w:rPr>
                <w:b/>
              </w:rPr>
            </w:pPr>
          </w:p>
          <w:p w14:paraId="7032DA9D" w14:textId="09690EA6" w:rsidR="00F676B6" w:rsidRPr="00A504CE" w:rsidRDefault="00F676B6" w:rsidP="009E3DF0">
            <w:pPr>
              <w:jc w:val="center"/>
              <w:rPr>
                <w:b/>
              </w:rPr>
            </w:pPr>
          </w:p>
        </w:tc>
        <w:tc>
          <w:tcPr>
            <w:tcW w:w="11765" w:type="dxa"/>
          </w:tcPr>
          <w:p w14:paraId="69F9A2AF" w14:textId="219E2C2D" w:rsidR="00FD782A" w:rsidRPr="00F676B6" w:rsidRDefault="00FD782A" w:rsidP="009E3DF0">
            <w:pPr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</w:t>
            </w:r>
            <w:r w:rsidR="00F676B6" w:rsidRP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 в соответствии с</w:t>
            </w:r>
            <w:r w:rsidR="00F676B6">
              <w:rPr>
                <w:rFonts w:ascii="Arial" w:hAnsi="Arial" w:cs="Arial"/>
                <w:b/>
                <w:bCs/>
                <w:color w:val="2D2D2D"/>
                <w:spacing w:val="2"/>
                <w:sz w:val="46"/>
                <w:szCs w:val="46"/>
                <w:shd w:val="clear" w:color="auto" w:fill="FFFFFF"/>
              </w:rPr>
              <w:t xml:space="preserve"> </w:t>
            </w:r>
            <w:r w:rsidR="00F676B6" w:rsidRP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ГОСТ 28329-89 </w:t>
            </w:r>
            <w:r w:rsid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«</w:t>
            </w:r>
            <w:r w:rsidR="00F676B6" w:rsidRP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Озеленение городов. Термины и определения</w:t>
            </w:r>
            <w:r w:rsid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»</w:t>
            </w:r>
            <w:r w:rsidRP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, </w:t>
            </w:r>
            <w:r w:rsidR="00F676B6" w:rsidRP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СП 82.13330.2016 Благоустройство территорий. Актуализированная редакция СНиП III-10-75 (с Изменением </w:t>
            </w:r>
            <w:r w:rsid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№</w:t>
            </w:r>
            <w:r w:rsidR="00F676B6" w:rsidRP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 1</w:t>
            </w:r>
            <w:r w:rsid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, 2</w:t>
            </w:r>
            <w:r w:rsidR="00F676B6" w:rsidRP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), </w:t>
            </w:r>
            <w:r w:rsidRP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в т. ч.:</w:t>
            </w:r>
          </w:p>
          <w:p w14:paraId="28E2F1E9" w14:textId="77777777" w:rsidR="00FD782A" w:rsidRPr="00F676B6" w:rsidRDefault="00FD782A" w:rsidP="00FD782A">
            <w:pPr>
              <w:pStyle w:val="af4"/>
              <w:numPr>
                <w:ilvl w:val="0"/>
                <w:numId w:val="28"/>
              </w:numPr>
              <w:ind w:left="255" w:hanging="255"/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F676B6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луговой газон - газон или улучшенный естественный травяной покров, содержащийся в режиме луговых угодий, допускающем хождение, игры и отдых на траве;</w:t>
            </w:r>
          </w:p>
          <w:p w14:paraId="2567456C" w14:textId="77777777" w:rsidR="00FD782A" w:rsidRPr="00F676B6" w:rsidRDefault="00FD782A" w:rsidP="00FD782A">
            <w:pPr>
              <w:pStyle w:val="af4"/>
              <w:numPr>
                <w:ilvl w:val="0"/>
                <w:numId w:val="28"/>
              </w:numPr>
              <w:ind w:left="255" w:hanging="255"/>
              <w:jc w:val="both"/>
              <w:rPr>
                <w:sz w:val="22"/>
                <w:szCs w:val="22"/>
              </w:rPr>
            </w:pPr>
            <w:r w:rsidRPr="00F676B6">
              <w:rPr>
                <w:sz w:val="22"/>
                <w:szCs w:val="22"/>
              </w:rPr>
              <w:t>иной газон – мавританский, спортивный, универсальный газоны, газонные решетки, травяной покров, не относимый к луговому газону.</w:t>
            </w:r>
          </w:p>
          <w:p w14:paraId="05DF088B" w14:textId="77777777" w:rsidR="00FD782A" w:rsidRPr="001607D4" w:rsidRDefault="00FD782A" w:rsidP="00F676B6">
            <w:pPr>
              <w:spacing w:after="240"/>
              <w:jc w:val="both"/>
            </w:pPr>
            <w:r w:rsidRPr="00F676B6">
              <w:rPr>
                <w:sz w:val="22"/>
                <w:szCs w:val="22"/>
              </w:rPr>
              <w:t>При подсчете газонов не учитываются искусственные газонные покрытия.</w:t>
            </w:r>
          </w:p>
        </w:tc>
      </w:tr>
      <w:tr w:rsidR="00F676B6" w:rsidRPr="0036731D" w14:paraId="2552BC0E" w14:textId="77777777" w:rsidTr="00193286">
        <w:trPr>
          <w:trHeight w:val="441"/>
        </w:trPr>
        <w:tc>
          <w:tcPr>
            <w:tcW w:w="617" w:type="dxa"/>
          </w:tcPr>
          <w:p w14:paraId="264ED627" w14:textId="29438550" w:rsidR="00F676B6" w:rsidRDefault="00F676B6" w:rsidP="009E3DF0">
            <w:pPr>
              <w:jc w:val="center"/>
            </w:pPr>
            <w:r>
              <w:t>40.</w:t>
            </w:r>
          </w:p>
        </w:tc>
        <w:tc>
          <w:tcPr>
            <w:tcW w:w="3364" w:type="dxa"/>
            <w:vAlign w:val="center"/>
          </w:tcPr>
          <w:p w14:paraId="73340B86" w14:textId="0DBBA683" w:rsidR="00F676B6" w:rsidRDefault="00F676B6" w:rsidP="00F676B6">
            <w:pPr>
              <w:jc w:val="center"/>
              <w:rPr>
                <w:b/>
              </w:rPr>
            </w:pPr>
            <w:r>
              <w:rPr>
                <w:b/>
              </w:rPr>
              <w:t>Покрытия</w:t>
            </w:r>
          </w:p>
          <w:p w14:paraId="72EFA29D" w14:textId="77777777" w:rsidR="00383873" w:rsidRDefault="00383873" w:rsidP="00F676B6">
            <w:pPr>
              <w:jc w:val="center"/>
              <w:rPr>
                <w:b/>
              </w:rPr>
            </w:pPr>
          </w:p>
          <w:p w14:paraId="397A4CA4" w14:textId="77777777" w:rsidR="00F676B6" w:rsidRPr="00A504CE" w:rsidRDefault="00F676B6" w:rsidP="00F676B6">
            <w:pPr>
              <w:jc w:val="both"/>
              <w:rPr>
                <w:b/>
              </w:rPr>
            </w:pPr>
          </w:p>
        </w:tc>
        <w:tc>
          <w:tcPr>
            <w:tcW w:w="11765" w:type="dxa"/>
          </w:tcPr>
          <w:p w14:paraId="2C3D7C65" w14:textId="1BF604A1" w:rsidR="0094739D" w:rsidRDefault="00453D84" w:rsidP="00035498">
            <w:pPr>
              <w:ind w:right="4"/>
              <w:jc w:val="both"/>
              <w:rPr>
                <w:sz w:val="22"/>
                <w:szCs w:val="22"/>
              </w:rPr>
            </w:pPr>
            <w:r w:rsidRPr="00A61A99">
              <w:rPr>
                <w:sz w:val="22"/>
                <w:szCs w:val="22"/>
              </w:rPr>
              <w:t>Для заполнения формы титульного списка</w:t>
            </w:r>
            <w:r w:rsidRPr="00A61A99">
              <w:rPr>
                <w:bCs/>
                <w:sz w:val="22"/>
                <w:szCs w:val="22"/>
              </w:rPr>
              <w:t xml:space="preserve"> </w:t>
            </w:r>
            <w:r w:rsidRPr="00A61A99">
              <w:rPr>
                <w:sz w:val="22"/>
                <w:szCs w:val="22"/>
              </w:rPr>
              <w:t>учитываются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 w:rsidR="00DE0212">
              <w:rPr>
                <w:spacing w:val="2"/>
                <w:sz w:val="22"/>
                <w:szCs w:val="22"/>
              </w:rPr>
              <w:t xml:space="preserve">уборочные площади </w:t>
            </w:r>
            <w:r>
              <w:rPr>
                <w:sz w:val="22"/>
                <w:szCs w:val="22"/>
              </w:rPr>
              <w:t>п</w:t>
            </w:r>
            <w:r w:rsidR="0094739D" w:rsidRPr="00453D84">
              <w:rPr>
                <w:sz w:val="22"/>
                <w:szCs w:val="22"/>
              </w:rPr>
              <w:t>окрыти</w:t>
            </w:r>
            <w:r w:rsidR="00DE0212">
              <w:rPr>
                <w:sz w:val="22"/>
                <w:szCs w:val="22"/>
              </w:rPr>
              <w:t>й</w:t>
            </w:r>
            <w:r w:rsidR="0094739D" w:rsidRPr="00453D84">
              <w:rPr>
                <w:sz w:val="22"/>
                <w:szCs w:val="22"/>
              </w:rPr>
              <w:t xml:space="preserve"> поверхност</w:t>
            </w:r>
            <w:r>
              <w:rPr>
                <w:sz w:val="22"/>
                <w:szCs w:val="22"/>
              </w:rPr>
              <w:t>ей объектов благоустройства</w:t>
            </w:r>
            <w:r w:rsidR="00DE0212">
              <w:rPr>
                <w:sz w:val="22"/>
                <w:szCs w:val="22"/>
              </w:rPr>
              <w:t xml:space="preserve"> по наименованиям</w:t>
            </w:r>
            <w:r>
              <w:rPr>
                <w:sz w:val="22"/>
                <w:szCs w:val="22"/>
              </w:rPr>
              <w:t>:</w:t>
            </w:r>
          </w:p>
          <w:p w14:paraId="16D374A5" w14:textId="28B27E15" w:rsidR="00453D84" w:rsidRPr="00453D84" w:rsidRDefault="00453D84" w:rsidP="00035498">
            <w:pPr>
              <w:pStyle w:val="af4"/>
              <w:numPr>
                <w:ilvl w:val="0"/>
                <w:numId w:val="38"/>
              </w:numPr>
              <w:ind w:left="320" w:right="4" w:hanging="283"/>
              <w:jc w:val="both"/>
              <w:rPr>
                <w:spacing w:val="2"/>
                <w:sz w:val="22"/>
                <w:szCs w:val="22"/>
              </w:rPr>
            </w:pPr>
            <w:r w:rsidRPr="00453D84">
              <w:rPr>
                <w:sz w:val="22"/>
                <w:szCs w:val="22"/>
              </w:rPr>
              <w:t>резиновое, синтетическое</w:t>
            </w:r>
            <w:r w:rsidR="00145CD0">
              <w:rPr>
                <w:sz w:val="22"/>
                <w:szCs w:val="22"/>
              </w:rPr>
              <w:t xml:space="preserve"> (в т.ч.: наливн</w:t>
            </w:r>
            <w:r w:rsidR="00AA76BB">
              <w:rPr>
                <w:sz w:val="22"/>
                <w:szCs w:val="22"/>
              </w:rPr>
              <w:t>ое</w:t>
            </w:r>
            <w:r w:rsidR="00145CD0">
              <w:rPr>
                <w:sz w:val="22"/>
                <w:szCs w:val="22"/>
              </w:rPr>
              <w:t>, рулонн</w:t>
            </w:r>
            <w:r w:rsidR="00AA76BB">
              <w:rPr>
                <w:sz w:val="22"/>
                <w:szCs w:val="22"/>
              </w:rPr>
              <w:t>ое</w:t>
            </w:r>
            <w:r w:rsidR="00145CD0">
              <w:rPr>
                <w:sz w:val="22"/>
                <w:szCs w:val="22"/>
              </w:rPr>
              <w:t xml:space="preserve"> и модульн</w:t>
            </w:r>
            <w:r w:rsidR="00AA76BB">
              <w:rPr>
                <w:sz w:val="22"/>
                <w:szCs w:val="22"/>
              </w:rPr>
              <w:t>ое</w:t>
            </w:r>
            <w:r w:rsidR="00145CD0">
              <w:rPr>
                <w:sz w:val="22"/>
                <w:szCs w:val="22"/>
              </w:rPr>
              <w:t xml:space="preserve"> </w:t>
            </w:r>
            <w:r w:rsidR="00AA76BB">
              <w:rPr>
                <w:sz w:val="22"/>
                <w:szCs w:val="22"/>
              </w:rPr>
              <w:t>плиточное</w:t>
            </w:r>
            <w:r w:rsidR="00145CD0">
              <w:rPr>
                <w:sz w:val="22"/>
                <w:szCs w:val="22"/>
              </w:rPr>
              <w:t>)</w:t>
            </w:r>
            <w:r w:rsidR="00AA76BB">
              <w:rPr>
                <w:sz w:val="22"/>
                <w:szCs w:val="22"/>
              </w:rPr>
              <w:t>;</w:t>
            </w:r>
          </w:p>
          <w:p w14:paraId="5C835FFC" w14:textId="29DCC342" w:rsidR="00453D84" w:rsidRPr="00453D84" w:rsidRDefault="00453D84" w:rsidP="00035498">
            <w:pPr>
              <w:pStyle w:val="af4"/>
              <w:numPr>
                <w:ilvl w:val="0"/>
                <w:numId w:val="38"/>
              </w:numPr>
              <w:ind w:left="320" w:right="4" w:hanging="283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  <w:r w:rsidRPr="00453D84">
              <w:rPr>
                <w:sz w:val="22"/>
                <w:szCs w:val="22"/>
              </w:rPr>
              <w:t>скусственный газон</w:t>
            </w:r>
            <w:r w:rsidR="00AA76BB">
              <w:rPr>
                <w:sz w:val="22"/>
                <w:szCs w:val="22"/>
              </w:rPr>
              <w:t>;</w:t>
            </w:r>
          </w:p>
          <w:p w14:paraId="6C5C5CAC" w14:textId="4D93B443" w:rsidR="00453D84" w:rsidRPr="00DE0212" w:rsidRDefault="00453D84" w:rsidP="00035498">
            <w:pPr>
              <w:pStyle w:val="af4"/>
              <w:numPr>
                <w:ilvl w:val="0"/>
                <w:numId w:val="38"/>
              </w:numPr>
              <w:ind w:left="320" w:right="4" w:hanging="283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53D84">
              <w:rPr>
                <w:sz w:val="22"/>
                <w:szCs w:val="22"/>
              </w:rPr>
              <w:t>есчаное</w:t>
            </w:r>
            <w:r w:rsidR="00DE0212">
              <w:rPr>
                <w:sz w:val="22"/>
                <w:szCs w:val="22"/>
              </w:rPr>
              <w:t xml:space="preserve"> (песчаные смеси);</w:t>
            </w:r>
          </w:p>
          <w:p w14:paraId="35278B0C" w14:textId="773F6EC6" w:rsidR="00453D84" w:rsidRPr="00035498" w:rsidRDefault="00453D84" w:rsidP="00035498">
            <w:pPr>
              <w:pStyle w:val="af4"/>
              <w:numPr>
                <w:ilvl w:val="0"/>
                <w:numId w:val="38"/>
              </w:numPr>
              <w:ind w:left="320" w:right="4" w:hanging="283"/>
              <w:jc w:val="both"/>
              <w:rPr>
                <w:spacing w:val="2"/>
                <w:sz w:val="22"/>
                <w:szCs w:val="22"/>
              </w:rPr>
            </w:pPr>
            <w:r w:rsidRPr="00035498">
              <w:rPr>
                <w:sz w:val="22"/>
                <w:szCs w:val="22"/>
              </w:rPr>
              <w:t>грунтовое</w:t>
            </w:r>
            <w:r w:rsidR="00AA76BB" w:rsidRPr="00035498">
              <w:rPr>
                <w:sz w:val="22"/>
                <w:szCs w:val="22"/>
              </w:rPr>
              <w:t xml:space="preserve"> (в т.ч.: глинистое, почвенное</w:t>
            </w:r>
            <w:r w:rsidR="00AA76BB" w:rsidRPr="00035498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035498" w:rsidRPr="00035498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покрытие, </w:t>
            </w:r>
            <w:r w:rsidR="00AA76BB" w:rsidRPr="00035498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состоящее из неорганического и органического вещества и обладающего плодородием</w:t>
            </w:r>
            <w:r w:rsidR="00AA76BB" w:rsidRPr="00035498">
              <w:rPr>
                <w:sz w:val="22"/>
                <w:szCs w:val="22"/>
              </w:rPr>
              <w:t xml:space="preserve">, </w:t>
            </w:r>
            <w:r w:rsidR="00AA76BB" w:rsidRPr="00035498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относимое к компонентам геологической среды</w:t>
            </w:r>
            <w:r w:rsidR="00035498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);</w:t>
            </w:r>
          </w:p>
          <w:p w14:paraId="01D83A51" w14:textId="6CBC9D50" w:rsidR="00453D84" w:rsidRPr="00453D84" w:rsidRDefault="00453D84" w:rsidP="00035498">
            <w:pPr>
              <w:pStyle w:val="af4"/>
              <w:numPr>
                <w:ilvl w:val="0"/>
                <w:numId w:val="38"/>
              </w:numPr>
              <w:ind w:left="320" w:right="4" w:hanging="283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453D84">
              <w:rPr>
                <w:sz w:val="22"/>
                <w:szCs w:val="22"/>
              </w:rPr>
              <w:t>равийная крошка</w:t>
            </w:r>
            <w:r w:rsidR="00035498">
              <w:rPr>
                <w:sz w:val="22"/>
                <w:szCs w:val="22"/>
              </w:rPr>
              <w:t xml:space="preserve"> (гранитный отсев)</w:t>
            </w:r>
            <w:r w:rsidR="00383873">
              <w:rPr>
                <w:sz w:val="22"/>
                <w:szCs w:val="22"/>
              </w:rPr>
              <w:t>;</w:t>
            </w:r>
          </w:p>
          <w:p w14:paraId="15B6D127" w14:textId="55F3EFF0" w:rsidR="00453D84" w:rsidRPr="00453D84" w:rsidRDefault="00453D84" w:rsidP="00035498">
            <w:pPr>
              <w:pStyle w:val="af4"/>
              <w:numPr>
                <w:ilvl w:val="0"/>
                <w:numId w:val="38"/>
              </w:numPr>
              <w:ind w:left="320" w:right="4" w:hanging="283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53D84">
              <w:rPr>
                <w:sz w:val="22"/>
                <w:szCs w:val="22"/>
              </w:rPr>
              <w:t>еревянное</w:t>
            </w:r>
            <w:r w:rsidR="00383873">
              <w:rPr>
                <w:sz w:val="22"/>
                <w:szCs w:val="22"/>
              </w:rPr>
              <w:t>;</w:t>
            </w:r>
          </w:p>
          <w:p w14:paraId="5295DC30" w14:textId="1AEC03B8" w:rsidR="00453D84" w:rsidRPr="00453D84" w:rsidRDefault="00453D84" w:rsidP="00035498">
            <w:pPr>
              <w:pStyle w:val="af4"/>
              <w:numPr>
                <w:ilvl w:val="0"/>
                <w:numId w:val="38"/>
              </w:numPr>
              <w:ind w:left="320" w:right="4" w:hanging="283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453D84">
              <w:rPr>
                <w:sz w:val="22"/>
                <w:szCs w:val="22"/>
              </w:rPr>
              <w:t>ротуарная плитка</w:t>
            </w:r>
            <w:r>
              <w:rPr>
                <w:sz w:val="22"/>
                <w:szCs w:val="22"/>
              </w:rPr>
              <w:t xml:space="preserve"> (в т.ч. брусчатка)</w:t>
            </w:r>
            <w:r w:rsidR="00383873">
              <w:rPr>
                <w:sz w:val="22"/>
                <w:szCs w:val="22"/>
              </w:rPr>
              <w:t>;</w:t>
            </w:r>
          </w:p>
          <w:p w14:paraId="0026E152" w14:textId="3F91D4A0" w:rsidR="00453D84" w:rsidRPr="00453D84" w:rsidRDefault="00453D84" w:rsidP="00035498">
            <w:pPr>
              <w:pStyle w:val="af4"/>
              <w:numPr>
                <w:ilvl w:val="0"/>
                <w:numId w:val="38"/>
              </w:numPr>
              <w:ind w:left="320" w:right="4" w:hanging="283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453D84">
              <w:rPr>
                <w:sz w:val="22"/>
                <w:szCs w:val="22"/>
              </w:rPr>
              <w:t>сфальтобетонное, асфальтовое</w:t>
            </w:r>
            <w:r w:rsidR="00035498">
              <w:rPr>
                <w:sz w:val="22"/>
                <w:szCs w:val="22"/>
              </w:rPr>
              <w:t>;</w:t>
            </w:r>
            <w:r w:rsidR="00145CD0">
              <w:rPr>
                <w:sz w:val="22"/>
                <w:szCs w:val="22"/>
              </w:rPr>
              <w:t xml:space="preserve"> </w:t>
            </w:r>
          </w:p>
          <w:p w14:paraId="30C632F1" w14:textId="2B896BB1" w:rsidR="00453D84" w:rsidRPr="00453D84" w:rsidRDefault="00453D84" w:rsidP="00035498">
            <w:pPr>
              <w:pStyle w:val="af4"/>
              <w:numPr>
                <w:ilvl w:val="0"/>
                <w:numId w:val="38"/>
              </w:numPr>
              <w:ind w:left="320" w:right="4" w:hanging="283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щ</w:t>
            </w:r>
            <w:r w:rsidRPr="00453D84">
              <w:rPr>
                <w:sz w:val="22"/>
                <w:szCs w:val="22"/>
              </w:rPr>
              <w:t>ебень</w:t>
            </w:r>
            <w:r w:rsidR="00035498">
              <w:rPr>
                <w:sz w:val="22"/>
                <w:szCs w:val="22"/>
              </w:rPr>
              <w:t>;</w:t>
            </w:r>
          </w:p>
          <w:p w14:paraId="44DD8011" w14:textId="5AE9A31B" w:rsidR="00453D84" w:rsidRPr="00453D84" w:rsidRDefault="00453D84" w:rsidP="00035498">
            <w:pPr>
              <w:pStyle w:val="af4"/>
              <w:numPr>
                <w:ilvl w:val="0"/>
                <w:numId w:val="38"/>
              </w:numPr>
              <w:ind w:left="320" w:right="4" w:hanging="283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453D84">
              <w:rPr>
                <w:sz w:val="22"/>
                <w:szCs w:val="22"/>
              </w:rPr>
              <w:t>азон</w:t>
            </w:r>
            <w:r w:rsidR="00383873" w:rsidRPr="00383873">
              <w:rPr>
                <w:vertAlign w:val="superscript"/>
              </w:rPr>
              <w:t>39</w:t>
            </w:r>
            <w:r w:rsidR="00035498">
              <w:rPr>
                <w:sz w:val="22"/>
                <w:szCs w:val="22"/>
              </w:rPr>
              <w:t>;</w:t>
            </w:r>
          </w:p>
          <w:p w14:paraId="23DB0B71" w14:textId="65D2D995" w:rsidR="00F676B6" w:rsidRPr="00383873" w:rsidRDefault="00453D84" w:rsidP="00383873">
            <w:pPr>
              <w:pStyle w:val="af4"/>
              <w:numPr>
                <w:ilvl w:val="0"/>
                <w:numId w:val="38"/>
              </w:numPr>
              <w:ind w:left="320" w:right="4" w:hanging="283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53D84">
              <w:rPr>
                <w:sz w:val="22"/>
                <w:szCs w:val="22"/>
              </w:rPr>
              <w:t>ное покрытие (</w:t>
            </w:r>
            <w:r w:rsidR="00145CD0">
              <w:rPr>
                <w:sz w:val="22"/>
                <w:szCs w:val="22"/>
              </w:rPr>
              <w:t xml:space="preserve">бетонные плиты, </w:t>
            </w:r>
            <w:r w:rsidRPr="00453D84">
              <w:rPr>
                <w:sz w:val="22"/>
                <w:szCs w:val="22"/>
              </w:rPr>
              <w:t>керамзит, комбинированные покрытия (в т. ч.: плитка, утопленная в газон</w:t>
            </w:r>
            <w:r w:rsidR="00035498">
              <w:rPr>
                <w:sz w:val="22"/>
                <w:szCs w:val="22"/>
              </w:rPr>
              <w:t>)</w:t>
            </w:r>
            <w:r w:rsidR="00DE0212">
              <w:rPr>
                <w:sz w:val="22"/>
                <w:szCs w:val="22"/>
              </w:rPr>
              <w:t>, кора и щепа</w:t>
            </w:r>
            <w:r w:rsidR="00383873">
              <w:rPr>
                <w:sz w:val="22"/>
                <w:szCs w:val="22"/>
              </w:rPr>
              <w:t>, цветочные растения</w:t>
            </w:r>
            <w:r w:rsidRPr="00453D84">
              <w:rPr>
                <w:sz w:val="22"/>
                <w:szCs w:val="22"/>
              </w:rPr>
              <w:t>)</w:t>
            </w:r>
            <w:r w:rsidR="00035498">
              <w:rPr>
                <w:sz w:val="22"/>
                <w:szCs w:val="22"/>
              </w:rPr>
              <w:t>.</w:t>
            </w:r>
          </w:p>
        </w:tc>
      </w:tr>
    </w:tbl>
    <w:bookmarkEnd w:id="0"/>
    <w:p w14:paraId="2F2C9D88" w14:textId="27B3DC88" w:rsidR="00FA7E64" w:rsidRDefault="00A87FF6" w:rsidP="00E573AC">
      <w:pPr>
        <w:pStyle w:val="1"/>
        <w:ind w:right="-217"/>
        <w:jc w:val="lef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».</w:t>
      </w:r>
    </w:p>
    <w:sectPr w:rsidR="00FA7E64" w:rsidSect="008804DC">
      <w:headerReference w:type="default" r:id="rId9"/>
      <w:pgSz w:w="16838" w:h="11906" w:orient="landscape"/>
      <w:pgMar w:top="1134" w:right="851" w:bottom="567" w:left="709" w:header="397" w:footer="0" w:gutter="0"/>
      <w:pgNumType w:start="24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B310E" w14:textId="77777777" w:rsidR="00CF533B" w:rsidRDefault="00CF533B">
      <w:r>
        <w:separator/>
      </w:r>
    </w:p>
  </w:endnote>
  <w:endnote w:type="continuationSeparator" w:id="0">
    <w:p w14:paraId="494AA829" w14:textId="77777777" w:rsidR="00CF533B" w:rsidRDefault="00CF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46B00" w14:textId="77777777" w:rsidR="00CF533B" w:rsidRDefault="00CF533B">
      <w:r>
        <w:separator/>
      </w:r>
    </w:p>
  </w:footnote>
  <w:footnote w:type="continuationSeparator" w:id="0">
    <w:p w14:paraId="7ACFF56E" w14:textId="77777777" w:rsidR="00CF533B" w:rsidRDefault="00CF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</w:rPr>
      <w:id w:val="1437026159"/>
      <w:docPartObj>
        <w:docPartGallery w:val="Page Numbers (Top of Page)"/>
        <w:docPartUnique/>
      </w:docPartObj>
    </w:sdtPr>
    <w:sdtContent>
      <w:p w14:paraId="2BED4A07" w14:textId="1249A95F" w:rsidR="00AC35AB" w:rsidRDefault="00AC35AB" w:rsidP="00AC35AB">
        <w:pPr>
          <w:pStyle w:val="a3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8804DC">
          <w:rPr>
            <w:rStyle w:val="af3"/>
            <w:noProof/>
          </w:rPr>
          <w:t>255</w:t>
        </w:r>
        <w:r>
          <w:rPr>
            <w:rStyle w:val="af3"/>
          </w:rPr>
          <w:fldChar w:fldCharType="end"/>
        </w:r>
      </w:p>
    </w:sdtContent>
  </w:sdt>
  <w:p w14:paraId="663B6301" w14:textId="77777777" w:rsidR="00AC35AB" w:rsidRPr="00C22DBE" w:rsidRDefault="00AC35AB" w:rsidP="00C22D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8A3"/>
    <w:multiLevelType w:val="hybridMultilevel"/>
    <w:tmpl w:val="C016911C"/>
    <w:lvl w:ilvl="0" w:tplc="1546697C">
      <w:start w:val="1"/>
      <w:numFmt w:val="russianLower"/>
      <w:lvlText w:val="%1)"/>
      <w:lvlJc w:val="left"/>
      <w:pPr>
        <w:ind w:left="2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5" w:hanging="360"/>
      </w:pPr>
    </w:lvl>
    <w:lvl w:ilvl="2" w:tplc="0419001B" w:tentative="1">
      <w:start w:val="1"/>
      <w:numFmt w:val="lowerRoman"/>
      <w:lvlText w:val="%3."/>
      <w:lvlJc w:val="right"/>
      <w:pPr>
        <w:ind w:left="3685" w:hanging="180"/>
      </w:pPr>
    </w:lvl>
    <w:lvl w:ilvl="3" w:tplc="0419000F" w:tentative="1">
      <w:start w:val="1"/>
      <w:numFmt w:val="decimal"/>
      <w:lvlText w:val="%4."/>
      <w:lvlJc w:val="left"/>
      <w:pPr>
        <w:ind w:left="4405" w:hanging="360"/>
      </w:pPr>
    </w:lvl>
    <w:lvl w:ilvl="4" w:tplc="04190019" w:tentative="1">
      <w:start w:val="1"/>
      <w:numFmt w:val="lowerLetter"/>
      <w:lvlText w:val="%5."/>
      <w:lvlJc w:val="left"/>
      <w:pPr>
        <w:ind w:left="5125" w:hanging="360"/>
      </w:pPr>
    </w:lvl>
    <w:lvl w:ilvl="5" w:tplc="0419001B" w:tentative="1">
      <w:start w:val="1"/>
      <w:numFmt w:val="lowerRoman"/>
      <w:lvlText w:val="%6."/>
      <w:lvlJc w:val="right"/>
      <w:pPr>
        <w:ind w:left="5845" w:hanging="180"/>
      </w:pPr>
    </w:lvl>
    <w:lvl w:ilvl="6" w:tplc="0419000F" w:tentative="1">
      <w:start w:val="1"/>
      <w:numFmt w:val="decimal"/>
      <w:lvlText w:val="%7."/>
      <w:lvlJc w:val="left"/>
      <w:pPr>
        <w:ind w:left="6565" w:hanging="360"/>
      </w:pPr>
    </w:lvl>
    <w:lvl w:ilvl="7" w:tplc="04190019" w:tentative="1">
      <w:start w:val="1"/>
      <w:numFmt w:val="lowerLetter"/>
      <w:lvlText w:val="%8."/>
      <w:lvlJc w:val="left"/>
      <w:pPr>
        <w:ind w:left="7285" w:hanging="360"/>
      </w:pPr>
    </w:lvl>
    <w:lvl w:ilvl="8" w:tplc="0419001B" w:tentative="1">
      <w:start w:val="1"/>
      <w:numFmt w:val="lowerRoman"/>
      <w:lvlText w:val="%9."/>
      <w:lvlJc w:val="right"/>
      <w:pPr>
        <w:ind w:left="8005" w:hanging="180"/>
      </w:pPr>
    </w:lvl>
  </w:abstractNum>
  <w:abstractNum w:abstractNumId="1" w15:restartNumberingAfterBreak="0">
    <w:nsid w:val="090245E4"/>
    <w:multiLevelType w:val="hybridMultilevel"/>
    <w:tmpl w:val="F1B41F1C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0DBA5328"/>
    <w:multiLevelType w:val="hybridMultilevel"/>
    <w:tmpl w:val="CC9C226E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101D55F8"/>
    <w:multiLevelType w:val="hybridMultilevel"/>
    <w:tmpl w:val="9B105DC0"/>
    <w:lvl w:ilvl="0" w:tplc="E432E85A">
      <w:start w:val="6"/>
      <w:numFmt w:val="decimal"/>
      <w:lvlText w:val="%1"/>
      <w:lvlJc w:val="left"/>
      <w:pPr>
        <w:ind w:left="425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107D3778"/>
    <w:multiLevelType w:val="multilevel"/>
    <w:tmpl w:val="8DEE534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1D598E"/>
    <w:multiLevelType w:val="hybridMultilevel"/>
    <w:tmpl w:val="25D22B98"/>
    <w:lvl w:ilvl="0" w:tplc="E4C264F4">
      <w:start w:val="3"/>
      <w:numFmt w:val="decimal"/>
      <w:lvlText w:val="%1"/>
      <w:lvlJc w:val="left"/>
      <w:pPr>
        <w:ind w:left="53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6" w15:restartNumberingAfterBreak="0">
    <w:nsid w:val="197A08B3"/>
    <w:multiLevelType w:val="hybridMultilevel"/>
    <w:tmpl w:val="EDDA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55D0"/>
    <w:multiLevelType w:val="hybridMultilevel"/>
    <w:tmpl w:val="0A26BD9C"/>
    <w:lvl w:ilvl="0" w:tplc="C3EA74A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2DF4"/>
    <w:multiLevelType w:val="hybridMultilevel"/>
    <w:tmpl w:val="DCAA1C1C"/>
    <w:lvl w:ilvl="0" w:tplc="05E46ED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AC1800"/>
    <w:multiLevelType w:val="hybridMultilevel"/>
    <w:tmpl w:val="E72E4BF4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13657"/>
    <w:multiLevelType w:val="hybridMultilevel"/>
    <w:tmpl w:val="F514B60A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 w15:restartNumberingAfterBreak="0">
    <w:nsid w:val="1FCC0FF5"/>
    <w:multiLevelType w:val="multilevel"/>
    <w:tmpl w:val="986256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47678A1"/>
    <w:multiLevelType w:val="hybridMultilevel"/>
    <w:tmpl w:val="C1067A8A"/>
    <w:lvl w:ilvl="0" w:tplc="9D5409C4">
      <w:start w:val="1"/>
      <w:numFmt w:val="russianLow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9DA"/>
    <w:multiLevelType w:val="hybridMultilevel"/>
    <w:tmpl w:val="8B7EF094"/>
    <w:lvl w:ilvl="0" w:tplc="158ABA5C">
      <w:start w:val="1"/>
      <w:numFmt w:val="russianLow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80690"/>
    <w:multiLevelType w:val="hybridMultilevel"/>
    <w:tmpl w:val="05DAEAEA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29427440"/>
    <w:multiLevelType w:val="hybridMultilevel"/>
    <w:tmpl w:val="F6E8E8D0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 w15:restartNumberingAfterBreak="0">
    <w:nsid w:val="2ED96BB9"/>
    <w:multiLevelType w:val="hybridMultilevel"/>
    <w:tmpl w:val="E370CD12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 w15:restartNumberingAfterBreak="0">
    <w:nsid w:val="2FF87B40"/>
    <w:multiLevelType w:val="hybridMultilevel"/>
    <w:tmpl w:val="189EB134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0703"/>
    <w:multiLevelType w:val="hybridMultilevel"/>
    <w:tmpl w:val="68945278"/>
    <w:lvl w:ilvl="0" w:tplc="1546697C">
      <w:start w:val="1"/>
      <w:numFmt w:val="russianLower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39FA6DF8"/>
    <w:multiLevelType w:val="hybridMultilevel"/>
    <w:tmpl w:val="6690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57A13"/>
    <w:multiLevelType w:val="multilevel"/>
    <w:tmpl w:val="08BC955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 w15:restartNumberingAfterBreak="0">
    <w:nsid w:val="3D191E24"/>
    <w:multiLevelType w:val="hybridMultilevel"/>
    <w:tmpl w:val="8EB08F76"/>
    <w:lvl w:ilvl="0" w:tplc="0B3A08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E130A"/>
    <w:multiLevelType w:val="hybridMultilevel"/>
    <w:tmpl w:val="78F02A5C"/>
    <w:lvl w:ilvl="0" w:tplc="19CCF8F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F667C2C"/>
    <w:multiLevelType w:val="hybridMultilevel"/>
    <w:tmpl w:val="F514B60A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4" w15:restartNumberingAfterBreak="0">
    <w:nsid w:val="422C622D"/>
    <w:multiLevelType w:val="hybridMultilevel"/>
    <w:tmpl w:val="288287C2"/>
    <w:lvl w:ilvl="0" w:tplc="F1E0DC4E">
      <w:start w:val="5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 w15:restartNumberingAfterBreak="0">
    <w:nsid w:val="44331152"/>
    <w:multiLevelType w:val="hybridMultilevel"/>
    <w:tmpl w:val="180C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91697"/>
    <w:multiLevelType w:val="multilevel"/>
    <w:tmpl w:val="986256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462E1161"/>
    <w:multiLevelType w:val="hybridMultilevel"/>
    <w:tmpl w:val="EEE44B9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31667"/>
    <w:multiLevelType w:val="hybridMultilevel"/>
    <w:tmpl w:val="525035E2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A353F"/>
    <w:multiLevelType w:val="hybridMultilevel"/>
    <w:tmpl w:val="FAAC2CEC"/>
    <w:lvl w:ilvl="0" w:tplc="E38E82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5320494D"/>
    <w:multiLevelType w:val="multilevel"/>
    <w:tmpl w:val="A6020E5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abstractNum w:abstractNumId="31" w15:restartNumberingAfterBreak="0">
    <w:nsid w:val="5C684CC0"/>
    <w:multiLevelType w:val="hybridMultilevel"/>
    <w:tmpl w:val="436E684E"/>
    <w:lvl w:ilvl="0" w:tplc="DD7ECFC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32830"/>
    <w:multiLevelType w:val="hybridMultilevel"/>
    <w:tmpl w:val="53B47744"/>
    <w:lvl w:ilvl="0" w:tplc="FABA5F8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F455E"/>
    <w:multiLevelType w:val="hybridMultilevel"/>
    <w:tmpl w:val="14F44098"/>
    <w:lvl w:ilvl="0" w:tplc="ABDCB660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4" w15:restartNumberingAfterBreak="0">
    <w:nsid w:val="65BC1B53"/>
    <w:multiLevelType w:val="hybridMultilevel"/>
    <w:tmpl w:val="EB20D926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5" w15:restartNumberingAfterBreak="0">
    <w:nsid w:val="688E627A"/>
    <w:multiLevelType w:val="hybridMultilevel"/>
    <w:tmpl w:val="7B40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9125BE"/>
    <w:multiLevelType w:val="hybridMultilevel"/>
    <w:tmpl w:val="74F07AB2"/>
    <w:lvl w:ilvl="0" w:tplc="DC322A48">
      <w:start w:val="6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7" w15:restartNumberingAfterBreak="0">
    <w:nsid w:val="6EB44EC5"/>
    <w:multiLevelType w:val="hybridMultilevel"/>
    <w:tmpl w:val="56C8CCF4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8" w15:restartNumberingAfterBreak="0">
    <w:nsid w:val="70356528"/>
    <w:multiLevelType w:val="hybridMultilevel"/>
    <w:tmpl w:val="EB48C636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9" w15:restartNumberingAfterBreak="0">
    <w:nsid w:val="79D534BB"/>
    <w:multiLevelType w:val="hybridMultilevel"/>
    <w:tmpl w:val="57F6C8E4"/>
    <w:lvl w:ilvl="0" w:tplc="DF4CE01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7AD35311"/>
    <w:multiLevelType w:val="multilevel"/>
    <w:tmpl w:val="FC32BCF8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cs="Times New Roman" w:hint="default"/>
      </w:rPr>
    </w:lvl>
  </w:abstractNum>
  <w:num w:numId="1" w16cid:durableId="1282147982">
    <w:abstractNumId w:val="29"/>
  </w:num>
  <w:num w:numId="2" w16cid:durableId="2049184414">
    <w:abstractNumId w:val="20"/>
  </w:num>
  <w:num w:numId="3" w16cid:durableId="1203782617">
    <w:abstractNumId w:val="30"/>
  </w:num>
  <w:num w:numId="4" w16cid:durableId="1940066679">
    <w:abstractNumId w:val="22"/>
  </w:num>
  <w:num w:numId="5" w16cid:durableId="264926796">
    <w:abstractNumId w:val="35"/>
  </w:num>
  <w:num w:numId="6" w16cid:durableId="1571694968">
    <w:abstractNumId w:val="8"/>
  </w:num>
  <w:num w:numId="7" w16cid:durableId="2031486458">
    <w:abstractNumId w:val="40"/>
  </w:num>
  <w:num w:numId="8" w16cid:durableId="871528244">
    <w:abstractNumId w:val="21"/>
  </w:num>
  <w:num w:numId="9" w16cid:durableId="485442601">
    <w:abstractNumId w:val="39"/>
  </w:num>
  <w:num w:numId="10" w16cid:durableId="203832835">
    <w:abstractNumId w:val="32"/>
  </w:num>
  <w:num w:numId="11" w16cid:durableId="1251236353">
    <w:abstractNumId w:val="5"/>
  </w:num>
  <w:num w:numId="12" w16cid:durableId="363213471">
    <w:abstractNumId w:val="3"/>
  </w:num>
  <w:num w:numId="13" w16cid:durableId="933785211">
    <w:abstractNumId w:val="4"/>
  </w:num>
  <w:num w:numId="14" w16cid:durableId="147282678">
    <w:abstractNumId w:val="19"/>
  </w:num>
  <w:num w:numId="15" w16cid:durableId="1224560155">
    <w:abstractNumId w:val="25"/>
  </w:num>
  <w:num w:numId="16" w16cid:durableId="2114396646">
    <w:abstractNumId w:val="6"/>
  </w:num>
  <w:num w:numId="17" w16cid:durableId="63527039">
    <w:abstractNumId w:val="7"/>
  </w:num>
  <w:num w:numId="18" w16cid:durableId="942611736">
    <w:abstractNumId w:val="26"/>
  </w:num>
  <w:num w:numId="19" w16cid:durableId="1717392445">
    <w:abstractNumId w:val="11"/>
  </w:num>
  <w:num w:numId="20" w16cid:durableId="367611426">
    <w:abstractNumId w:val="2"/>
  </w:num>
  <w:num w:numId="21" w16cid:durableId="1783451994">
    <w:abstractNumId w:val="14"/>
  </w:num>
  <w:num w:numId="22" w16cid:durableId="1350720073">
    <w:abstractNumId w:val="9"/>
  </w:num>
  <w:num w:numId="23" w16cid:durableId="1976175672">
    <w:abstractNumId w:val="27"/>
  </w:num>
  <w:num w:numId="24" w16cid:durableId="930166096">
    <w:abstractNumId w:val="18"/>
  </w:num>
  <w:num w:numId="25" w16cid:durableId="305663991">
    <w:abstractNumId w:val="12"/>
  </w:num>
  <w:num w:numId="26" w16cid:durableId="377094352">
    <w:abstractNumId w:val="13"/>
  </w:num>
  <w:num w:numId="27" w16cid:durableId="1004168321">
    <w:abstractNumId w:val="31"/>
  </w:num>
  <w:num w:numId="28" w16cid:durableId="111753378">
    <w:abstractNumId w:val="17"/>
  </w:num>
  <w:num w:numId="29" w16cid:durableId="1736470989">
    <w:abstractNumId w:val="0"/>
  </w:num>
  <w:num w:numId="30" w16cid:durableId="2108891805">
    <w:abstractNumId w:val="37"/>
  </w:num>
  <w:num w:numId="31" w16cid:durableId="46073694">
    <w:abstractNumId w:val="23"/>
  </w:num>
  <w:num w:numId="32" w16cid:durableId="1695765731">
    <w:abstractNumId w:val="1"/>
  </w:num>
  <w:num w:numId="33" w16cid:durableId="1860895954">
    <w:abstractNumId w:val="16"/>
  </w:num>
  <w:num w:numId="34" w16cid:durableId="1444763958">
    <w:abstractNumId w:val="34"/>
  </w:num>
  <w:num w:numId="35" w16cid:durableId="187791711">
    <w:abstractNumId w:val="38"/>
  </w:num>
  <w:num w:numId="36" w16cid:durableId="360664202">
    <w:abstractNumId w:val="15"/>
  </w:num>
  <w:num w:numId="37" w16cid:durableId="1766421435">
    <w:abstractNumId w:val="10"/>
  </w:num>
  <w:num w:numId="38" w16cid:durableId="178470698">
    <w:abstractNumId w:val="28"/>
  </w:num>
  <w:num w:numId="39" w16cid:durableId="754742355">
    <w:abstractNumId w:val="24"/>
  </w:num>
  <w:num w:numId="40" w16cid:durableId="1711149120">
    <w:abstractNumId w:val="36"/>
  </w:num>
  <w:num w:numId="41" w16cid:durableId="44836018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BA2"/>
    <w:rsid w:val="000017E3"/>
    <w:rsid w:val="000111C6"/>
    <w:rsid w:val="00022977"/>
    <w:rsid w:val="000300A0"/>
    <w:rsid w:val="000325B6"/>
    <w:rsid w:val="00032E01"/>
    <w:rsid w:val="0003383A"/>
    <w:rsid w:val="00035498"/>
    <w:rsid w:val="00037012"/>
    <w:rsid w:val="00064553"/>
    <w:rsid w:val="00066D00"/>
    <w:rsid w:val="000807E9"/>
    <w:rsid w:val="00082404"/>
    <w:rsid w:val="000926F5"/>
    <w:rsid w:val="00095F2E"/>
    <w:rsid w:val="00096F6F"/>
    <w:rsid w:val="000A09AB"/>
    <w:rsid w:val="000A0A5E"/>
    <w:rsid w:val="000B1A3A"/>
    <w:rsid w:val="000B48B8"/>
    <w:rsid w:val="000C1232"/>
    <w:rsid w:val="000D5EBC"/>
    <w:rsid w:val="000D60B7"/>
    <w:rsid w:val="000E2670"/>
    <w:rsid w:val="000F1671"/>
    <w:rsid w:val="00101551"/>
    <w:rsid w:val="001101AC"/>
    <w:rsid w:val="00110D70"/>
    <w:rsid w:val="00112173"/>
    <w:rsid w:val="001355E2"/>
    <w:rsid w:val="001428E8"/>
    <w:rsid w:val="0014597C"/>
    <w:rsid w:val="00145CD0"/>
    <w:rsid w:val="0015734B"/>
    <w:rsid w:val="00162CA1"/>
    <w:rsid w:val="00167D16"/>
    <w:rsid w:val="001710B0"/>
    <w:rsid w:val="001711D0"/>
    <w:rsid w:val="001711E8"/>
    <w:rsid w:val="00173DD9"/>
    <w:rsid w:val="001766BF"/>
    <w:rsid w:val="00181B5B"/>
    <w:rsid w:val="00187011"/>
    <w:rsid w:val="00190072"/>
    <w:rsid w:val="00190124"/>
    <w:rsid w:val="00193286"/>
    <w:rsid w:val="001A0B8B"/>
    <w:rsid w:val="001B009D"/>
    <w:rsid w:val="001B158D"/>
    <w:rsid w:val="001B34B5"/>
    <w:rsid w:val="001B6443"/>
    <w:rsid w:val="001D059B"/>
    <w:rsid w:val="001D5FB6"/>
    <w:rsid w:val="001E306D"/>
    <w:rsid w:val="001E4E1D"/>
    <w:rsid w:val="001E7368"/>
    <w:rsid w:val="001F05BE"/>
    <w:rsid w:val="001F5696"/>
    <w:rsid w:val="00203857"/>
    <w:rsid w:val="00204F37"/>
    <w:rsid w:val="0021338F"/>
    <w:rsid w:val="00214653"/>
    <w:rsid w:val="00220A27"/>
    <w:rsid w:val="00221B52"/>
    <w:rsid w:val="0022712B"/>
    <w:rsid w:val="00233173"/>
    <w:rsid w:val="002336D0"/>
    <w:rsid w:val="00235718"/>
    <w:rsid w:val="00240929"/>
    <w:rsid w:val="00252B50"/>
    <w:rsid w:val="002539EF"/>
    <w:rsid w:val="00256E17"/>
    <w:rsid w:val="00263FCC"/>
    <w:rsid w:val="00267B0E"/>
    <w:rsid w:val="00270FE0"/>
    <w:rsid w:val="002749E2"/>
    <w:rsid w:val="002814F2"/>
    <w:rsid w:val="00283244"/>
    <w:rsid w:val="00286F85"/>
    <w:rsid w:val="00290C71"/>
    <w:rsid w:val="00293673"/>
    <w:rsid w:val="00293829"/>
    <w:rsid w:val="002A07C5"/>
    <w:rsid w:val="002A78EC"/>
    <w:rsid w:val="002B1AC7"/>
    <w:rsid w:val="002B78A1"/>
    <w:rsid w:val="002D609C"/>
    <w:rsid w:val="002E7258"/>
    <w:rsid w:val="002F51F7"/>
    <w:rsid w:val="00300176"/>
    <w:rsid w:val="003001B1"/>
    <w:rsid w:val="003054B5"/>
    <w:rsid w:val="00324662"/>
    <w:rsid w:val="00325FC4"/>
    <w:rsid w:val="00327B29"/>
    <w:rsid w:val="00351682"/>
    <w:rsid w:val="00373BCB"/>
    <w:rsid w:val="00375036"/>
    <w:rsid w:val="00380F6B"/>
    <w:rsid w:val="00383873"/>
    <w:rsid w:val="00387D58"/>
    <w:rsid w:val="00397424"/>
    <w:rsid w:val="003A175E"/>
    <w:rsid w:val="003B2DE2"/>
    <w:rsid w:val="003B6034"/>
    <w:rsid w:val="003D0710"/>
    <w:rsid w:val="003D6FE8"/>
    <w:rsid w:val="003E2B33"/>
    <w:rsid w:val="003E7249"/>
    <w:rsid w:val="003F3039"/>
    <w:rsid w:val="004070FF"/>
    <w:rsid w:val="00413330"/>
    <w:rsid w:val="00414FCA"/>
    <w:rsid w:val="0044166A"/>
    <w:rsid w:val="00451E82"/>
    <w:rsid w:val="0045204A"/>
    <w:rsid w:val="0045221E"/>
    <w:rsid w:val="00453D84"/>
    <w:rsid w:val="0047768A"/>
    <w:rsid w:val="0048180D"/>
    <w:rsid w:val="00492D5A"/>
    <w:rsid w:val="004A0C0A"/>
    <w:rsid w:val="004A5263"/>
    <w:rsid w:val="004B0B88"/>
    <w:rsid w:val="004B2B31"/>
    <w:rsid w:val="004B5681"/>
    <w:rsid w:val="004B6B64"/>
    <w:rsid w:val="004C2ADE"/>
    <w:rsid w:val="004C4A97"/>
    <w:rsid w:val="004D5EDB"/>
    <w:rsid w:val="004F7028"/>
    <w:rsid w:val="00500C0F"/>
    <w:rsid w:val="00502226"/>
    <w:rsid w:val="00511352"/>
    <w:rsid w:val="005170E8"/>
    <w:rsid w:val="00534CC4"/>
    <w:rsid w:val="0055336D"/>
    <w:rsid w:val="00554564"/>
    <w:rsid w:val="00562D83"/>
    <w:rsid w:val="00581BC5"/>
    <w:rsid w:val="00584ECB"/>
    <w:rsid w:val="005922C7"/>
    <w:rsid w:val="005A07D5"/>
    <w:rsid w:val="005A460A"/>
    <w:rsid w:val="005B14BF"/>
    <w:rsid w:val="005C0EC0"/>
    <w:rsid w:val="005C6455"/>
    <w:rsid w:val="005D3846"/>
    <w:rsid w:val="005D5330"/>
    <w:rsid w:val="005D56F0"/>
    <w:rsid w:val="005D74E7"/>
    <w:rsid w:val="005E2616"/>
    <w:rsid w:val="005F6E15"/>
    <w:rsid w:val="005F727F"/>
    <w:rsid w:val="0061436E"/>
    <w:rsid w:val="0061494B"/>
    <w:rsid w:val="00615E49"/>
    <w:rsid w:val="0062648F"/>
    <w:rsid w:val="00630D77"/>
    <w:rsid w:val="00633161"/>
    <w:rsid w:val="00633717"/>
    <w:rsid w:val="006358D2"/>
    <w:rsid w:val="00637C2F"/>
    <w:rsid w:val="00646765"/>
    <w:rsid w:val="006519F9"/>
    <w:rsid w:val="006525DC"/>
    <w:rsid w:val="006558D1"/>
    <w:rsid w:val="0066122D"/>
    <w:rsid w:val="00667E28"/>
    <w:rsid w:val="006758F4"/>
    <w:rsid w:val="00676670"/>
    <w:rsid w:val="00687855"/>
    <w:rsid w:val="00687DDC"/>
    <w:rsid w:val="00690842"/>
    <w:rsid w:val="0069161A"/>
    <w:rsid w:val="00693FA4"/>
    <w:rsid w:val="0069503D"/>
    <w:rsid w:val="006A10E3"/>
    <w:rsid w:val="006A1F78"/>
    <w:rsid w:val="006A3A29"/>
    <w:rsid w:val="006B5F72"/>
    <w:rsid w:val="006B6224"/>
    <w:rsid w:val="006C099F"/>
    <w:rsid w:val="006C475D"/>
    <w:rsid w:val="006C4CFB"/>
    <w:rsid w:val="006C6AC6"/>
    <w:rsid w:val="006C6E78"/>
    <w:rsid w:val="006F0016"/>
    <w:rsid w:val="006F0A30"/>
    <w:rsid w:val="006F46E7"/>
    <w:rsid w:val="00704D97"/>
    <w:rsid w:val="007057C0"/>
    <w:rsid w:val="007138DC"/>
    <w:rsid w:val="00715D28"/>
    <w:rsid w:val="00716D97"/>
    <w:rsid w:val="00720BD2"/>
    <w:rsid w:val="00726C38"/>
    <w:rsid w:val="00727989"/>
    <w:rsid w:val="007306F9"/>
    <w:rsid w:val="007322C8"/>
    <w:rsid w:val="00741628"/>
    <w:rsid w:val="00752C44"/>
    <w:rsid w:val="007545F2"/>
    <w:rsid w:val="007616CB"/>
    <w:rsid w:val="00767F5F"/>
    <w:rsid w:val="00781125"/>
    <w:rsid w:val="007817CD"/>
    <w:rsid w:val="0078483E"/>
    <w:rsid w:val="0078696F"/>
    <w:rsid w:val="00791812"/>
    <w:rsid w:val="00791824"/>
    <w:rsid w:val="00794BB5"/>
    <w:rsid w:val="007967DE"/>
    <w:rsid w:val="007A4931"/>
    <w:rsid w:val="007B13AC"/>
    <w:rsid w:val="007B3FA9"/>
    <w:rsid w:val="007B48CB"/>
    <w:rsid w:val="007C017D"/>
    <w:rsid w:val="007D0ACF"/>
    <w:rsid w:val="007D18E0"/>
    <w:rsid w:val="007E182D"/>
    <w:rsid w:val="007E2826"/>
    <w:rsid w:val="007E35D7"/>
    <w:rsid w:val="007F3100"/>
    <w:rsid w:val="007F42FB"/>
    <w:rsid w:val="007F5906"/>
    <w:rsid w:val="007F5D5D"/>
    <w:rsid w:val="007F7564"/>
    <w:rsid w:val="00802E31"/>
    <w:rsid w:val="00807ECF"/>
    <w:rsid w:val="008102E7"/>
    <w:rsid w:val="0081355E"/>
    <w:rsid w:val="008165FD"/>
    <w:rsid w:val="00820011"/>
    <w:rsid w:val="00830C98"/>
    <w:rsid w:val="00841DEF"/>
    <w:rsid w:val="0084551C"/>
    <w:rsid w:val="008566E5"/>
    <w:rsid w:val="00866639"/>
    <w:rsid w:val="0087427D"/>
    <w:rsid w:val="0087768A"/>
    <w:rsid w:val="008804DC"/>
    <w:rsid w:val="0088669C"/>
    <w:rsid w:val="008923FC"/>
    <w:rsid w:val="00893643"/>
    <w:rsid w:val="0089478D"/>
    <w:rsid w:val="008A443F"/>
    <w:rsid w:val="008A59F1"/>
    <w:rsid w:val="008B2860"/>
    <w:rsid w:val="008C08AA"/>
    <w:rsid w:val="008C092A"/>
    <w:rsid w:val="008C71DE"/>
    <w:rsid w:val="008D3211"/>
    <w:rsid w:val="008E15C6"/>
    <w:rsid w:val="008E3133"/>
    <w:rsid w:val="008E56D3"/>
    <w:rsid w:val="00900A8A"/>
    <w:rsid w:val="00903A09"/>
    <w:rsid w:val="00904BA2"/>
    <w:rsid w:val="00905972"/>
    <w:rsid w:val="00917C3E"/>
    <w:rsid w:val="00920760"/>
    <w:rsid w:val="00933BCA"/>
    <w:rsid w:val="00934ABF"/>
    <w:rsid w:val="00934CA2"/>
    <w:rsid w:val="00937C18"/>
    <w:rsid w:val="0094519C"/>
    <w:rsid w:val="0094739D"/>
    <w:rsid w:val="00960302"/>
    <w:rsid w:val="00961C60"/>
    <w:rsid w:val="00964BDA"/>
    <w:rsid w:val="00965128"/>
    <w:rsid w:val="00965900"/>
    <w:rsid w:val="00967A45"/>
    <w:rsid w:val="00982C3E"/>
    <w:rsid w:val="00983DCB"/>
    <w:rsid w:val="009867D2"/>
    <w:rsid w:val="00993C7B"/>
    <w:rsid w:val="009A35B4"/>
    <w:rsid w:val="009A3805"/>
    <w:rsid w:val="009A5F8F"/>
    <w:rsid w:val="009B0A87"/>
    <w:rsid w:val="009B4A34"/>
    <w:rsid w:val="009B5DAF"/>
    <w:rsid w:val="009B5FDF"/>
    <w:rsid w:val="009B6EA8"/>
    <w:rsid w:val="009C02C2"/>
    <w:rsid w:val="009C4F76"/>
    <w:rsid w:val="009D1498"/>
    <w:rsid w:val="009D414C"/>
    <w:rsid w:val="009D6A07"/>
    <w:rsid w:val="009E11C1"/>
    <w:rsid w:val="009E167F"/>
    <w:rsid w:val="009E20B5"/>
    <w:rsid w:val="009E3DF0"/>
    <w:rsid w:val="009E3E10"/>
    <w:rsid w:val="009E429F"/>
    <w:rsid w:val="009F0F32"/>
    <w:rsid w:val="009F39E9"/>
    <w:rsid w:val="009F49CB"/>
    <w:rsid w:val="009F4DA1"/>
    <w:rsid w:val="009F7033"/>
    <w:rsid w:val="00A0007F"/>
    <w:rsid w:val="00A0452A"/>
    <w:rsid w:val="00A07574"/>
    <w:rsid w:val="00A220E0"/>
    <w:rsid w:val="00A26541"/>
    <w:rsid w:val="00A34EAF"/>
    <w:rsid w:val="00A45D50"/>
    <w:rsid w:val="00A52EFF"/>
    <w:rsid w:val="00A53739"/>
    <w:rsid w:val="00A57A97"/>
    <w:rsid w:val="00A57F7D"/>
    <w:rsid w:val="00A60030"/>
    <w:rsid w:val="00A6113C"/>
    <w:rsid w:val="00A61A99"/>
    <w:rsid w:val="00A65383"/>
    <w:rsid w:val="00A842BE"/>
    <w:rsid w:val="00A87FF6"/>
    <w:rsid w:val="00A92B27"/>
    <w:rsid w:val="00A93FDF"/>
    <w:rsid w:val="00A94AD4"/>
    <w:rsid w:val="00AA5D58"/>
    <w:rsid w:val="00AA742D"/>
    <w:rsid w:val="00AA76BB"/>
    <w:rsid w:val="00AB0F93"/>
    <w:rsid w:val="00AB2408"/>
    <w:rsid w:val="00AB2ADD"/>
    <w:rsid w:val="00AB7469"/>
    <w:rsid w:val="00AC072C"/>
    <w:rsid w:val="00AC239C"/>
    <w:rsid w:val="00AC35AB"/>
    <w:rsid w:val="00AC78FC"/>
    <w:rsid w:val="00AD223B"/>
    <w:rsid w:val="00AD6585"/>
    <w:rsid w:val="00AE2B57"/>
    <w:rsid w:val="00AE3A17"/>
    <w:rsid w:val="00AF47D5"/>
    <w:rsid w:val="00AF5AF3"/>
    <w:rsid w:val="00B0272E"/>
    <w:rsid w:val="00B04D8B"/>
    <w:rsid w:val="00B05426"/>
    <w:rsid w:val="00B1168E"/>
    <w:rsid w:val="00B122DF"/>
    <w:rsid w:val="00B22781"/>
    <w:rsid w:val="00B246E6"/>
    <w:rsid w:val="00B365C4"/>
    <w:rsid w:val="00B45DE4"/>
    <w:rsid w:val="00B5775F"/>
    <w:rsid w:val="00B641A0"/>
    <w:rsid w:val="00B65B34"/>
    <w:rsid w:val="00B9079D"/>
    <w:rsid w:val="00B93B6A"/>
    <w:rsid w:val="00BA2CA8"/>
    <w:rsid w:val="00BA640C"/>
    <w:rsid w:val="00BB3CE2"/>
    <w:rsid w:val="00BB4A55"/>
    <w:rsid w:val="00BC44C2"/>
    <w:rsid w:val="00BC69E3"/>
    <w:rsid w:val="00BD1832"/>
    <w:rsid w:val="00BD2013"/>
    <w:rsid w:val="00BD2AA6"/>
    <w:rsid w:val="00BD34EC"/>
    <w:rsid w:val="00BF0B4A"/>
    <w:rsid w:val="00BF3AAA"/>
    <w:rsid w:val="00BF3E86"/>
    <w:rsid w:val="00C06882"/>
    <w:rsid w:val="00C100C8"/>
    <w:rsid w:val="00C129FD"/>
    <w:rsid w:val="00C158FD"/>
    <w:rsid w:val="00C17714"/>
    <w:rsid w:val="00C20A16"/>
    <w:rsid w:val="00C22DBE"/>
    <w:rsid w:val="00C2349D"/>
    <w:rsid w:val="00C256E5"/>
    <w:rsid w:val="00C26435"/>
    <w:rsid w:val="00C27B83"/>
    <w:rsid w:val="00C27DEB"/>
    <w:rsid w:val="00C32F11"/>
    <w:rsid w:val="00C34338"/>
    <w:rsid w:val="00C45D8C"/>
    <w:rsid w:val="00C54424"/>
    <w:rsid w:val="00C57E32"/>
    <w:rsid w:val="00C67615"/>
    <w:rsid w:val="00C717C8"/>
    <w:rsid w:val="00C719D0"/>
    <w:rsid w:val="00C7720D"/>
    <w:rsid w:val="00C80D3B"/>
    <w:rsid w:val="00C833B6"/>
    <w:rsid w:val="00C9448B"/>
    <w:rsid w:val="00C96E8A"/>
    <w:rsid w:val="00CB2D7A"/>
    <w:rsid w:val="00CB34EE"/>
    <w:rsid w:val="00CB3DA6"/>
    <w:rsid w:val="00CB42AD"/>
    <w:rsid w:val="00CC2AAD"/>
    <w:rsid w:val="00CC55AD"/>
    <w:rsid w:val="00CE1720"/>
    <w:rsid w:val="00CE40E7"/>
    <w:rsid w:val="00CE5D58"/>
    <w:rsid w:val="00CF533B"/>
    <w:rsid w:val="00D1281E"/>
    <w:rsid w:val="00D15186"/>
    <w:rsid w:val="00D17016"/>
    <w:rsid w:val="00D2321C"/>
    <w:rsid w:val="00D30E5F"/>
    <w:rsid w:val="00D5036D"/>
    <w:rsid w:val="00D549B2"/>
    <w:rsid w:val="00D558A7"/>
    <w:rsid w:val="00D5708A"/>
    <w:rsid w:val="00D62D2F"/>
    <w:rsid w:val="00D77F0E"/>
    <w:rsid w:val="00D84A0E"/>
    <w:rsid w:val="00D90DAC"/>
    <w:rsid w:val="00D91BF6"/>
    <w:rsid w:val="00DA31D3"/>
    <w:rsid w:val="00DA5D0E"/>
    <w:rsid w:val="00DD1E75"/>
    <w:rsid w:val="00DD4E59"/>
    <w:rsid w:val="00DD580E"/>
    <w:rsid w:val="00DE0212"/>
    <w:rsid w:val="00DF3C4A"/>
    <w:rsid w:val="00DF5402"/>
    <w:rsid w:val="00E0516F"/>
    <w:rsid w:val="00E07AF0"/>
    <w:rsid w:val="00E11BAA"/>
    <w:rsid w:val="00E126F8"/>
    <w:rsid w:val="00E158A7"/>
    <w:rsid w:val="00E16E50"/>
    <w:rsid w:val="00E20447"/>
    <w:rsid w:val="00E2124D"/>
    <w:rsid w:val="00E2549C"/>
    <w:rsid w:val="00E26654"/>
    <w:rsid w:val="00E310F7"/>
    <w:rsid w:val="00E325C2"/>
    <w:rsid w:val="00E34EC0"/>
    <w:rsid w:val="00E34FB7"/>
    <w:rsid w:val="00E50DD4"/>
    <w:rsid w:val="00E51B97"/>
    <w:rsid w:val="00E573AC"/>
    <w:rsid w:val="00E61027"/>
    <w:rsid w:val="00E63247"/>
    <w:rsid w:val="00E63882"/>
    <w:rsid w:val="00E6461C"/>
    <w:rsid w:val="00E66969"/>
    <w:rsid w:val="00E741F2"/>
    <w:rsid w:val="00E83D4D"/>
    <w:rsid w:val="00E93981"/>
    <w:rsid w:val="00E94BC1"/>
    <w:rsid w:val="00EA378D"/>
    <w:rsid w:val="00EA3973"/>
    <w:rsid w:val="00EB25A1"/>
    <w:rsid w:val="00EB7593"/>
    <w:rsid w:val="00EC0C48"/>
    <w:rsid w:val="00EC6186"/>
    <w:rsid w:val="00ED2621"/>
    <w:rsid w:val="00ED2CCF"/>
    <w:rsid w:val="00ED6767"/>
    <w:rsid w:val="00EE28CE"/>
    <w:rsid w:val="00EF14E4"/>
    <w:rsid w:val="00F06ACF"/>
    <w:rsid w:val="00F10B88"/>
    <w:rsid w:val="00F12A92"/>
    <w:rsid w:val="00F1501F"/>
    <w:rsid w:val="00F20931"/>
    <w:rsid w:val="00F26B72"/>
    <w:rsid w:val="00F322B9"/>
    <w:rsid w:val="00F33FBA"/>
    <w:rsid w:val="00F4126E"/>
    <w:rsid w:val="00F62136"/>
    <w:rsid w:val="00F676B6"/>
    <w:rsid w:val="00F703F7"/>
    <w:rsid w:val="00F75634"/>
    <w:rsid w:val="00F93AE7"/>
    <w:rsid w:val="00F97C98"/>
    <w:rsid w:val="00FA0848"/>
    <w:rsid w:val="00FA3008"/>
    <w:rsid w:val="00FA3E11"/>
    <w:rsid w:val="00FA7E64"/>
    <w:rsid w:val="00FB144F"/>
    <w:rsid w:val="00FB5EC0"/>
    <w:rsid w:val="00FC05B0"/>
    <w:rsid w:val="00FD28FE"/>
    <w:rsid w:val="00FD5456"/>
    <w:rsid w:val="00FD623F"/>
    <w:rsid w:val="00FD782A"/>
    <w:rsid w:val="00FE13CE"/>
    <w:rsid w:val="00FE6E9D"/>
    <w:rsid w:val="00FF3A20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5BF985"/>
  <w14:defaultImageDpi w14:val="0"/>
  <w15:docId w15:val="{1E9DE76C-91BE-4E4E-AAE9-FC1A7CEC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D5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708A"/>
    <w:pPr>
      <w:keepNext/>
      <w:jc w:val="center"/>
      <w:outlineLvl w:val="0"/>
    </w:pPr>
    <w:rPr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C4A"/>
    <w:pPr>
      <w:keepNext/>
      <w:spacing w:before="120" w:after="120"/>
      <w:jc w:val="center"/>
      <w:outlineLvl w:val="1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5708A"/>
    <w:rPr>
      <w:rFonts w:ascii="Times New Roman" w:hAnsi="Times New Roman"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DF3C4A"/>
    <w:rPr>
      <w:rFonts w:ascii="Times New Roman" w:hAnsi="Times New Roman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4B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04BA2"/>
  </w:style>
  <w:style w:type="paragraph" w:styleId="a5">
    <w:name w:val="footer"/>
    <w:basedOn w:val="a"/>
    <w:link w:val="a6"/>
    <w:uiPriority w:val="99"/>
    <w:unhideWhenUsed/>
    <w:rsid w:val="00904B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04BA2"/>
  </w:style>
  <w:style w:type="character" w:styleId="a7">
    <w:name w:val="annotation reference"/>
    <w:basedOn w:val="a0"/>
    <w:uiPriority w:val="99"/>
    <w:semiHidden/>
    <w:unhideWhenUsed/>
    <w:rsid w:val="001F05BE"/>
    <w:rPr>
      <w:sz w:val="16"/>
    </w:rPr>
  </w:style>
  <w:style w:type="paragraph" w:styleId="a8">
    <w:name w:val="annotation text"/>
    <w:basedOn w:val="a"/>
    <w:link w:val="a9"/>
    <w:uiPriority w:val="99"/>
    <w:semiHidden/>
    <w:unhideWhenUsed/>
    <w:rsid w:val="001F05B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F05BE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5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F05BE"/>
    <w:rPr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1F05BE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F05BE"/>
    <w:rPr>
      <w:rFonts w:ascii="Times New Roman" w:hAnsi="Times New Roman"/>
      <w:sz w:val="18"/>
    </w:rPr>
  </w:style>
  <w:style w:type="character" w:styleId="ae">
    <w:name w:val="line number"/>
    <w:basedOn w:val="a0"/>
    <w:uiPriority w:val="99"/>
    <w:semiHidden/>
    <w:unhideWhenUsed/>
    <w:rsid w:val="001F05BE"/>
  </w:style>
  <w:style w:type="table" w:styleId="af">
    <w:name w:val="Table Grid"/>
    <w:basedOn w:val="a1"/>
    <w:uiPriority w:val="39"/>
    <w:rsid w:val="009B6EA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D5708A"/>
    <w:pPr>
      <w:keepLines/>
      <w:spacing w:before="480" w:line="276" w:lineRule="auto"/>
      <w:outlineLvl w:val="9"/>
    </w:pPr>
    <w:rPr>
      <w:color w:val="2F5496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5708A"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character" w:styleId="af1">
    <w:name w:val="Hyperlink"/>
    <w:basedOn w:val="a0"/>
    <w:uiPriority w:val="99"/>
    <w:unhideWhenUsed/>
    <w:rsid w:val="00D5708A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F3C4A"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D5708A"/>
    <w:pPr>
      <w:ind w:left="480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D5708A"/>
    <w:pPr>
      <w:ind w:left="72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5708A"/>
    <w:pPr>
      <w:ind w:left="96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5708A"/>
    <w:pPr>
      <w:ind w:left="12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5708A"/>
    <w:pPr>
      <w:ind w:left="144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5708A"/>
    <w:pPr>
      <w:ind w:left="168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5708A"/>
    <w:pPr>
      <w:ind w:left="1920"/>
    </w:pPr>
    <w:rPr>
      <w:rFonts w:ascii="Calibri" w:hAnsi="Calibri"/>
      <w:sz w:val="20"/>
      <w:szCs w:val="20"/>
    </w:rPr>
  </w:style>
  <w:style w:type="paragraph" w:styleId="af2">
    <w:name w:val="No Spacing"/>
    <w:uiPriority w:val="1"/>
    <w:qFormat/>
    <w:rsid w:val="00DF3C4A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semiHidden/>
    <w:unhideWhenUsed/>
    <w:rsid w:val="00BD34EC"/>
  </w:style>
  <w:style w:type="character" w:customStyle="1" w:styleId="searchtext">
    <w:name w:val="searchtext"/>
    <w:basedOn w:val="a0"/>
    <w:rsid w:val="009D1498"/>
  </w:style>
  <w:style w:type="paragraph" w:styleId="af4">
    <w:name w:val="List Paragraph"/>
    <w:basedOn w:val="a"/>
    <w:uiPriority w:val="34"/>
    <w:qFormat/>
    <w:rsid w:val="001A0B8B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451E82"/>
    <w:rPr>
      <w:color w:val="954F72" w:themeColor="followedHyperlink"/>
      <w:u w:val="single"/>
    </w:rPr>
  </w:style>
  <w:style w:type="paragraph" w:customStyle="1" w:styleId="headertext">
    <w:name w:val="headertext"/>
    <w:basedOn w:val="a"/>
    <w:rsid w:val="00C100C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782A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semiHidden/>
    <w:unhideWhenUsed/>
    <w:rsid w:val="009473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59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5B57-53DD-4BDE-B122-5E952BB3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3263</Words>
  <Characters>18600</Characters>
  <Application>Microsoft Office Word</Application>
  <DocSecurity>2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Министерства ЖКХ МО от 21.07.2016 N 124-РВ"Об утверждении форм титульных списков объектов благоустройства муниципальных образований Московской области"</vt:lpstr>
    </vt:vector>
  </TitlesOfParts>
  <Company>КонсультантПлюс Версия 4018.00.50</Company>
  <LinksUpToDate>false</LinksUpToDate>
  <CharactersWithSpaces>21820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ЖКХ МО от 21.07.2016 N 124-РВ"Об утверждении форм титульных списков объектов благоустройства муниципальных образований Московской области"</dc:title>
  <dc:subject/>
  <dc:creator>Гарнатко Наталия Николаевна</dc:creator>
  <cp:keywords/>
  <dc:description>exif_MSED_fbaab88c8abdfc907dad2e6fa803cbcdf6b1c44affaac4b8f76b85fd218b536f</dc:description>
  <cp:lastModifiedBy>Asus</cp:lastModifiedBy>
  <cp:revision>7</cp:revision>
  <cp:lastPrinted>2024-10-01T15:38:00Z</cp:lastPrinted>
  <dcterms:created xsi:type="dcterms:W3CDTF">2023-03-30T10:02:00Z</dcterms:created>
  <dcterms:modified xsi:type="dcterms:W3CDTF">2024-10-01T15:38:00Z</dcterms:modified>
</cp:coreProperties>
</file>