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E" w:rsidRPr="0078187E" w:rsidRDefault="0078187E" w:rsidP="0078187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187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78187E" w:rsidRPr="0078187E" w:rsidRDefault="0078187E" w:rsidP="0078187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187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78187E" w:rsidRPr="0078187E" w:rsidRDefault="0078187E" w:rsidP="0078187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187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78187E" w:rsidRPr="0078187E" w:rsidRDefault="0078187E" w:rsidP="0078187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187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78187E" w:rsidRPr="0078187E" w:rsidRDefault="0078187E" w:rsidP="0078187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187E">
        <w:rPr>
          <w:rFonts w:ascii="Arial" w:eastAsia="Calibri" w:hAnsi="Arial" w:cs="Arial"/>
          <w:sz w:val="24"/>
          <w:szCs w:val="24"/>
          <w:lang w:eastAsia="ru-RU"/>
        </w:rPr>
        <w:t>26.09.2024 № 6186</w:t>
      </w:r>
    </w:p>
    <w:p w:rsidR="009C1DE7" w:rsidRPr="0078187E" w:rsidRDefault="009C1DE7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78187E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О внесении изменений</w:t>
      </w:r>
      <w:r w:rsidR="00A54887" w:rsidRPr="0078187E">
        <w:rPr>
          <w:rFonts w:ascii="Arial" w:hAnsi="Arial" w:cs="Arial"/>
          <w:sz w:val="24"/>
          <w:szCs w:val="24"/>
        </w:rPr>
        <w:t xml:space="preserve"> </w:t>
      </w:r>
      <w:r w:rsidRPr="0078187E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78187E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Одинцовского город</w:t>
      </w:r>
      <w:r w:rsidR="002D7A16" w:rsidRPr="0078187E">
        <w:rPr>
          <w:rFonts w:ascii="Arial" w:hAnsi="Arial" w:cs="Arial"/>
          <w:sz w:val="24"/>
          <w:szCs w:val="24"/>
        </w:rPr>
        <w:t>ского округа Московской области</w:t>
      </w:r>
      <w:r w:rsidRPr="0078187E">
        <w:rPr>
          <w:rFonts w:ascii="Arial" w:hAnsi="Arial" w:cs="Arial"/>
          <w:sz w:val="24"/>
          <w:szCs w:val="24"/>
        </w:rPr>
        <w:t xml:space="preserve"> </w:t>
      </w:r>
    </w:p>
    <w:p w:rsidR="001D05FB" w:rsidRPr="0078187E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</w:p>
    <w:p w:rsidR="008A29D3" w:rsidRPr="0078187E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 xml:space="preserve"> на 202</w:t>
      </w:r>
      <w:r w:rsidR="001D05FB" w:rsidRPr="0078187E">
        <w:rPr>
          <w:rFonts w:ascii="Arial" w:hAnsi="Arial" w:cs="Arial"/>
          <w:sz w:val="24"/>
          <w:szCs w:val="24"/>
        </w:rPr>
        <w:t>3</w:t>
      </w:r>
      <w:r w:rsidRPr="0078187E">
        <w:rPr>
          <w:rFonts w:ascii="Arial" w:hAnsi="Arial" w:cs="Arial"/>
          <w:sz w:val="24"/>
          <w:szCs w:val="24"/>
        </w:rPr>
        <w:t>-202</w:t>
      </w:r>
      <w:r w:rsidR="001D05FB" w:rsidRPr="0078187E">
        <w:rPr>
          <w:rFonts w:ascii="Arial" w:hAnsi="Arial" w:cs="Arial"/>
          <w:sz w:val="24"/>
          <w:szCs w:val="24"/>
        </w:rPr>
        <w:t>7</w:t>
      </w:r>
      <w:r w:rsidRPr="0078187E">
        <w:rPr>
          <w:rFonts w:ascii="Arial" w:hAnsi="Arial" w:cs="Arial"/>
          <w:sz w:val="24"/>
          <w:szCs w:val="24"/>
        </w:rPr>
        <w:t xml:space="preserve"> годы</w:t>
      </w:r>
    </w:p>
    <w:p w:rsidR="008A29D3" w:rsidRPr="0078187E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78187E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294" w:rsidRPr="0078187E" w:rsidRDefault="000864E7" w:rsidP="00E44294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187E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78187E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="00107CC9" w:rsidRPr="0078187E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107CC9" w:rsidRPr="0078187E">
        <w:rPr>
          <w:rFonts w:ascii="Arial" w:eastAsia="Times New Roman" w:hAnsi="Arial" w:cs="Arial"/>
          <w:sz w:val="24"/>
          <w:szCs w:val="24"/>
        </w:rPr>
        <w:t xml:space="preserve">в связи с изменением объемов финансирования на </w:t>
      </w:r>
      <w:r w:rsidR="00107CC9" w:rsidRPr="0078187E">
        <w:rPr>
          <w:rFonts w:ascii="Arial" w:hAnsi="Arial" w:cs="Arial"/>
          <w:sz w:val="24"/>
          <w:szCs w:val="24"/>
        </w:rPr>
        <w:t xml:space="preserve">2024 - 2026 годы </w:t>
      </w:r>
      <w:r w:rsidR="00107CC9" w:rsidRPr="0078187E">
        <w:rPr>
          <w:rFonts w:ascii="Arial" w:eastAsia="Times New Roman" w:hAnsi="Arial" w:cs="Arial"/>
          <w:sz w:val="24"/>
          <w:szCs w:val="24"/>
        </w:rPr>
        <w:t xml:space="preserve">мероприятий </w:t>
      </w:r>
      <w:r w:rsidR="00107CC9" w:rsidRPr="0078187E">
        <w:rPr>
          <w:rFonts w:ascii="Arial" w:hAnsi="Arial" w:cs="Arial"/>
          <w:sz w:val="24"/>
          <w:szCs w:val="24"/>
        </w:rPr>
        <w:t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  <w:r w:rsidR="00107CC9" w:rsidRPr="0078187E">
        <w:rPr>
          <w:rFonts w:ascii="Arial" w:eastAsia="Calibri" w:hAnsi="Arial" w:cs="Arial"/>
          <w:sz w:val="24"/>
          <w:szCs w:val="24"/>
        </w:rPr>
        <w:t xml:space="preserve"> </w:t>
      </w:r>
      <w:r w:rsidR="00107CC9" w:rsidRPr="0078187E">
        <w:rPr>
          <w:rFonts w:ascii="Arial" w:eastAsia="Times New Roman" w:hAnsi="Arial" w:cs="Arial"/>
          <w:sz w:val="24"/>
          <w:szCs w:val="24"/>
        </w:rPr>
        <w:t xml:space="preserve">и изменением </w:t>
      </w:r>
      <w:r w:rsidR="00107CC9" w:rsidRPr="0078187E">
        <w:rPr>
          <w:rFonts w:ascii="Arial" w:hAnsi="Arial" w:cs="Arial"/>
          <w:sz w:val="24"/>
          <w:szCs w:val="24"/>
        </w:rPr>
        <w:t>значений результатов выполнения мероприятий</w:t>
      </w:r>
      <w:r w:rsidR="00107CC9" w:rsidRPr="0078187E">
        <w:rPr>
          <w:rFonts w:ascii="Arial" w:hAnsi="Arial" w:cs="Arial"/>
          <w:color w:val="00B050"/>
          <w:sz w:val="24"/>
          <w:szCs w:val="24"/>
        </w:rPr>
        <w:t xml:space="preserve"> </w:t>
      </w:r>
      <w:r w:rsidR="00107CC9" w:rsidRPr="0078187E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107CC9" w:rsidRPr="0078187E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107CC9" w:rsidRPr="0078187E">
        <w:rPr>
          <w:rFonts w:ascii="Arial" w:eastAsia="Times New Roman" w:hAnsi="Arial" w:cs="Arial"/>
          <w:sz w:val="24"/>
          <w:szCs w:val="24"/>
        </w:rPr>
        <w:t>годы</w:t>
      </w:r>
      <w:r w:rsidR="00E44294" w:rsidRPr="0078187E">
        <w:rPr>
          <w:rFonts w:ascii="Arial" w:eastAsia="Calibri" w:hAnsi="Arial" w:cs="Arial"/>
          <w:sz w:val="24"/>
          <w:szCs w:val="24"/>
        </w:rPr>
        <w:t>,</w:t>
      </w:r>
      <w:r w:rsidR="00207CCB" w:rsidRPr="0078187E">
        <w:rPr>
          <w:rFonts w:ascii="Arial" w:eastAsia="Calibri" w:hAnsi="Arial" w:cs="Arial"/>
          <w:sz w:val="24"/>
          <w:szCs w:val="24"/>
        </w:rPr>
        <w:t xml:space="preserve"> </w:t>
      </w:r>
    </w:p>
    <w:p w:rsidR="000864E7" w:rsidRPr="0078187E" w:rsidRDefault="000864E7" w:rsidP="000864E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78187E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78187E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78187E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787A" w:rsidRPr="0078187E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eastAsia="Calibri" w:hAnsi="Arial" w:cs="Arial"/>
          <w:sz w:val="24"/>
          <w:szCs w:val="24"/>
        </w:rPr>
        <w:t xml:space="preserve">1. </w:t>
      </w:r>
      <w:r w:rsidR="00DA1608" w:rsidRPr="0078187E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DA1608" w:rsidRPr="0078187E">
        <w:rPr>
          <w:rFonts w:ascii="Arial" w:hAnsi="Arial" w:cs="Arial"/>
          <w:sz w:val="24"/>
          <w:szCs w:val="24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78187E">
        <w:rPr>
          <w:rFonts w:ascii="Arial" w:hAnsi="Arial" w:cs="Arial"/>
          <w:sz w:val="24"/>
          <w:szCs w:val="24"/>
        </w:rPr>
        <w:t> </w:t>
      </w:r>
      <w:r w:rsidR="0076787A" w:rsidRPr="0078187E">
        <w:rPr>
          <w:rFonts w:ascii="Arial" w:hAnsi="Arial" w:cs="Arial"/>
          <w:sz w:val="24"/>
          <w:szCs w:val="24"/>
        </w:rPr>
        <w:t>(в</w:t>
      </w:r>
      <w:r w:rsidR="00F64BA4" w:rsidRPr="0078187E">
        <w:rPr>
          <w:rFonts w:ascii="Arial" w:hAnsi="Arial" w:cs="Arial"/>
          <w:sz w:val="24"/>
          <w:szCs w:val="24"/>
        </w:rPr>
        <w:t> </w:t>
      </w:r>
      <w:r w:rsidR="0076787A" w:rsidRPr="0078187E">
        <w:rPr>
          <w:rFonts w:ascii="Arial" w:hAnsi="Arial" w:cs="Arial"/>
          <w:sz w:val="24"/>
          <w:szCs w:val="24"/>
        </w:rPr>
        <w:t xml:space="preserve">редакции от </w:t>
      </w:r>
      <w:r w:rsidR="00C47669" w:rsidRPr="0078187E">
        <w:rPr>
          <w:rFonts w:ascii="Arial" w:hAnsi="Arial" w:cs="Arial"/>
          <w:sz w:val="24"/>
          <w:szCs w:val="24"/>
        </w:rPr>
        <w:t>02.09.2024 № 5475</w:t>
      </w:r>
      <w:r w:rsidR="0076787A" w:rsidRPr="0078187E">
        <w:rPr>
          <w:rFonts w:ascii="Arial" w:hAnsi="Arial" w:cs="Arial"/>
          <w:sz w:val="24"/>
          <w:szCs w:val="24"/>
        </w:rPr>
        <w:t>) (далее – Муниципальная программа)</w:t>
      </w:r>
      <w:r w:rsidR="00DA1608" w:rsidRPr="0078187E">
        <w:rPr>
          <w:rFonts w:ascii="Arial" w:hAnsi="Arial" w:cs="Arial"/>
          <w:sz w:val="24"/>
          <w:szCs w:val="24"/>
        </w:rPr>
        <w:t xml:space="preserve">, </w:t>
      </w:r>
      <w:r w:rsidR="00E61C31" w:rsidRPr="0078187E">
        <w:rPr>
          <w:rFonts w:ascii="Arial" w:hAnsi="Arial" w:cs="Arial"/>
          <w:sz w:val="24"/>
          <w:szCs w:val="24"/>
        </w:rPr>
        <w:t>следующие изменения:</w:t>
      </w:r>
    </w:p>
    <w:p w:rsidR="00F85D7A" w:rsidRPr="0078187E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реализации программы (тыс. руб.)» </w:t>
      </w:r>
      <w:r w:rsidR="00F47E78" w:rsidRPr="0078187E">
        <w:rPr>
          <w:rFonts w:ascii="Arial" w:hAnsi="Arial" w:cs="Arial"/>
          <w:sz w:val="24"/>
          <w:szCs w:val="24"/>
        </w:rPr>
        <w:t xml:space="preserve">в </w:t>
      </w:r>
      <w:r w:rsidRPr="0078187E">
        <w:rPr>
          <w:rFonts w:ascii="Arial" w:hAnsi="Arial" w:cs="Arial"/>
          <w:sz w:val="24"/>
          <w:szCs w:val="24"/>
        </w:rPr>
        <w:t>паспорт</w:t>
      </w:r>
      <w:r w:rsidR="00F47E78" w:rsidRPr="0078187E">
        <w:rPr>
          <w:rFonts w:ascii="Arial" w:hAnsi="Arial" w:cs="Arial"/>
          <w:sz w:val="24"/>
          <w:szCs w:val="24"/>
        </w:rPr>
        <w:t>е</w:t>
      </w:r>
      <w:r w:rsidRPr="0078187E">
        <w:rPr>
          <w:rFonts w:ascii="Arial" w:hAnsi="Arial" w:cs="Arial"/>
          <w:sz w:val="24"/>
          <w:szCs w:val="24"/>
        </w:rPr>
        <w:t xml:space="preserve"> Муниципальной программы изложить в следующей редакции:</w:t>
      </w:r>
    </w:p>
    <w:p w:rsidR="00F85D7A" w:rsidRPr="0078187E" w:rsidRDefault="00F85D7A" w:rsidP="00F85D7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«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560"/>
        <w:gridCol w:w="1559"/>
        <w:gridCol w:w="992"/>
        <w:gridCol w:w="1559"/>
        <w:gridCol w:w="973"/>
      </w:tblGrid>
      <w:tr w:rsidR="00105E58" w:rsidRPr="0078187E" w:rsidTr="0078187E">
        <w:trPr>
          <w:trHeight w:val="241"/>
        </w:trPr>
        <w:tc>
          <w:tcPr>
            <w:tcW w:w="1872" w:type="dxa"/>
          </w:tcPr>
          <w:p w:rsidR="00F85D7A" w:rsidRPr="0078187E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3" w:type="dxa"/>
            <w:vAlign w:val="center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105E58" w:rsidRPr="0078187E" w:rsidTr="0078187E">
        <w:tc>
          <w:tcPr>
            <w:tcW w:w="1872" w:type="dxa"/>
          </w:tcPr>
          <w:p w:rsidR="00F85D7A" w:rsidRPr="0078187E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701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5E58" w:rsidRPr="0078187E" w:rsidTr="0078187E">
        <w:tc>
          <w:tcPr>
            <w:tcW w:w="1872" w:type="dxa"/>
          </w:tcPr>
          <w:p w:rsidR="00F85D7A" w:rsidRPr="0078187E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78187E" w:rsidRDefault="000A69C0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528 348,59418</w:t>
            </w:r>
          </w:p>
        </w:tc>
        <w:tc>
          <w:tcPr>
            <w:tcW w:w="1560" w:type="dxa"/>
          </w:tcPr>
          <w:p w:rsidR="00F85D7A" w:rsidRPr="0078187E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78187E" w:rsidRDefault="000A69C0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124 418,38528</w:t>
            </w:r>
          </w:p>
        </w:tc>
        <w:tc>
          <w:tcPr>
            <w:tcW w:w="992" w:type="dxa"/>
          </w:tcPr>
          <w:p w:rsidR="00F85D7A" w:rsidRPr="0078187E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78187E" w:rsidRDefault="000A69C0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223 892,55652</w:t>
            </w:r>
          </w:p>
        </w:tc>
        <w:tc>
          <w:tcPr>
            <w:tcW w:w="973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5E58" w:rsidRPr="0078187E" w:rsidTr="0078187E">
        <w:tc>
          <w:tcPr>
            <w:tcW w:w="1872" w:type="dxa"/>
          </w:tcPr>
          <w:p w:rsidR="00F85D7A" w:rsidRPr="0078187E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78187E" w:rsidRDefault="00426C92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482 997,29935</w:t>
            </w:r>
          </w:p>
        </w:tc>
        <w:tc>
          <w:tcPr>
            <w:tcW w:w="1560" w:type="dxa"/>
          </w:tcPr>
          <w:p w:rsidR="00F85D7A" w:rsidRPr="0078187E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78187E" w:rsidRDefault="00426C92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116 337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62940</w:t>
            </w:r>
          </w:p>
        </w:tc>
        <w:tc>
          <w:tcPr>
            <w:tcW w:w="992" w:type="dxa"/>
          </w:tcPr>
          <w:p w:rsidR="00F85D7A" w:rsidRPr="0078187E" w:rsidRDefault="001A2E9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78187E" w:rsidRDefault="000A69C0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134 909,61739</w:t>
            </w:r>
          </w:p>
        </w:tc>
        <w:tc>
          <w:tcPr>
            <w:tcW w:w="973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5E58" w:rsidRPr="0078187E" w:rsidTr="0078187E">
        <w:tc>
          <w:tcPr>
            <w:tcW w:w="1872" w:type="dxa"/>
            <w:vAlign w:val="center"/>
          </w:tcPr>
          <w:p w:rsidR="00F85D7A" w:rsidRPr="0078187E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78187E" w:rsidRDefault="000A69C0" w:rsidP="00426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26C92"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426C92"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1 658,06652</w:t>
            </w:r>
          </w:p>
        </w:tc>
        <w:tc>
          <w:tcPr>
            <w:tcW w:w="1560" w:type="dxa"/>
          </w:tcPr>
          <w:p w:rsidR="00F85D7A" w:rsidRPr="0078187E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78187E" w:rsidRDefault="00426C92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240 756,01468</w:t>
            </w:r>
          </w:p>
        </w:tc>
        <w:tc>
          <w:tcPr>
            <w:tcW w:w="992" w:type="dxa"/>
          </w:tcPr>
          <w:p w:rsidR="00F85D7A" w:rsidRPr="0078187E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78187E" w:rsidRDefault="000A69C0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358 802,17391</w:t>
            </w:r>
          </w:p>
        </w:tc>
        <w:tc>
          <w:tcPr>
            <w:tcW w:w="973" w:type="dxa"/>
          </w:tcPr>
          <w:p w:rsidR="00F85D7A" w:rsidRPr="0078187E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F85D7A" w:rsidRPr="0078187E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»;</w:t>
      </w:r>
    </w:p>
    <w:p w:rsidR="00864281" w:rsidRPr="0078187E" w:rsidRDefault="00864281" w:rsidP="00864281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2) таблицу 2 «Перечень аварийного жилищного фонда, подлежащего переселению в рамках Подпрограммы 2» в разделе 3 «Прогноз развития сферы реализации муниципальной программы» текстовой части Муниципальной программы изложить в следующей редакции:</w:t>
      </w:r>
    </w:p>
    <w:p w:rsidR="00864281" w:rsidRPr="0078187E" w:rsidRDefault="00864281" w:rsidP="008642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82"/>
        <w:gridCol w:w="1126"/>
        <w:gridCol w:w="1548"/>
        <w:gridCol w:w="1689"/>
        <w:gridCol w:w="1126"/>
        <w:gridCol w:w="1029"/>
      </w:tblGrid>
      <w:tr w:rsidR="00864281" w:rsidRPr="0078187E" w:rsidTr="0078187E">
        <w:trPr>
          <w:trHeight w:val="41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дома: Московская область, Одинцовский городской округ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о признании дома аварийным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расселяемых жилых помещений, </w:t>
            </w: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расселяемых жилых помещений</w:t>
            </w:r>
          </w:p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864281" w:rsidRPr="0078187E" w:rsidTr="0078187E">
        <w:trPr>
          <w:trHeight w:val="369"/>
        </w:trPr>
        <w:tc>
          <w:tcPr>
            <w:tcW w:w="710" w:type="dxa"/>
            <w:vMerge/>
            <w:shd w:val="clear" w:color="auto" w:fill="auto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864281" w:rsidRPr="0078187E" w:rsidRDefault="00864281" w:rsidP="00761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/>
            <w:shd w:val="clear" w:color="auto" w:fill="auto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4281" w:rsidRPr="0078187E" w:rsidTr="0078187E">
        <w:trPr>
          <w:trHeight w:val="506"/>
        </w:trPr>
        <w:tc>
          <w:tcPr>
            <w:tcW w:w="710" w:type="dxa"/>
            <w:shd w:val="clear" w:color="auto" w:fill="auto"/>
            <w:vAlign w:val="center"/>
          </w:tcPr>
          <w:p w:rsidR="00864281" w:rsidRPr="0078187E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09.04.2010</w:t>
            </w:r>
          </w:p>
        </w:tc>
        <w:tc>
          <w:tcPr>
            <w:tcW w:w="1701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134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864281" w:rsidRPr="0078187E" w:rsidTr="0078187E">
        <w:trPr>
          <w:trHeight w:val="506"/>
        </w:trPr>
        <w:tc>
          <w:tcPr>
            <w:tcW w:w="710" w:type="dxa"/>
            <w:shd w:val="clear" w:color="auto" w:fill="auto"/>
            <w:vAlign w:val="center"/>
          </w:tcPr>
          <w:p w:rsidR="00864281" w:rsidRPr="0078187E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Усово, д. 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205-р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701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64281" w:rsidRPr="0078187E" w:rsidTr="0078187E">
        <w:trPr>
          <w:trHeight w:val="506"/>
        </w:trPr>
        <w:tc>
          <w:tcPr>
            <w:tcW w:w="710" w:type="dxa"/>
            <w:shd w:val="clear" w:color="auto" w:fill="auto"/>
            <w:vAlign w:val="center"/>
          </w:tcPr>
          <w:p w:rsidR="00864281" w:rsidRPr="0078187E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</w:t>
            </w:r>
          </w:p>
          <w:p w:rsidR="00864281" w:rsidRPr="0078187E" w:rsidRDefault="00864281" w:rsidP="00761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Ракетчиков, д. 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1701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64281" w:rsidRPr="0078187E" w:rsidTr="0078187E">
        <w:trPr>
          <w:trHeight w:val="506"/>
        </w:trPr>
        <w:tc>
          <w:tcPr>
            <w:tcW w:w="710" w:type="dxa"/>
            <w:shd w:val="clear" w:color="auto" w:fill="auto"/>
            <w:vAlign w:val="center"/>
          </w:tcPr>
          <w:p w:rsidR="00864281" w:rsidRPr="0078187E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E8463D" w:rsidRPr="0078187E" w:rsidRDefault="00864281" w:rsidP="00E84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Подлипки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1701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34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64281" w:rsidRPr="0078187E" w:rsidTr="0078187E">
        <w:trPr>
          <w:trHeight w:val="506"/>
        </w:trPr>
        <w:tc>
          <w:tcPr>
            <w:tcW w:w="710" w:type="dxa"/>
            <w:shd w:val="clear" w:color="auto" w:fill="auto"/>
            <w:vAlign w:val="center"/>
          </w:tcPr>
          <w:p w:rsidR="00864281" w:rsidRPr="0078187E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Институт, д.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701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2 772,2</w:t>
            </w:r>
          </w:p>
        </w:tc>
        <w:tc>
          <w:tcPr>
            <w:tcW w:w="1134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6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</w:tr>
      <w:tr w:rsidR="00864281" w:rsidRPr="0078187E" w:rsidTr="0078187E">
        <w:trPr>
          <w:trHeight w:val="506"/>
        </w:trPr>
        <w:tc>
          <w:tcPr>
            <w:tcW w:w="710" w:type="dxa"/>
            <w:shd w:val="clear" w:color="auto" w:fill="auto"/>
            <w:vAlign w:val="center"/>
          </w:tcPr>
          <w:p w:rsidR="00864281" w:rsidRPr="0078187E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Институт, д.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701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2 780,2</w:t>
            </w:r>
          </w:p>
        </w:tc>
        <w:tc>
          <w:tcPr>
            <w:tcW w:w="1134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6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</w:tr>
      <w:tr w:rsidR="00864281" w:rsidRPr="0078187E" w:rsidTr="0078187E">
        <w:trPr>
          <w:trHeight w:val="506"/>
        </w:trPr>
        <w:tc>
          <w:tcPr>
            <w:tcW w:w="710" w:type="dxa"/>
            <w:shd w:val="clear" w:color="auto" w:fill="auto"/>
          </w:tcPr>
          <w:p w:rsidR="00864281" w:rsidRPr="0078187E" w:rsidRDefault="00864281" w:rsidP="00761CE8">
            <w:pPr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6 016,9</w:t>
            </w:r>
          </w:p>
        </w:tc>
        <w:tc>
          <w:tcPr>
            <w:tcW w:w="1134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36" w:type="dxa"/>
            <w:vAlign w:val="center"/>
          </w:tcPr>
          <w:p w:rsidR="00864281" w:rsidRPr="0078187E" w:rsidRDefault="00864281" w:rsidP="00761C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</w:tr>
    </w:tbl>
    <w:p w:rsidR="00D510C0" w:rsidRPr="0078187E" w:rsidRDefault="00864281" w:rsidP="00124983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»;</w:t>
      </w:r>
    </w:p>
    <w:p w:rsidR="00E85DFD" w:rsidRPr="0078187E" w:rsidRDefault="00D510C0" w:rsidP="00E85DFD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3) таблицу 3 «Перечень аварийного жилищного фонда, признанного таковым после 1 января 2017 года и подлежащего переселению в рамках Подпрограммы 4» в разделе 3 «Прогноз развития сферы реализации муниципальной программы» текстовой части Муниципальной программы изложить в следующей редакции:</w:t>
      </w:r>
    </w:p>
    <w:p w:rsidR="00E85DFD" w:rsidRPr="0078187E" w:rsidRDefault="00E85DFD" w:rsidP="00124983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85DFD" w:rsidRPr="0078187E" w:rsidRDefault="00E85DFD" w:rsidP="00124983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983" w:rsidRPr="0078187E" w:rsidRDefault="00E8463D" w:rsidP="00124983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 xml:space="preserve"> </w:t>
      </w:r>
      <w:r w:rsidR="00124983" w:rsidRPr="0078187E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838"/>
        <w:gridCol w:w="1005"/>
        <w:gridCol w:w="1263"/>
        <w:gridCol w:w="2134"/>
        <w:gridCol w:w="1565"/>
        <w:gridCol w:w="963"/>
      </w:tblGrid>
      <w:tr w:rsidR="00D510C0" w:rsidRPr="0078187E" w:rsidTr="0078187E">
        <w:trPr>
          <w:trHeight w:val="839"/>
        </w:trPr>
        <w:tc>
          <w:tcPr>
            <w:tcW w:w="437" w:type="dxa"/>
            <w:vMerge w:val="restart"/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Адрес дома: Московская область, Одинцовский городской округ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Распоряжение о признании дома аварийным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 xml:space="preserve">Общая площадь расселяемых жилых помещений, </w:t>
            </w:r>
            <w:proofErr w:type="spellStart"/>
            <w:r w:rsidRPr="0078187E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Кол-во расселяемых жилых помещений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Кол-во человек</w:t>
            </w:r>
          </w:p>
        </w:tc>
      </w:tr>
      <w:tr w:rsidR="00D510C0" w:rsidRPr="0078187E" w:rsidTr="0078187E">
        <w:trPr>
          <w:trHeight w:val="362"/>
        </w:trPr>
        <w:tc>
          <w:tcPr>
            <w:tcW w:w="437" w:type="dxa"/>
            <w:vMerge/>
            <w:shd w:val="clear" w:color="auto" w:fill="auto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vMerge/>
            <w:shd w:val="clear" w:color="auto" w:fill="auto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 xml:space="preserve"> номер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22" w:type="dxa"/>
            <w:vMerge/>
            <w:shd w:val="clear" w:color="auto" w:fill="auto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C0" w:rsidRPr="0078187E" w:rsidTr="0078187E">
        <w:trPr>
          <w:trHeight w:val="706"/>
        </w:trPr>
        <w:tc>
          <w:tcPr>
            <w:tcW w:w="437" w:type="dxa"/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 xml:space="preserve">г. Звенигород, </w:t>
            </w:r>
            <w:proofErr w:type="spellStart"/>
            <w:r w:rsidRPr="0078187E">
              <w:rPr>
                <w:rFonts w:ascii="Arial" w:hAnsi="Arial" w:cs="Arial"/>
                <w:sz w:val="24"/>
                <w:szCs w:val="24"/>
              </w:rPr>
              <w:t>Нахабинское</w:t>
            </w:r>
            <w:proofErr w:type="spellEnd"/>
            <w:r w:rsidRPr="0078187E">
              <w:rPr>
                <w:rFonts w:ascii="Arial" w:hAnsi="Arial" w:cs="Arial"/>
                <w:sz w:val="24"/>
                <w:szCs w:val="24"/>
              </w:rPr>
              <w:t xml:space="preserve"> шоссе, д. 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969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07.09.2018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1 505,8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D510C0" w:rsidRPr="0078187E" w:rsidTr="0078187E">
        <w:trPr>
          <w:trHeight w:val="706"/>
        </w:trPr>
        <w:tc>
          <w:tcPr>
            <w:tcW w:w="437" w:type="dxa"/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Институт, д. 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2 744,7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</w:tr>
      <w:tr w:rsidR="00D510C0" w:rsidRPr="0078187E" w:rsidTr="0078187E">
        <w:trPr>
          <w:trHeight w:val="706"/>
        </w:trPr>
        <w:tc>
          <w:tcPr>
            <w:tcW w:w="437" w:type="dxa"/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Институт, д. 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2 764,4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D510C0" w:rsidRPr="0078187E" w:rsidTr="0078187E">
        <w:trPr>
          <w:trHeight w:val="378"/>
        </w:trPr>
        <w:tc>
          <w:tcPr>
            <w:tcW w:w="437" w:type="dxa"/>
            <w:shd w:val="clear" w:color="auto" w:fill="auto"/>
          </w:tcPr>
          <w:p w:rsidR="00D510C0" w:rsidRPr="0078187E" w:rsidRDefault="00D510C0" w:rsidP="0078187E">
            <w:pPr>
              <w:ind w:left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7 014,9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78187E" w:rsidRDefault="00D510C0" w:rsidP="0078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87E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</w:tbl>
    <w:p w:rsidR="00D510C0" w:rsidRPr="0078187E" w:rsidRDefault="00124983" w:rsidP="00124983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78187E">
        <w:rPr>
          <w:rFonts w:ascii="Arial" w:hAnsi="Arial" w:cs="Arial"/>
          <w:sz w:val="24"/>
          <w:szCs w:val="24"/>
        </w:rPr>
        <w:t>»;</w:t>
      </w:r>
    </w:p>
    <w:p w:rsidR="00DA051A" w:rsidRPr="0078187E" w:rsidRDefault="00D510C0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78187E">
        <w:rPr>
          <w:sz w:val="24"/>
          <w:szCs w:val="24"/>
        </w:rPr>
        <w:t>4</w:t>
      </w:r>
      <w:r w:rsidR="00DA38AB" w:rsidRPr="0078187E">
        <w:rPr>
          <w:sz w:val="24"/>
          <w:szCs w:val="24"/>
        </w:rPr>
        <w:t>)</w:t>
      </w:r>
      <w:r w:rsidR="00DA1608" w:rsidRPr="0078187E">
        <w:rPr>
          <w:sz w:val="24"/>
          <w:szCs w:val="24"/>
        </w:rPr>
        <w:t xml:space="preserve"> </w:t>
      </w:r>
      <w:r w:rsidR="00220429" w:rsidRPr="0078187E">
        <w:rPr>
          <w:sz w:val="24"/>
          <w:szCs w:val="24"/>
        </w:rPr>
        <w:t>п</w:t>
      </w:r>
      <w:r w:rsidR="002A25BF" w:rsidRPr="0078187E">
        <w:rPr>
          <w:rFonts w:eastAsia="Times New Roman"/>
          <w:sz w:val="24"/>
          <w:szCs w:val="24"/>
        </w:rPr>
        <w:t xml:space="preserve">риложение 1 </w:t>
      </w:r>
      <w:r w:rsidR="00DA051A" w:rsidRPr="0078187E">
        <w:rPr>
          <w:rFonts w:eastAsia="Times New Roman"/>
          <w:sz w:val="24"/>
          <w:szCs w:val="24"/>
        </w:rPr>
        <w:t>к Муниципальной программе изложить</w:t>
      </w:r>
      <w:r w:rsidR="00F85D7A" w:rsidRPr="0078187E">
        <w:rPr>
          <w:rFonts w:eastAsia="Times New Roman"/>
          <w:sz w:val="24"/>
          <w:szCs w:val="24"/>
        </w:rPr>
        <w:t xml:space="preserve"> в редакции согласно </w:t>
      </w:r>
      <w:proofErr w:type="gramStart"/>
      <w:r w:rsidR="00F85D7A" w:rsidRPr="0078187E">
        <w:rPr>
          <w:rFonts w:eastAsia="Times New Roman"/>
          <w:sz w:val="24"/>
          <w:szCs w:val="24"/>
        </w:rPr>
        <w:t>приложению</w:t>
      </w:r>
      <w:proofErr w:type="gramEnd"/>
      <w:r w:rsidR="00541BCC" w:rsidRPr="0078187E">
        <w:rPr>
          <w:rFonts w:eastAsia="Times New Roman"/>
          <w:sz w:val="24"/>
          <w:szCs w:val="24"/>
        </w:rPr>
        <w:t xml:space="preserve"> к настоящему постановлению</w:t>
      </w:r>
      <w:r w:rsidR="00220429" w:rsidRPr="0078187E">
        <w:rPr>
          <w:rFonts w:eastAsia="Times New Roman"/>
          <w:sz w:val="24"/>
          <w:szCs w:val="24"/>
        </w:rPr>
        <w:t>.</w:t>
      </w:r>
    </w:p>
    <w:p w:rsidR="00A95E72" w:rsidRPr="0078187E" w:rsidRDefault="009211E4" w:rsidP="00DA1608">
      <w:pPr>
        <w:spacing w:after="0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78187E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A95E72" w:rsidRPr="0078187E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1D05FB" w:rsidRPr="0078187E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7102CD" w:rsidRPr="0078187E">
        <w:rPr>
          <w:rFonts w:ascii="Arial" w:eastAsia="Arial" w:hAnsi="Arial" w:cs="Arial"/>
          <w:sz w:val="24"/>
          <w:szCs w:val="24"/>
        </w:rPr>
        <w:t>ом</w:t>
      </w:r>
      <w:r w:rsidR="001D05FB" w:rsidRPr="0078187E">
        <w:rPr>
          <w:rFonts w:ascii="Arial" w:eastAsia="Arial" w:hAnsi="Arial" w:cs="Arial"/>
          <w:sz w:val="24"/>
          <w:szCs w:val="24"/>
        </w:rPr>
        <w:t xml:space="preserve"> средств</w:t>
      </w:r>
      <w:r w:rsidR="007102CD" w:rsidRPr="0078187E">
        <w:rPr>
          <w:rFonts w:ascii="Arial" w:eastAsia="Arial" w:hAnsi="Arial" w:cs="Arial"/>
          <w:sz w:val="24"/>
          <w:szCs w:val="24"/>
        </w:rPr>
        <w:t>е</w:t>
      </w:r>
      <w:r w:rsidR="001D05FB" w:rsidRPr="0078187E">
        <w:rPr>
          <w:rFonts w:ascii="Arial" w:eastAsia="Arial" w:hAnsi="Arial" w:cs="Arial"/>
          <w:sz w:val="24"/>
          <w:szCs w:val="24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A95E72" w:rsidRPr="0078187E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8187E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A95E72" w:rsidRPr="0078187E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1D05FB" w:rsidRPr="0078187E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="00A95E72" w:rsidRPr="0078187E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A95E72" w:rsidRPr="0078187E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160AA" w:rsidRPr="0078187E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78187E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8187E">
        <w:rPr>
          <w:rFonts w:ascii="Arial" w:eastAsiaTheme="minorEastAsia" w:hAnsi="Arial" w:cs="Arial"/>
          <w:sz w:val="24"/>
          <w:szCs w:val="24"/>
          <w:lang w:eastAsia="ru-RU"/>
        </w:rPr>
        <w:t>Глава О</w:t>
      </w:r>
      <w:r w:rsidR="009C1DE7" w:rsidRPr="0078187E">
        <w:rPr>
          <w:rFonts w:ascii="Arial" w:eastAsiaTheme="minorEastAsia" w:hAnsi="Arial" w:cs="Arial"/>
          <w:sz w:val="24"/>
          <w:szCs w:val="24"/>
          <w:lang w:eastAsia="ru-RU"/>
        </w:rPr>
        <w:t xml:space="preserve">динцовского городского округа                                                    </w:t>
      </w:r>
      <w:r w:rsidRPr="0078187E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AE5575" w:rsidRPr="0078187E" w:rsidRDefault="00AE557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A0CB5" w:rsidRPr="0078187E" w:rsidRDefault="00DA0CB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D19E5" w:rsidRPr="0078187E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D19E5" w:rsidRPr="0078187E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8187E" w:rsidRPr="0078187E" w:rsidRDefault="0078187E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78187E" w:rsidRPr="0078187E" w:rsidSect="0078187E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10"/>
        <w:gridCol w:w="1785"/>
        <w:gridCol w:w="919"/>
        <w:gridCol w:w="1414"/>
        <w:gridCol w:w="1266"/>
        <w:gridCol w:w="1170"/>
        <w:gridCol w:w="652"/>
        <w:gridCol w:w="588"/>
        <w:gridCol w:w="588"/>
        <w:gridCol w:w="588"/>
        <w:gridCol w:w="652"/>
        <w:gridCol w:w="885"/>
        <w:gridCol w:w="1213"/>
        <w:gridCol w:w="1001"/>
        <w:gridCol w:w="2006"/>
      </w:tblGrid>
      <w:tr w:rsidR="0078187E" w:rsidRPr="0078187E" w:rsidTr="0078187E">
        <w:trPr>
          <w:trHeight w:val="13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Администрации 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26.09.2024 № 6186</w:t>
            </w:r>
          </w:p>
        </w:tc>
      </w:tr>
      <w:tr w:rsidR="0078187E" w:rsidRPr="0078187E" w:rsidTr="0078187E">
        <w:trPr>
          <w:trHeight w:val="36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6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78187E" w:rsidRPr="0078187E" w:rsidRDefault="0078187E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26"/>
        <w:gridCol w:w="1536"/>
        <w:gridCol w:w="1355"/>
        <w:gridCol w:w="1773"/>
        <w:gridCol w:w="1097"/>
        <w:gridCol w:w="1097"/>
        <w:gridCol w:w="931"/>
        <w:gridCol w:w="461"/>
        <w:gridCol w:w="461"/>
        <w:gridCol w:w="461"/>
        <w:gridCol w:w="931"/>
        <w:gridCol w:w="890"/>
        <w:gridCol w:w="1097"/>
        <w:gridCol w:w="890"/>
        <w:gridCol w:w="1631"/>
      </w:tblGrid>
      <w:tr w:rsidR="0078187E" w:rsidRPr="0078187E" w:rsidTr="0078187E">
        <w:trPr>
          <w:trHeight w:val="7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                                                                                                                                                                                           «Переселение граждан из аварийного жилищного фонда» на 2023-2027 годы</w:t>
            </w:r>
          </w:p>
        </w:tc>
      </w:tr>
      <w:tr w:rsidR="0078187E" w:rsidRPr="0078187E" w:rsidTr="0078187E">
        <w:trPr>
          <w:trHeight w:val="375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70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78187E" w:rsidRPr="0078187E" w:rsidTr="0078187E">
        <w:trPr>
          <w:trHeight w:val="40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F3</w:t>
            </w: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«Обеспечение устойчивого сокращения непригодного для проживани</w:t>
            </w: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жилищного фонда»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15 945,67585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3 243,79120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923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6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3 520,93928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2 027,36950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9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2 112,56358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37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F3.10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15 945,67585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3 243,79120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78187E" w:rsidRPr="0078187E" w:rsidTr="0078187E">
        <w:trPr>
          <w:trHeight w:val="11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75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3 520,93928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2 027,36950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9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2 112,56358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49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расселенного аварийного жилищного фонда, 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тысяча квадратных метров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0,1838*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405"/>
        </w:trPr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15 945,67585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3 243,79120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1095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45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3 520,93928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2 027,36950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889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2 112,56358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78187E" w:rsidRPr="0078187E" w:rsidTr="0078187E">
        <w:trPr>
          <w:trHeight w:val="43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9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51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01.01.2017, в рамках Подпрограммы 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78187E" w:rsidRPr="0078187E" w:rsidTr="0078187E">
        <w:trPr>
          <w:trHeight w:val="6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6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01.01.2017 года, расселенного по Подпрограмме</w:t>
            </w:r>
            <w:r w:rsidRPr="0078187E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 тысяча квадратных метров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1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1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70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2, тысяча человек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7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7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метров расселенного аварийного жилищного фонда на территории округа, тысяча квадратных метров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6,43370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0,41680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0,46450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5,55240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 на территории округа, тысяча человек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0,03400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795"/>
        </w:trPr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Итого по подпрограмме </w:t>
            </w: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795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990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      </w:r>
          </w:p>
        </w:tc>
      </w:tr>
      <w:tr w:rsidR="0078187E" w:rsidRPr="0078187E" w:rsidTr="0078187E">
        <w:trPr>
          <w:trHeight w:val="57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596 314,39739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237 512,22348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358 802,17391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346 283,57230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122 391,01578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223 892,55652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10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250 030,82509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115 121,20770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134 909,61739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52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мероприятий по переселению граждан из аварийного жилищного фонда, признанного таковым после 1 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января 2017 года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596 314,39739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237 512,22348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358 802,17391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</w:t>
            </w: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</w:t>
            </w:r>
          </w:p>
        </w:tc>
      </w:tr>
      <w:tr w:rsidR="0078187E" w:rsidRPr="0078187E" w:rsidTr="0078187E">
        <w:trPr>
          <w:trHeight w:val="7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346 283,57230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122 391,01578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223 892,55652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9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250 030,82509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115 121,20770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134 909,61739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6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1 января 2017 года, расселенного  по Подпрограмме 4, тысяча квадратных метров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5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9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7,01490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5,50910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57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расселенных из </w:t>
            </w: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непригодного для проживания жилищного фонда, признанного аварийным после 1 января 2017 года, расселенного  по Подпрограмме 4, тысяча человек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11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540"/>
        </w:trPr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596 314,39739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237 512,22348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358 802,17391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615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346 283,57230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122 391,01578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223 892,55652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1032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250 030,82509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115 121,20770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134 909,61739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480"/>
        </w:trPr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муниципальной программе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1 021 658,06652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422 099,87793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240 756,01468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358 802,17391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187E" w:rsidRPr="0078187E" w:rsidTr="0078187E">
        <w:trPr>
          <w:trHeight w:val="983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743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528 348,59418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124 418,38528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223 892,55652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960"/>
        </w:trPr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482 997,29935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231 750,05256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116 337,62940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134 909,61739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187E" w:rsidRPr="0078187E" w:rsidRDefault="0078187E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95"/>
        <w:gridCol w:w="1545"/>
        <w:gridCol w:w="1341"/>
        <w:gridCol w:w="1710"/>
        <w:gridCol w:w="1105"/>
        <w:gridCol w:w="1024"/>
        <w:gridCol w:w="915"/>
        <w:gridCol w:w="531"/>
        <w:gridCol w:w="531"/>
        <w:gridCol w:w="531"/>
        <w:gridCol w:w="915"/>
        <w:gridCol w:w="821"/>
        <w:gridCol w:w="1060"/>
        <w:gridCol w:w="881"/>
        <w:gridCol w:w="1732"/>
      </w:tblGrid>
      <w:tr w:rsidR="0078187E" w:rsidRPr="0078187E" w:rsidTr="0078187E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91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Значение </w:t>
            </w:r>
            <w:proofErr w:type="gram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183,8 </w:t>
            </w: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11 чел., по которым дела находятся на рассмотрении в суде). </w:t>
            </w:r>
          </w:p>
        </w:tc>
      </w:tr>
      <w:tr w:rsidR="0078187E" w:rsidRPr="0078187E" w:rsidTr="0078187E">
        <w:trPr>
          <w:trHeight w:val="91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** Значение </w:t>
            </w:r>
            <w:proofErr w:type="gram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29,9 </w:t>
            </w:r>
            <w:proofErr w:type="spellStart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 чел., вступление в наследство). </w:t>
            </w:r>
          </w:p>
        </w:tc>
      </w:tr>
      <w:tr w:rsidR="0078187E" w:rsidRPr="0078187E" w:rsidTr="0078187E">
        <w:trPr>
          <w:trHeight w:val="37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78187E" w:rsidRDefault="0078187E"/>
    <w:tbl>
      <w:tblPr>
        <w:tblW w:w="15137" w:type="dxa"/>
        <w:tblLook w:val="04A0" w:firstRow="1" w:lastRow="0" w:firstColumn="1" w:lastColumn="0" w:noHBand="0" w:noVBand="1"/>
      </w:tblPr>
      <w:tblGrid>
        <w:gridCol w:w="495"/>
        <w:gridCol w:w="1545"/>
        <w:gridCol w:w="1341"/>
        <w:gridCol w:w="1710"/>
        <w:gridCol w:w="1105"/>
        <w:gridCol w:w="1024"/>
        <w:gridCol w:w="915"/>
        <w:gridCol w:w="531"/>
        <w:gridCol w:w="531"/>
        <w:gridCol w:w="531"/>
        <w:gridCol w:w="915"/>
        <w:gridCol w:w="821"/>
        <w:gridCol w:w="1060"/>
        <w:gridCol w:w="881"/>
        <w:gridCol w:w="1732"/>
      </w:tblGrid>
      <w:tr w:rsidR="0078187E" w:rsidRPr="0078187E" w:rsidTr="0078187E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3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Бондарева</w:t>
            </w:r>
          </w:p>
        </w:tc>
      </w:tr>
      <w:tr w:rsidR="0078187E" w:rsidRPr="0078187E" w:rsidTr="0078187E">
        <w:trPr>
          <w:trHeight w:val="3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 w:colFirst="2" w:colLast="5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3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3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0"/>
      <w:tr w:rsidR="0078187E" w:rsidRPr="0078187E" w:rsidTr="0078187E">
        <w:trPr>
          <w:trHeight w:val="3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-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87E" w:rsidRPr="0078187E" w:rsidTr="0078187E">
        <w:trPr>
          <w:trHeight w:val="8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87E" w:rsidRPr="0078187E" w:rsidRDefault="0078187E" w:rsidP="00781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8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9D19E5" w:rsidRPr="0078187E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D19E5" w:rsidRPr="0078187E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78187E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78187E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78187E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78187E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41412" w:rsidRPr="0078187E" w:rsidRDefault="00441412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67238" w:rsidRPr="0078187E" w:rsidRDefault="00467238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25CF5" w:rsidRPr="0078187E" w:rsidRDefault="00525CF5" w:rsidP="005B32B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124983" w:rsidRPr="0078187E" w:rsidRDefault="00124983" w:rsidP="005B32B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5B32B6" w:rsidRPr="0078187E" w:rsidRDefault="005B32B6" w:rsidP="005B32B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5B32B6" w:rsidRPr="0078187E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p w:rsidR="005B32B6" w:rsidRPr="0078187E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p w:rsidR="005B32B6" w:rsidRPr="0078187E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p w:rsidR="005B32B6" w:rsidRPr="0078187E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sectPr w:rsidR="005B32B6" w:rsidRPr="0078187E" w:rsidSect="0078187E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18" w:rsidRDefault="002F2418" w:rsidP="008A29D3">
      <w:pPr>
        <w:spacing w:after="0" w:line="240" w:lineRule="auto"/>
      </w:pPr>
      <w:r>
        <w:separator/>
      </w:r>
    </w:p>
  </w:endnote>
  <w:endnote w:type="continuationSeparator" w:id="0">
    <w:p w:rsidR="002F2418" w:rsidRDefault="002F2418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18" w:rsidRDefault="002F2418" w:rsidP="008A29D3">
      <w:pPr>
        <w:spacing w:after="0" w:line="240" w:lineRule="auto"/>
      </w:pPr>
      <w:r>
        <w:separator/>
      </w:r>
    </w:p>
  </w:footnote>
  <w:footnote w:type="continuationSeparator" w:id="0">
    <w:p w:rsidR="002F2418" w:rsidRDefault="002F2418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/>
        <w:sz w:val="20"/>
        <w:szCs w:val="20"/>
      </w:rPr>
    </w:sdtEndPr>
    <w:sdtContent>
      <w:p w:rsidR="003E4922" w:rsidRPr="0078187E" w:rsidRDefault="003E4922">
        <w:pPr>
          <w:pStyle w:val="a4"/>
          <w:jc w:val="center"/>
          <w:rPr>
            <w:rFonts w:ascii="Times New Roman" w:hAnsi="Times New Roman" w:cs="Times New Roman"/>
            <w:color w:val="FFFFFF"/>
            <w:sz w:val="20"/>
            <w:szCs w:val="20"/>
          </w:rPr>
        </w:pPr>
        <w:r w:rsidRPr="0078187E">
          <w:rPr>
            <w:rFonts w:ascii="Times New Roman" w:hAnsi="Times New Roman" w:cs="Times New Roman"/>
            <w:color w:val="FFFFFF"/>
            <w:sz w:val="20"/>
            <w:szCs w:val="20"/>
          </w:rPr>
          <w:fldChar w:fldCharType="begin"/>
        </w:r>
        <w:r w:rsidRPr="0078187E">
          <w:rPr>
            <w:rFonts w:ascii="Times New Roman" w:hAnsi="Times New Roman" w:cs="Times New Roman"/>
            <w:color w:val="FFFFFF"/>
            <w:sz w:val="20"/>
            <w:szCs w:val="20"/>
          </w:rPr>
          <w:instrText>PAGE   \* MERGEFORMAT</w:instrText>
        </w:r>
        <w:r w:rsidRPr="0078187E">
          <w:rPr>
            <w:rFonts w:ascii="Times New Roman" w:hAnsi="Times New Roman" w:cs="Times New Roman"/>
            <w:color w:val="FFFFFF"/>
            <w:sz w:val="20"/>
            <w:szCs w:val="20"/>
          </w:rPr>
          <w:fldChar w:fldCharType="separate"/>
        </w:r>
        <w:r w:rsidR="0078187E">
          <w:rPr>
            <w:rFonts w:ascii="Times New Roman" w:hAnsi="Times New Roman" w:cs="Times New Roman"/>
            <w:noProof/>
            <w:color w:val="FFFFFF"/>
            <w:sz w:val="20"/>
            <w:szCs w:val="20"/>
          </w:rPr>
          <w:t>14</w:t>
        </w:r>
        <w:r w:rsidRPr="0078187E">
          <w:rPr>
            <w:rFonts w:ascii="Times New Roman" w:hAnsi="Times New Roman" w:cs="Times New Roman"/>
            <w:color w:val="FFFFFF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92047"/>
    <w:rsid w:val="000A69C0"/>
    <w:rsid w:val="000B3D4C"/>
    <w:rsid w:val="000B45DE"/>
    <w:rsid w:val="000C075B"/>
    <w:rsid w:val="000C2101"/>
    <w:rsid w:val="000C2B43"/>
    <w:rsid w:val="000D29F0"/>
    <w:rsid w:val="000D2AC7"/>
    <w:rsid w:val="000E182B"/>
    <w:rsid w:val="0010556F"/>
    <w:rsid w:val="00105AFF"/>
    <w:rsid w:val="00105E58"/>
    <w:rsid w:val="00107CC9"/>
    <w:rsid w:val="001175FB"/>
    <w:rsid w:val="00120CF9"/>
    <w:rsid w:val="001217A3"/>
    <w:rsid w:val="00124983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2F2418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E3DE2"/>
    <w:rsid w:val="003E4922"/>
    <w:rsid w:val="003E7609"/>
    <w:rsid w:val="003F65AA"/>
    <w:rsid w:val="00407247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C24E4"/>
    <w:rsid w:val="004E7029"/>
    <w:rsid w:val="00502C45"/>
    <w:rsid w:val="005233F4"/>
    <w:rsid w:val="00525CF5"/>
    <w:rsid w:val="00541BCC"/>
    <w:rsid w:val="00553876"/>
    <w:rsid w:val="005B32B6"/>
    <w:rsid w:val="005D5C1C"/>
    <w:rsid w:val="005F7DAB"/>
    <w:rsid w:val="00602F89"/>
    <w:rsid w:val="006146FA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A6BC3"/>
    <w:rsid w:val="006A6E9C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8187E"/>
    <w:rsid w:val="007921A5"/>
    <w:rsid w:val="007A22EE"/>
    <w:rsid w:val="007E3991"/>
    <w:rsid w:val="007E663E"/>
    <w:rsid w:val="007F422B"/>
    <w:rsid w:val="00800817"/>
    <w:rsid w:val="00803414"/>
    <w:rsid w:val="008050C0"/>
    <w:rsid w:val="00845353"/>
    <w:rsid w:val="0085560A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E170E"/>
    <w:rsid w:val="008E5D8A"/>
    <w:rsid w:val="008E65CA"/>
    <w:rsid w:val="008F5528"/>
    <w:rsid w:val="0090324A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31D60"/>
    <w:rsid w:val="00A32EE2"/>
    <w:rsid w:val="00A40D26"/>
    <w:rsid w:val="00A51C26"/>
    <w:rsid w:val="00A54887"/>
    <w:rsid w:val="00A7054B"/>
    <w:rsid w:val="00A83BD1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87C5D"/>
    <w:rsid w:val="00B923B1"/>
    <w:rsid w:val="00BC28EC"/>
    <w:rsid w:val="00BC79C4"/>
    <w:rsid w:val="00BD7D96"/>
    <w:rsid w:val="00C0295F"/>
    <w:rsid w:val="00C038D0"/>
    <w:rsid w:val="00C23529"/>
    <w:rsid w:val="00C47501"/>
    <w:rsid w:val="00C47669"/>
    <w:rsid w:val="00C51660"/>
    <w:rsid w:val="00C543D1"/>
    <w:rsid w:val="00C56C0F"/>
    <w:rsid w:val="00C606CD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61C31"/>
    <w:rsid w:val="00E8463D"/>
    <w:rsid w:val="00E849EA"/>
    <w:rsid w:val="00E85DFD"/>
    <w:rsid w:val="00EA6ECB"/>
    <w:rsid w:val="00EC1D7B"/>
    <w:rsid w:val="00EC66AE"/>
    <w:rsid w:val="00ED4FD3"/>
    <w:rsid w:val="00ED66EC"/>
    <w:rsid w:val="00EE6331"/>
    <w:rsid w:val="00EF3B33"/>
    <w:rsid w:val="00EF5007"/>
    <w:rsid w:val="00F147FF"/>
    <w:rsid w:val="00F149B4"/>
    <w:rsid w:val="00F25E2B"/>
    <w:rsid w:val="00F47E78"/>
    <w:rsid w:val="00F64BA4"/>
    <w:rsid w:val="00F713F9"/>
    <w:rsid w:val="00F73603"/>
    <w:rsid w:val="00F85D7A"/>
    <w:rsid w:val="00F93165"/>
    <w:rsid w:val="00F958F9"/>
    <w:rsid w:val="00FA0210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11</cp:revision>
  <cp:lastPrinted>2024-09-05T06:56:00Z</cp:lastPrinted>
  <dcterms:created xsi:type="dcterms:W3CDTF">2024-08-27T14:04:00Z</dcterms:created>
  <dcterms:modified xsi:type="dcterms:W3CDTF">2024-10-02T12:32:00Z</dcterms:modified>
</cp:coreProperties>
</file>