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4D" w:rsidRPr="008E4D87" w:rsidRDefault="00C6384D" w:rsidP="00C6384D">
      <w:pPr>
        <w:keepNext/>
        <w:widowControl w:val="0"/>
        <w:shd w:val="clear" w:color="auto" w:fill="FFFFFF"/>
        <w:spacing w:after="75"/>
        <w:ind w:left="9923" w:firstLine="0"/>
        <w:jc w:val="center"/>
        <w:rPr>
          <w:rFonts w:eastAsia="Times New Roman"/>
          <w:sz w:val="27"/>
          <w:szCs w:val="27"/>
        </w:rPr>
      </w:pPr>
      <w:r w:rsidRPr="008E4D87">
        <w:rPr>
          <w:rFonts w:eastAsia="Times New Roman"/>
          <w:sz w:val="27"/>
          <w:szCs w:val="27"/>
        </w:rPr>
        <w:t>Приложение</w:t>
      </w:r>
    </w:p>
    <w:p w:rsidR="00C6384D" w:rsidRPr="008E4D87" w:rsidRDefault="00C6384D" w:rsidP="00C6384D">
      <w:pPr>
        <w:keepNext/>
        <w:widowControl w:val="0"/>
        <w:shd w:val="clear" w:color="auto" w:fill="FFFFFF"/>
        <w:spacing w:after="75"/>
        <w:ind w:left="9923" w:firstLine="0"/>
        <w:jc w:val="center"/>
        <w:rPr>
          <w:rFonts w:eastAsia="Times New Roman"/>
          <w:sz w:val="27"/>
          <w:szCs w:val="27"/>
        </w:rPr>
      </w:pPr>
      <w:r w:rsidRPr="008E4D87">
        <w:rPr>
          <w:rFonts w:eastAsia="Times New Roman"/>
          <w:sz w:val="27"/>
          <w:szCs w:val="27"/>
        </w:rPr>
        <w:t>к постановлению Администрации</w:t>
      </w:r>
    </w:p>
    <w:p w:rsidR="00C6384D" w:rsidRPr="008E4D87" w:rsidRDefault="00C6384D" w:rsidP="00C6384D">
      <w:pPr>
        <w:keepNext/>
        <w:widowControl w:val="0"/>
        <w:shd w:val="clear" w:color="auto" w:fill="FFFFFF"/>
        <w:spacing w:after="75"/>
        <w:ind w:left="9923" w:firstLine="0"/>
        <w:jc w:val="center"/>
        <w:rPr>
          <w:rFonts w:eastAsia="Times New Roman"/>
          <w:sz w:val="27"/>
          <w:szCs w:val="27"/>
        </w:rPr>
      </w:pPr>
      <w:r w:rsidRPr="008E4D87">
        <w:rPr>
          <w:rFonts w:eastAsia="Times New Roman"/>
          <w:sz w:val="27"/>
          <w:szCs w:val="27"/>
        </w:rPr>
        <w:t>Одинцовского городского округа</w:t>
      </w:r>
    </w:p>
    <w:p w:rsidR="00C6384D" w:rsidRPr="008E4D87" w:rsidRDefault="00D10C4A" w:rsidP="00C6384D">
      <w:pPr>
        <w:keepNext/>
        <w:widowControl w:val="0"/>
        <w:shd w:val="clear" w:color="auto" w:fill="FFFFFF"/>
        <w:spacing w:after="75"/>
        <w:ind w:left="9923" w:firstLine="0"/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от 03.10.2024</w:t>
      </w:r>
      <w:bookmarkStart w:id="0" w:name="_GoBack"/>
      <w:bookmarkEnd w:id="0"/>
      <w:r>
        <w:rPr>
          <w:rFonts w:eastAsia="Times New Roman"/>
          <w:sz w:val="27"/>
          <w:szCs w:val="27"/>
        </w:rPr>
        <w:t xml:space="preserve"> № 6417</w:t>
      </w:r>
    </w:p>
    <w:p w:rsidR="00C6384D" w:rsidRDefault="00C6384D" w:rsidP="00625FBB">
      <w:pPr>
        <w:widowControl w:val="0"/>
        <w:suppressAutoHyphens w:val="0"/>
        <w:ind w:firstLine="0"/>
        <w:jc w:val="right"/>
      </w:pPr>
    </w:p>
    <w:p w:rsidR="00AF741D" w:rsidRDefault="00C6384D" w:rsidP="00625FBB">
      <w:pPr>
        <w:widowControl w:val="0"/>
        <w:suppressAutoHyphens w:val="0"/>
        <w:ind w:firstLine="0"/>
        <w:jc w:val="right"/>
      </w:pPr>
      <w:r>
        <w:t>«</w:t>
      </w:r>
      <w:r w:rsidR="00AC663B">
        <w:t xml:space="preserve">Приложение </w:t>
      </w:r>
      <w:r w:rsidR="005D4FB3">
        <w:t>2</w:t>
      </w:r>
      <w:r w:rsidR="00AC663B">
        <w:t xml:space="preserve"> к контракту</w:t>
      </w:r>
    </w:p>
    <w:p w:rsidR="00AF741D" w:rsidRDefault="00AC663B" w:rsidP="00625FBB">
      <w:pPr>
        <w:widowControl w:val="0"/>
        <w:spacing w:before="180"/>
        <w:ind w:firstLine="562"/>
        <w:jc w:val="right"/>
      </w:pPr>
      <w:r>
        <w:t xml:space="preserve">от </w:t>
      </w:r>
      <w:r w:rsidR="005D4FB3">
        <w:t>16.09.2024 (МСК)</w:t>
      </w:r>
      <w:r>
        <w:t xml:space="preserve">г. № </w:t>
      </w:r>
      <w:r w:rsidR="005D4FB3">
        <w:t>154/24</w:t>
      </w:r>
    </w:p>
    <w:p w:rsidR="00AF741D" w:rsidRDefault="00AF741D" w:rsidP="00625FBB">
      <w:pPr>
        <w:widowControl w:val="0"/>
        <w:jc w:val="right"/>
      </w:pPr>
    </w:p>
    <w:p w:rsidR="00AF741D" w:rsidRDefault="00AC663B" w:rsidP="00625FBB">
      <w:pPr>
        <w:pStyle w:val="10"/>
        <w:keepNext w:val="0"/>
      </w:pPr>
      <w:r>
        <w:t xml:space="preserve">Сведения об обязательствах сторон и порядке оплаты </w:t>
      </w:r>
      <w:r>
        <w:rPr>
          <w:color w:val="auto"/>
        </w:rPr>
        <w:t>(график исполнения</w:t>
      </w:r>
      <w:r>
        <w:t xml:space="preserve"> контракта)</w:t>
      </w:r>
    </w:p>
    <w:p w:rsidR="00AF741D" w:rsidRDefault="00AC663B" w:rsidP="00625FBB">
      <w:pPr>
        <w:pStyle w:val="2"/>
        <w:keepNext w:val="0"/>
        <w:numPr>
          <w:ilvl w:val="0"/>
          <w:numId w:val="1"/>
        </w:numPr>
      </w:pPr>
      <w:r>
        <w:rPr>
          <w:lang w:val="en-US"/>
        </w:rPr>
        <w:t>График выполнения строительно-монтажных работ</w:t>
      </w:r>
    </w:p>
    <w:p w:rsidR="00AF741D" w:rsidRDefault="00AC663B" w:rsidP="00625FBB">
      <w:pPr>
        <w:pStyle w:val="2"/>
        <w:keepNext w:val="0"/>
        <w:numPr>
          <w:ilvl w:val="1"/>
          <w:numId w:val="19"/>
        </w:numPr>
      </w:pPr>
      <w:r>
        <w:rPr>
          <w:lang w:val="en-US"/>
        </w:rPr>
        <w:t>Обязательства по выполнению работ</w:t>
      </w:r>
    </w:p>
    <w:p w:rsidR="00AF741D" w:rsidRDefault="00AC663B" w:rsidP="00625FBB">
      <w:pPr>
        <w:pStyle w:val="aff4"/>
        <w:keepNext w:val="0"/>
        <w:widowControl w:val="0"/>
        <w:spacing w:after="60"/>
      </w:pPr>
      <w: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8283"/>
        <w:gridCol w:w="1844"/>
        <w:gridCol w:w="1681"/>
        <w:gridCol w:w="1562"/>
      </w:tblGrid>
      <w:tr w:rsidR="00F54663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AF741D" w:rsidRDefault="005D4FB3" w:rsidP="00625FBB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Порядковый номер</w:t>
            </w:r>
          </w:p>
        </w:tc>
        <w:tc>
          <w:tcPr>
            <w:tcW w:w="2794" w:type="pct"/>
            <w:vAlign w:val="center"/>
          </w:tcPr>
          <w:p w:rsidR="00AF741D" w:rsidRDefault="00AC663B" w:rsidP="00625FBB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  <w:r w:rsidR="005D4FB3">
              <w:rPr>
                <w:bCs/>
                <w:sz w:val="18"/>
                <w:szCs w:val="18"/>
              </w:rPr>
              <w:t>вида работ</w:t>
            </w:r>
          </w:p>
        </w:tc>
        <w:tc>
          <w:tcPr>
            <w:tcW w:w="622" w:type="pct"/>
            <w:vAlign w:val="center"/>
          </w:tcPr>
          <w:p w:rsidR="00AF741D" w:rsidRDefault="00AC663B" w:rsidP="00625FBB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:rsidR="00AF741D" w:rsidRDefault="00AC663B" w:rsidP="00625FBB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:rsidR="00AF741D" w:rsidRDefault="00AC663B" w:rsidP="00625FBB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F54663">
        <w:tc>
          <w:tcPr>
            <w:tcW w:w="490" w:type="pct"/>
            <w:vMerge w:val="restart"/>
            <w:vAlign w:val="center"/>
          </w:tcPr>
          <w:p w:rsidR="00AF741D" w:rsidRDefault="005D4FB3" w:rsidP="00625FBB">
            <w:pPr>
              <w:widowControl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5D4FB3" w:rsidP="00625FBB">
            <w:pPr>
              <w:widowControl w:val="0"/>
              <w:ind w:firstLine="52"/>
              <w:rPr>
                <w:sz w:val="18"/>
                <w:szCs w:val="18"/>
              </w:rPr>
            </w:pPr>
            <w:r w:rsidRPr="00625FBB">
              <w:rPr>
                <w:sz w:val="18"/>
                <w:szCs w:val="18"/>
              </w:rPr>
              <w:t>Закупка на проведение работ по устройству источников наружного противопожарного водоснабжения (подземных резервуаров) для нужд Одинцовского городского округа в 2024 году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5D4FB3" w:rsidP="00625FBB">
            <w:pPr>
              <w:widowControl w:val="0"/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5D4FB3" w:rsidP="00625FBB">
            <w:pPr>
              <w:widowControl w:val="0"/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5D4FB3" w:rsidP="00625FBB">
            <w:pPr>
              <w:widowControl w:val="0"/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F54663">
        <w:tc>
          <w:tcPr>
            <w:tcW w:w="490" w:type="pct"/>
            <w:vMerge/>
            <w:vAlign w:val="center"/>
          </w:tcPr>
          <w:p w:rsidR="00AF741D" w:rsidRDefault="00AF741D" w:rsidP="00625FBB">
            <w:pPr>
              <w:pStyle w:val="aff1"/>
              <w:widowControl w:val="0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 w:rsidP="00625FBB">
            <w:pPr>
              <w:widowControl w:val="0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F54663">
        <w:tc>
          <w:tcPr>
            <w:tcW w:w="490" w:type="pct"/>
            <w:vMerge/>
            <w:vAlign w:val="center"/>
          </w:tcPr>
          <w:p w:rsidR="00AF741D" w:rsidRDefault="00AF741D" w:rsidP="00625FBB">
            <w:pPr>
              <w:pStyle w:val="aff1"/>
              <w:widowControl w:val="0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Pr="00625FBB" w:rsidRDefault="005D4FB3" w:rsidP="00625FBB">
            <w:pPr>
              <w:pStyle w:val="aff1"/>
              <w:widowControl w:val="0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625FBB">
              <w:rPr>
                <w:sz w:val="18"/>
                <w:szCs w:val="18"/>
              </w:rPr>
              <w:t>Работы по монтажу систем водопровода, канализации, отопления, вентиляции и кондиционирования воздуха (Тип 1) (Смета без Сводного Сметного Расчета (ССР))</w:t>
            </w:r>
          </w:p>
          <w:p w:rsidR="00AF741D" w:rsidRPr="00625FBB" w:rsidRDefault="00AC663B" w:rsidP="00625FBB">
            <w:pPr>
              <w:widowControl w:val="0"/>
              <w:rPr>
                <w:sz w:val="18"/>
                <w:szCs w:val="18"/>
              </w:rPr>
            </w:pPr>
            <w:r w:rsidRPr="00625FBB">
              <w:rPr>
                <w:sz w:val="18"/>
                <w:szCs w:val="18"/>
              </w:rPr>
              <w:t xml:space="preserve">  </w:t>
            </w:r>
            <w:r w:rsidR="005D4FB3" w:rsidRPr="00625FBB">
              <w:rPr>
                <w:sz w:val="18"/>
                <w:szCs w:val="18"/>
              </w:rPr>
              <w:t>Физический объем работ: согласно смете</w:t>
            </w:r>
            <w:r w:rsidRPr="00625FBB">
              <w:rPr>
                <w:b/>
                <w:sz w:val="18"/>
                <w:szCs w:val="18"/>
              </w:rPr>
              <w:t xml:space="preserve"> </w:t>
            </w:r>
            <w:r w:rsidR="005D4FB3" w:rsidRPr="00625FBB">
              <w:rPr>
                <w:sz w:val="18"/>
                <w:szCs w:val="18"/>
              </w:rPr>
              <w:t>«Смета 1_ д. Дюдьково»</w:t>
            </w:r>
          </w:p>
          <w:p w:rsidR="00AF741D" w:rsidRPr="00625FBB" w:rsidRDefault="00AC663B" w:rsidP="00625FBB">
            <w:pPr>
              <w:widowControl w:val="0"/>
              <w:ind w:firstLine="0"/>
              <w:jc w:val="both"/>
              <w:rPr>
                <w:sz w:val="18"/>
                <w:szCs w:val="18"/>
              </w:rPr>
            </w:pPr>
            <w:r w:rsidRPr="00625FBB">
              <w:rPr>
                <w:sz w:val="18"/>
                <w:szCs w:val="18"/>
              </w:rPr>
              <w:t xml:space="preserve">            </w:t>
            </w:r>
            <w:r w:rsidR="005D4FB3" w:rsidRPr="00625FBB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625FBB">
              <w:rPr>
                <w:sz w:val="18"/>
                <w:szCs w:val="18"/>
              </w:rPr>
              <w:t xml:space="preserve"> </w:t>
            </w:r>
            <w:r w:rsidR="005D4FB3" w:rsidRPr="00625FBB">
              <w:rPr>
                <w:sz w:val="18"/>
                <w:szCs w:val="18"/>
              </w:rPr>
              <w:t>не установлен</w:t>
            </w:r>
          </w:p>
          <w:p w:rsidR="00AF741D" w:rsidRPr="00625FBB" w:rsidRDefault="00AC663B" w:rsidP="00625FBB">
            <w:pPr>
              <w:widowControl w:val="0"/>
              <w:ind w:firstLine="0"/>
              <w:rPr>
                <w:sz w:val="18"/>
                <w:szCs w:val="18"/>
              </w:rPr>
            </w:pPr>
            <w:r w:rsidRPr="00625FBB">
              <w:rPr>
                <w:b/>
                <w:sz w:val="18"/>
                <w:szCs w:val="18"/>
              </w:rPr>
              <w:t xml:space="preserve">            </w:t>
            </w:r>
            <w:r w:rsidR="005D4FB3" w:rsidRPr="00625FBB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625FBB">
              <w:rPr>
                <w:sz w:val="18"/>
                <w:szCs w:val="18"/>
              </w:rPr>
              <w:t xml:space="preserve"> </w:t>
            </w:r>
            <w:r w:rsidR="005D4FB3" w:rsidRPr="00625FBB">
              <w:rPr>
                <w:sz w:val="18"/>
                <w:szCs w:val="18"/>
              </w:rPr>
              <w:t>не установлен</w:t>
            </w:r>
          </w:p>
          <w:p w:rsidR="00AF741D" w:rsidRPr="00625FBB" w:rsidRDefault="005D4FB3" w:rsidP="00625FBB">
            <w:pPr>
              <w:pStyle w:val="aff1"/>
              <w:widowControl w:val="0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625FBB">
              <w:rPr>
                <w:sz w:val="18"/>
                <w:szCs w:val="18"/>
              </w:rPr>
              <w:t>Работы по монтажу систем водопровода, канализации, отопления, вентиляции и кондиционирования воздуха (Тип 2) (Смета без Сводного Сметного Расчета (ССР))</w:t>
            </w:r>
          </w:p>
          <w:p w:rsidR="00AF741D" w:rsidRPr="00625FBB" w:rsidRDefault="00AC663B" w:rsidP="00625FBB">
            <w:pPr>
              <w:widowControl w:val="0"/>
              <w:rPr>
                <w:sz w:val="18"/>
                <w:szCs w:val="18"/>
              </w:rPr>
            </w:pPr>
            <w:r w:rsidRPr="00625FBB">
              <w:rPr>
                <w:sz w:val="18"/>
                <w:szCs w:val="18"/>
              </w:rPr>
              <w:t xml:space="preserve">  </w:t>
            </w:r>
            <w:r w:rsidR="005D4FB3" w:rsidRPr="00625FBB">
              <w:rPr>
                <w:sz w:val="18"/>
                <w:szCs w:val="18"/>
              </w:rPr>
              <w:t>Физический объем работ: согласно смете</w:t>
            </w:r>
            <w:r w:rsidRPr="00625FBB">
              <w:rPr>
                <w:b/>
                <w:sz w:val="18"/>
                <w:szCs w:val="18"/>
              </w:rPr>
              <w:t xml:space="preserve"> </w:t>
            </w:r>
            <w:r w:rsidR="005D4FB3" w:rsidRPr="00625FBB">
              <w:rPr>
                <w:sz w:val="18"/>
                <w:szCs w:val="18"/>
              </w:rPr>
              <w:t>«Смета 2_ д. Сергиево»</w:t>
            </w:r>
          </w:p>
          <w:p w:rsidR="00AF741D" w:rsidRPr="00625FBB" w:rsidRDefault="00AC663B" w:rsidP="00625FBB">
            <w:pPr>
              <w:widowControl w:val="0"/>
              <w:ind w:firstLine="0"/>
              <w:jc w:val="both"/>
              <w:rPr>
                <w:sz w:val="18"/>
                <w:szCs w:val="18"/>
              </w:rPr>
            </w:pPr>
            <w:r w:rsidRPr="00625FBB">
              <w:rPr>
                <w:sz w:val="18"/>
                <w:szCs w:val="18"/>
              </w:rPr>
              <w:t xml:space="preserve">            </w:t>
            </w:r>
            <w:r w:rsidR="005D4FB3" w:rsidRPr="00625FBB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625FBB">
              <w:rPr>
                <w:sz w:val="18"/>
                <w:szCs w:val="18"/>
              </w:rPr>
              <w:t xml:space="preserve"> </w:t>
            </w:r>
            <w:r w:rsidR="005D4FB3" w:rsidRPr="00625FBB">
              <w:rPr>
                <w:sz w:val="18"/>
                <w:szCs w:val="18"/>
              </w:rPr>
              <w:t>не установлен</w:t>
            </w:r>
          </w:p>
          <w:p w:rsidR="00AF741D" w:rsidRPr="00625FBB" w:rsidRDefault="00AC663B" w:rsidP="00625FBB">
            <w:pPr>
              <w:widowControl w:val="0"/>
              <w:ind w:firstLine="0"/>
              <w:rPr>
                <w:sz w:val="18"/>
                <w:szCs w:val="18"/>
              </w:rPr>
            </w:pPr>
            <w:r w:rsidRPr="00625FBB">
              <w:rPr>
                <w:b/>
                <w:sz w:val="18"/>
                <w:szCs w:val="18"/>
              </w:rPr>
              <w:t xml:space="preserve">            </w:t>
            </w:r>
            <w:r w:rsidR="005D4FB3" w:rsidRPr="00625FBB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625FBB">
              <w:rPr>
                <w:sz w:val="18"/>
                <w:szCs w:val="18"/>
              </w:rPr>
              <w:t xml:space="preserve"> </w:t>
            </w:r>
            <w:r w:rsidR="005D4FB3" w:rsidRPr="00625FBB">
              <w:rPr>
                <w:sz w:val="18"/>
                <w:szCs w:val="18"/>
              </w:rPr>
              <w:t>не установлен</w:t>
            </w:r>
          </w:p>
          <w:p w:rsidR="00AF741D" w:rsidRPr="00625FBB" w:rsidRDefault="005D4FB3" w:rsidP="00625FBB">
            <w:pPr>
              <w:pStyle w:val="aff1"/>
              <w:widowControl w:val="0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625FBB">
              <w:rPr>
                <w:sz w:val="18"/>
                <w:szCs w:val="18"/>
              </w:rPr>
              <w:t>Работы по монтажу систем водопровода, канализации, отопления, вентиляции и кондиционирования воздуха (Тип 3) (Смета без Сводного Сметного Расчета (ССР))</w:t>
            </w:r>
          </w:p>
          <w:p w:rsidR="00AF741D" w:rsidRPr="00625FBB" w:rsidRDefault="00AC663B" w:rsidP="00625FBB">
            <w:pPr>
              <w:widowControl w:val="0"/>
              <w:rPr>
                <w:sz w:val="18"/>
                <w:szCs w:val="18"/>
              </w:rPr>
            </w:pPr>
            <w:r w:rsidRPr="00625FBB">
              <w:rPr>
                <w:sz w:val="18"/>
                <w:szCs w:val="18"/>
              </w:rPr>
              <w:t xml:space="preserve">  </w:t>
            </w:r>
            <w:r w:rsidR="005D4FB3" w:rsidRPr="00625FBB">
              <w:rPr>
                <w:sz w:val="18"/>
                <w:szCs w:val="18"/>
              </w:rPr>
              <w:t>Физический объем работ: согласно смете</w:t>
            </w:r>
            <w:r w:rsidRPr="00625FBB">
              <w:rPr>
                <w:b/>
                <w:sz w:val="18"/>
                <w:szCs w:val="18"/>
              </w:rPr>
              <w:t xml:space="preserve"> </w:t>
            </w:r>
            <w:r w:rsidR="005D4FB3" w:rsidRPr="00625FBB">
              <w:rPr>
                <w:sz w:val="18"/>
                <w:szCs w:val="18"/>
              </w:rPr>
              <w:t>«Смета 3_ д. Сивково»</w:t>
            </w:r>
          </w:p>
          <w:p w:rsidR="00AF741D" w:rsidRPr="00625FBB" w:rsidRDefault="00AC663B" w:rsidP="00625FBB">
            <w:pPr>
              <w:widowControl w:val="0"/>
              <w:ind w:firstLine="0"/>
              <w:jc w:val="both"/>
              <w:rPr>
                <w:sz w:val="18"/>
                <w:szCs w:val="18"/>
              </w:rPr>
            </w:pPr>
            <w:r w:rsidRPr="00625FBB">
              <w:rPr>
                <w:sz w:val="18"/>
                <w:szCs w:val="18"/>
              </w:rPr>
              <w:t xml:space="preserve">            </w:t>
            </w:r>
            <w:r w:rsidR="005D4FB3" w:rsidRPr="00625FBB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625FBB">
              <w:rPr>
                <w:sz w:val="18"/>
                <w:szCs w:val="18"/>
              </w:rPr>
              <w:t xml:space="preserve"> </w:t>
            </w:r>
            <w:r w:rsidR="005D4FB3" w:rsidRPr="00625FBB">
              <w:rPr>
                <w:sz w:val="18"/>
                <w:szCs w:val="18"/>
              </w:rPr>
              <w:t>не установлен</w:t>
            </w:r>
          </w:p>
          <w:p w:rsidR="00AF741D" w:rsidRPr="00625FBB" w:rsidRDefault="00AC663B" w:rsidP="00625FBB">
            <w:pPr>
              <w:widowControl w:val="0"/>
              <w:ind w:firstLine="0"/>
              <w:rPr>
                <w:sz w:val="18"/>
                <w:szCs w:val="18"/>
              </w:rPr>
            </w:pPr>
            <w:r w:rsidRPr="00625FBB">
              <w:rPr>
                <w:b/>
                <w:sz w:val="18"/>
                <w:szCs w:val="18"/>
              </w:rPr>
              <w:t xml:space="preserve">            </w:t>
            </w:r>
            <w:r w:rsidR="005D4FB3" w:rsidRPr="00625FBB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625FBB">
              <w:rPr>
                <w:sz w:val="18"/>
                <w:szCs w:val="18"/>
              </w:rPr>
              <w:t xml:space="preserve"> </w:t>
            </w:r>
            <w:r w:rsidR="005D4FB3" w:rsidRPr="00625FBB">
              <w:rPr>
                <w:sz w:val="18"/>
                <w:szCs w:val="18"/>
              </w:rPr>
              <w:t>не установлен</w:t>
            </w:r>
          </w:p>
          <w:p w:rsidR="00AF741D" w:rsidRPr="00625FBB" w:rsidRDefault="005D4FB3" w:rsidP="00625FBB">
            <w:pPr>
              <w:pStyle w:val="aff1"/>
              <w:widowControl w:val="0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625FBB">
              <w:rPr>
                <w:sz w:val="18"/>
                <w:szCs w:val="18"/>
              </w:rPr>
              <w:t>Работы по монтажу систем водопровода, канализации, отопления, вентиляции и кондиционирования воздуха (Тип 4) (Смета без Сводного Сметного Расчета (ССР))</w:t>
            </w:r>
          </w:p>
          <w:p w:rsidR="00AF741D" w:rsidRPr="00625FBB" w:rsidRDefault="00AC663B" w:rsidP="00625FBB">
            <w:pPr>
              <w:widowControl w:val="0"/>
              <w:rPr>
                <w:sz w:val="18"/>
                <w:szCs w:val="18"/>
              </w:rPr>
            </w:pPr>
            <w:r w:rsidRPr="00625FBB">
              <w:rPr>
                <w:sz w:val="18"/>
                <w:szCs w:val="18"/>
              </w:rPr>
              <w:t xml:space="preserve">  </w:t>
            </w:r>
            <w:r w:rsidR="005D4FB3" w:rsidRPr="00625FBB">
              <w:rPr>
                <w:sz w:val="18"/>
                <w:szCs w:val="18"/>
              </w:rPr>
              <w:t>Физический объем работ: согласно смете</w:t>
            </w:r>
            <w:r w:rsidRPr="00625FBB">
              <w:rPr>
                <w:b/>
                <w:sz w:val="18"/>
                <w:szCs w:val="18"/>
              </w:rPr>
              <w:t xml:space="preserve"> </w:t>
            </w:r>
            <w:r w:rsidR="005D4FB3" w:rsidRPr="00625FBB">
              <w:rPr>
                <w:sz w:val="18"/>
                <w:szCs w:val="18"/>
              </w:rPr>
              <w:t>«Смета 4_ д. Ястребки»</w:t>
            </w:r>
          </w:p>
          <w:p w:rsidR="00AF741D" w:rsidRPr="00625FBB" w:rsidRDefault="00AC663B" w:rsidP="00625FBB">
            <w:pPr>
              <w:widowControl w:val="0"/>
              <w:ind w:firstLine="0"/>
              <w:jc w:val="both"/>
              <w:rPr>
                <w:sz w:val="18"/>
                <w:szCs w:val="18"/>
              </w:rPr>
            </w:pPr>
            <w:r w:rsidRPr="00625FBB">
              <w:rPr>
                <w:sz w:val="18"/>
                <w:szCs w:val="18"/>
              </w:rPr>
              <w:lastRenderedPageBreak/>
              <w:t xml:space="preserve">            </w:t>
            </w:r>
            <w:r w:rsidR="005D4FB3" w:rsidRPr="00625FBB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625FBB">
              <w:rPr>
                <w:sz w:val="18"/>
                <w:szCs w:val="18"/>
              </w:rPr>
              <w:t xml:space="preserve"> </w:t>
            </w:r>
            <w:r w:rsidR="005D4FB3" w:rsidRPr="00625FBB">
              <w:rPr>
                <w:sz w:val="18"/>
                <w:szCs w:val="18"/>
              </w:rPr>
              <w:t>не установлен</w:t>
            </w:r>
          </w:p>
          <w:p w:rsidR="00AF741D" w:rsidRPr="00625FBB" w:rsidRDefault="00AC663B" w:rsidP="00625FBB">
            <w:pPr>
              <w:widowControl w:val="0"/>
              <w:ind w:firstLine="0"/>
              <w:rPr>
                <w:sz w:val="18"/>
                <w:szCs w:val="18"/>
              </w:rPr>
            </w:pPr>
            <w:r w:rsidRPr="00625FBB">
              <w:rPr>
                <w:b/>
                <w:sz w:val="18"/>
                <w:szCs w:val="18"/>
              </w:rPr>
              <w:t xml:space="preserve">            </w:t>
            </w:r>
            <w:r w:rsidR="005D4FB3" w:rsidRPr="00625FBB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625FBB">
              <w:rPr>
                <w:sz w:val="18"/>
                <w:szCs w:val="18"/>
              </w:rPr>
              <w:t xml:space="preserve"> </w:t>
            </w:r>
            <w:r w:rsidR="005D4FB3" w:rsidRPr="00625FBB">
              <w:rPr>
                <w:sz w:val="18"/>
                <w:szCs w:val="18"/>
              </w:rPr>
              <w:t>не установлен</w:t>
            </w:r>
          </w:p>
          <w:p w:rsidR="00AF741D" w:rsidRPr="00625FBB" w:rsidRDefault="005D4FB3" w:rsidP="00625FBB">
            <w:pPr>
              <w:pStyle w:val="aff1"/>
              <w:widowControl w:val="0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625FBB">
              <w:rPr>
                <w:sz w:val="18"/>
                <w:szCs w:val="18"/>
              </w:rPr>
              <w:t>Работы по монтажу систем водопровода, канализации, отопления, вентиляции и кондиционирования воздуха (Тип 5) (Смета без Сводного Сметного Расчета (ССР))</w:t>
            </w:r>
          </w:p>
          <w:p w:rsidR="00AF741D" w:rsidRPr="00625FBB" w:rsidRDefault="00AC663B" w:rsidP="00625FBB">
            <w:pPr>
              <w:widowControl w:val="0"/>
              <w:rPr>
                <w:sz w:val="18"/>
                <w:szCs w:val="18"/>
              </w:rPr>
            </w:pPr>
            <w:r w:rsidRPr="00625FBB">
              <w:rPr>
                <w:sz w:val="18"/>
                <w:szCs w:val="18"/>
              </w:rPr>
              <w:t xml:space="preserve">  </w:t>
            </w:r>
            <w:r w:rsidR="005D4FB3" w:rsidRPr="00625FBB">
              <w:rPr>
                <w:sz w:val="18"/>
                <w:szCs w:val="18"/>
              </w:rPr>
              <w:t>Физический объем работ: согласно смете</w:t>
            </w:r>
            <w:r w:rsidRPr="00625FBB">
              <w:rPr>
                <w:b/>
                <w:sz w:val="18"/>
                <w:szCs w:val="18"/>
              </w:rPr>
              <w:t xml:space="preserve"> </w:t>
            </w:r>
            <w:r w:rsidR="005D4FB3" w:rsidRPr="00625FBB">
              <w:rPr>
                <w:sz w:val="18"/>
                <w:szCs w:val="18"/>
              </w:rPr>
              <w:t>«Смета 5_ п. Ветка Герцена»</w:t>
            </w:r>
          </w:p>
          <w:p w:rsidR="00AF741D" w:rsidRPr="00625FBB" w:rsidRDefault="00AC663B" w:rsidP="00625FBB">
            <w:pPr>
              <w:widowControl w:val="0"/>
              <w:ind w:firstLine="0"/>
              <w:jc w:val="both"/>
              <w:rPr>
                <w:sz w:val="18"/>
                <w:szCs w:val="18"/>
              </w:rPr>
            </w:pPr>
            <w:r w:rsidRPr="00625FBB">
              <w:rPr>
                <w:sz w:val="18"/>
                <w:szCs w:val="18"/>
              </w:rPr>
              <w:t xml:space="preserve">            </w:t>
            </w:r>
            <w:r w:rsidR="005D4FB3" w:rsidRPr="00625FBB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625FBB">
              <w:rPr>
                <w:sz w:val="18"/>
                <w:szCs w:val="18"/>
              </w:rPr>
              <w:t xml:space="preserve"> </w:t>
            </w:r>
            <w:r w:rsidR="005D4FB3" w:rsidRPr="00625FBB">
              <w:rPr>
                <w:sz w:val="18"/>
                <w:szCs w:val="18"/>
              </w:rPr>
              <w:t>не установлен</w:t>
            </w:r>
          </w:p>
          <w:p w:rsidR="00AF741D" w:rsidRPr="00625FBB" w:rsidRDefault="00AC663B" w:rsidP="00625FBB">
            <w:pPr>
              <w:widowControl w:val="0"/>
              <w:ind w:firstLine="0"/>
              <w:rPr>
                <w:sz w:val="18"/>
                <w:szCs w:val="18"/>
              </w:rPr>
            </w:pPr>
            <w:r w:rsidRPr="00625FBB">
              <w:rPr>
                <w:b/>
                <w:sz w:val="18"/>
                <w:szCs w:val="18"/>
              </w:rPr>
              <w:t xml:space="preserve">            </w:t>
            </w:r>
            <w:r w:rsidR="005D4FB3" w:rsidRPr="00625FBB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625FBB">
              <w:rPr>
                <w:sz w:val="18"/>
                <w:szCs w:val="18"/>
              </w:rPr>
              <w:t xml:space="preserve"> </w:t>
            </w:r>
            <w:r w:rsidR="005D4FB3" w:rsidRPr="00625FBB">
              <w:rPr>
                <w:sz w:val="18"/>
                <w:szCs w:val="18"/>
              </w:rPr>
              <w:t>не установлен</w:t>
            </w:r>
          </w:p>
          <w:p w:rsidR="00AF741D" w:rsidRPr="00625FBB" w:rsidRDefault="005D4FB3" w:rsidP="00625FBB">
            <w:pPr>
              <w:pStyle w:val="aff1"/>
              <w:widowControl w:val="0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625FBB">
              <w:rPr>
                <w:sz w:val="18"/>
                <w:szCs w:val="18"/>
              </w:rPr>
              <w:t>Работы по монтажу систем водопровода, канализации, отопления, вентиляции и кондиционирования воздуха (Тип 6) (Смета без Сводного Сметного Расчета (ССР))</w:t>
            </w:r>
          </w:p>
          <w:p w:rsidR="00AF741D" w:rsidRPr="00625FBB" w:rsidRDefault="00AC663B" w:rsidP="00625FBB">
            <w:pPr>
              <w:widowControl w:val="0"/>
              <w:rPr>
                <w:sz w:val="18"/>
                <w:szCs w:val="18"/>
              </w:rPr>
            </w:pPr>
            <w:r w:rsidRPr="00625FBB">
              <w:rPr>
                <w:sz w:val="18"/>
                <w:szCs w:val="18"/>
              </w:rPr>
              <w:t xml:space="preserve">  </w:t>
            </w:r>
            <w:r w:rsidR="005D4FB3" w:rsidRPr="00625FBB">
              <w:rPr>
                <w:sz w:val="18"/>
                <w:szCs w:val="18"/>
              </w:rPr>
              <w:t>Физический объем работ: согласно смете</w:t>
            </w:r>
            <w:r w:rsidRPr="00625FBB">
              <w:rPr>
                <w:b/>
                <w:sz w:val="18"/>
                <w:szCs w:val="18"/>
              </w:rPr>
              <w:t xml:space="preserve"> </w:t>
            </w:r>
            <w:r w:rsidR="005D4FB3" w:rsidRPr="00625FBB">
              <w:rPr>
                <w:sz w:val="18"/>
                <w:szCs w:val="18"/>
              </w:rPr>
              <w:t>«Смета 6_ п. Луговая»</w:t>
            </w:r>
          </w:p>
          <w:p w:rsidR="00AF741D" w:rsidRPr="00625FBB" w:rsidRDefault="00AC663B" w:rsidP="00625FBB">
            <w:pPr>
              <w:widowControl w:val="0"/>
              <w:ind w:firstLine="0"/>
              <w:jc w:val="both"/>
              <w:rPr>
                <w:sz w:val="18"/>
                <w:szCs w:val="18"/>
              </w:rPr>
            </w:pPr>
            <w:r w:rsidRPr="00625FBB">
              <w:rPr>
                <w:sz w:val="18"/>
                <w:szCs w:val="18"/>
              </w:rPr>
              <w:t xml:space="preserve">            </w:t>
            </w:r>
            <w:r w:rsidR="005D4FB3" w:rsidRPr="00625FBB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625FBB">
              <w:rPr>
                <w:sz w:val="18"/>
                <w:szCs w:val="18"/>
              </w:rPr>
              <w:t xml:space="preserve"> </w:t>
            </w:r>
            <w:r w:rsidR="005D4FB3" w:rsidRPr="00625FBB">
              <w:rPr>
                <w:sz w:val="18"/>
                <w:szCs w:val="18"/>
              </w:rPr>
              <w:t>не установлен</w:t>
            </w:r>
          </w:p>
          <w:p w:rsidR="00AF741D" w:rsidRPr="00625FBB" w:rsidRDefault="00AC663B" w:rsidP="00625FBB">
            <w:pPr>
              <w:widowControl w:val="0"/>
              <w:ind w:firstLine="0"/>
              <w:rPr>
                <w:sz w:val="18"/>
                <w:szCs w:val="18"/>
              </w:rPr>
            </w:pPr>
            <w:r w:rsidRPr="00625FBB">
              <w:rPr>
                <w:b/>
                <w:sz w:val="18"/>
                <w:szCs w:val="18"/>
              </w:rPr>
              <w:t xml:space="preserve">            </w:t>
            </w:r>
            <w:r w:rsidR="005D4FB3" w:rsidRPr="00625FBB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625FBB">
              <w:rPr>
                <w:sz w:val="18"/>
                <w:szCs w:val="18"/>
              </w:rPr>
              <w:t xml:space="preserve"> </w:t>
            </w:r>
            <w:r w:rsidR="005D4FB3" w:rsidRPr="00625FBB">
              <w:rPr>
                <w:sz w:val="18"/>
                <w:szCs w:val="18"/>
              </w:rPr>
              <w:t>не установлен</w:t>
            </w:r>
          </w:p>
          <w:p w:rsidR="00AF741D" w:rsidRPr="00625FBB" w:rsidRDefault="005D4FB3" w:rsidP="00625FBB">
            <w:pPr>
              <w:pStyle w:val="aff1"/>
              <w:widowControl w:val="0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625FBB">
              <w:rPr>
                <w:sz w:val="18"/>
                <w:szCs w:val="18"/>
              </w:rPr>
              <w:t>Работы по монтажу систем водопровода, канализации, отопления, вентиляции и кондиционирования воздуха (Тип 7) (Смета без Сводного Сметного Расчета (ССР))</w:t>
            </w:r>
          </w:p>
          <w:p w:rsidR="00AF741D" w:rsidRPr="00625FBB" w:rsidRDefault="00AC663B" w:rsidP="00625FBB">
            <w:pPr>
              <w:widowControl w:val="0"/>
              <w:rPr>
                <w:sz w:val="18"/>
                <w:szCs w:val="18"/>
              </w:rPr>
            </w:pPr>
            <w:r w:rsidRPr="00625FBB">
              <w:rPr>
                <w:sz w:val="18"/>
                <w:szCs w:val="18"/>
              </w:rPr>
              <w:t xml:space="preserve">  </w:t>
            </w:r>
            <w:r w:rsidR="005D4FB3" w:rsidRPr="00625FBB">
              <w:rPr>
                <w:sz w:val="18"/>
                <w:szCs w:val="18"/>
              </w:rPr>
              <w:t>Физический объем работ: согласно смете</w:t>
            </w:r>
            <w:r w:rsidRPr="00625FBB">
              <w:rPr>
                <w:b/>
                <w:sz w:val="18"/>
                <w:szCs w:val="18"/>
              </w:rPr>
              <w:t xml:space="preserve"> </w:t>
            </w:r>
            <w:r w:rsidR="005D4FB3" w:rsidRPr="00625FBB">
              <w:rPr>
                <w:sz w:val="18"/>
                <w:szCs w:val="18"/>
              </w:rPr>
              <w:t>«Смета 7_ с. Локотня»</w:t>
            </w:r>
          </w:p>
          <w:p w:rsidR="00AF741D" w:rsidRPr="00625FBB" w:rsidRDefault="00AC663B" w:rsidP="00625FBB">
            <w:pPr>
              <w:widowControl w:val="0"/>
              <w:ind w:firstLine="0"/>
              <w:jc w:val="both"/>
              <w:rPr>
                <w:sz w:val="18"/>
                <w:szCs w:val="18"/>
              </w:rPr>
            </w:pPr>
            <w:r w:rsidRPr="00625FBB">
              <w:rPr>
                <w:sz w:val="18"/>
                <w:szCs w:val="18"/>
              </w:rPr>
              <w:t xml:space="preserve">            </w:t>
            </w:r>
            <w:r w:rsidR="005D4FB3" w:rsidRPr="00625FBB">
              <w:rPr>
                <w:sz w:val="18"/>
                <w:szCs w:val="18"/>
              </w:rPr>
              <w:t>Срок начала передачи материалов, оборудования Заказчика:</w:t>
            </w:r>
            <w:r w:rsidRPr="00625FBB">
              <w:rPr>
                <w:sz w:val="18"/>
                <w:szCs w:val="18"/>
              </w:rPr>
              <w:t xml:space="preserve"> </w:t>
            </w:r>
            <w:r w:rsidR="005D4FB3" w:rsidRPr="00625FBB">
              <w:rPr>
                <w:sz w:val="18"/>
                <w:szCs w:val="18"/>
              </w:rPr>
              <w:t>не установлен</w:t>
            </w:r>
          </w:p>
          <w:p w:rsidR="00AF741D" w:rsidRPr="00625FBB" w:rsidRDefault="00AC663B" w:rsidP="00625FBB">
            <w:pPr>
              <w:widowControl w:val="0"/>
              <w:ind w:firstLine="0"/>
              <w:rPr>
                <w:sz w:val="18"/>
                <w:szCs w:val="18"/>
              </w:rPr>
            </w:pPr>
            <w:r w:rsidRPr="00625FBB">
              <w:rPr>
                <w:b/>
                <w:sz w:val="18"/>
                <w:szCs w:val="18"/>
              </w:rPr>
              <w:t xml:space="preserve">            </w:t>
            </w:r>
            <w:r w:rsidR="005D4FB3" w:rsidRPr="00625FBB">
              <w:rPr>
                <w:b/>
                <w:sz w:val="18"/>
                <w:szCs w:val="18"/>
              </w:rPr>
              <w:t>Срок окончания передачи материалов, оборудования Заказчика:</w:t>
            </w:r>
            <w:r w:rsidRPr="00625FBB">
              <w:rPr>
                <w:sz w:val="18"/>
                <w:szCs w:val="18"/>
              </w:rPr>
              <w:t xml:space="preserve"> </w:t>
            </w:r>
            <w:r w:rsidR="005D4FB3" w:rsidRPr="00625FBB">
              <w:rPr>
                <w:sz w:val="18"/>
                <w:szCs w:val="18"/>
              </w:rPr>
              <w:t>не установлен</w:t>
            </w:r>
          </w:p>
        </w:tc>
      </w:tr>
      <w:tr w:rsidR="00F54663">
        <w:tc>
          <w:tcPr>
            <w:tcW w:w="490" w:type="pct"/>
            <w:vMerge/>
            <w:vAlign w:val="center"/>
          </w:tcPr>
          <w:p w:rsidR="00AF741D" w:rsidRPr="00625FBB" w:rsidRDefault="00AF741D" w:rsidP="00625FBB">
            <w:pPr>
              <w:pStyle w:val="aff1"/>
              <w:widowControl w:val="0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Pr="00625FBB" w:rsidRDefault="00AF741D" w:rsidP="00625FBB">
            <w:pPr>
              <w:widowControl w:val="0"/>
              <w:ind w:firstLine="0"/>
              <w:rPr>
                <w:sz w:val="18"/>
                <w:szCs w:val="18"/>
              </w:rPr>
            </w:pPr>
          </w:p>
          <w:p w:rsidR="00AF741D" w:rsidRPr="00625FBB" w:rsidRDefault="005D4FB3" w:rsidP="00625FBB">
            <w:pPr>
              <w:widowControl w:val="0"/>
              <w:ind w:firstLine="0"/>
              <w:rPr>
                <w:sz w:val="18"/>
                <w:szCs w:val="18"/>
              </w:rPr>
            </w:pPr>
            <w:r w:rsidRPr="00625FBB">
              <w:rPr>
                <w:sz w:val="18"/>
                <w:szCs w:val="18"/>
              </w:rPr>
              <w:t>Срок начала исполнения вида работ Подрядчиком*:</w:t>
            </w:r>
            <w:r w:rsidR="00AC663B" w:rsidRPr="00625FBB">
              <w:rPr>
                <w:sz w:val="18"/>
                <w:szCs w:val="18"/>
              </w:rPr>
              <w:t xml:space="preserve"> </w:t>
            </w:r>
            <w:r w:rsidRPr="00625FBB">
              <w:rPr>
                <w:sz w:val="18"/>
                <w:szCs w:val="18"/>
              </w:rPr>
              <w:t>0 дн. от даты заключения контракта</w:t>
            </w:r>
            <w:r w:rsidR="00AC663B" w:rsidRPr="00625FBB">
              <w:rPr>
                <w:sz w:val="18"/>
                <w:szCs w:val="18"/>
              </w:rPr>
              <w:t>;</w:t>
            </w:r>
          </w:p>
          <w:p w:rsidR="00AF741D" w:rsidRPr="00625FBB" w:rsidRDefault="005D4FB3" w:rsidP="00625FBB">
            <w:pPr>
              <w:widowControl w:val="0"/>
              <w:ind w:firstLine="0"/>
              <w:rPr>
                <w:sz w:val="18"/>
                <w:szCs w:val="18"/>
              </w:rPr>
            </w:pPr>
            <w:r w:rsidRPr="00625FBB">
              <w:rPr>
                <w:sz w:val="18"/>
                <w:szCs w:val="18"/>
              </w:rPr>
              <w:t>Срок окончания исполнения вида работ Подрядчиком*:</w:t>
            </w:r>
            <w:r w:rsidR="00AC663B" w:rsidRPr="00625FBB">
              <w:rPr>
                <w:sz w:val="18"/>
                <w:szCs w:val="18"/>
              </w:rPr>
              <w:t xml:space="preserve"> </w:t>
            </w:r>
            <w:r w:rsidRPr="00625FBB">
              <w:rPr>
                <w:sz w:val="18"/>
                <w:szCs w:val="18"/>
              </w:rPr>
              <w:t>15.12.2024 (МСК)</w:t>
            </w:r>
            <w:r w:rsidR="00AC663B" w:rsidRPr="00625FBB">
              <w:rPr>
                <w:sz w:val="18"/>
                <w:szCs w:val="18"/>
              </w:rPr>
              <w:t>;</w:t>
            </w:r>
          </w:p>
        </w:tc>
      </w:tr>
    </w:tbl>
    <w:p w:rsidR="00D035A9" w:rsidRDefault="00D035A9" w:rsidP="00625FBB">
      <w:pPr>
        <w:widowControl w:val="0"/>
        <w:ind w:firstLine="0"/>
      </w:pPr>
    </w:p>
    <w:p w:rsidR="00AF741D" w:rsidRPr="00890A16" w:rsidRDefault="00890A16" w:rsidP="00625FBB">
      <w:pPr>
        <w:widowControl w:val="0"/>
        <w:ind w:firstLine="0"/>
      </w:pPr>
      <w:r w:rsidRPr="00BE674A">
        <w:t xml:space="preserve"> *</w:t>
      </w:r>
      <w:r>
        <w:t xml:space="preserve">Указанные сроки включаются в срок исполнения </w:t>
      </w:r>
      <w:r>
        <w:rPr>
          <w:color w:val="000000"/>
          <w:shd w:val="clear" w:color="auto" w:fill="FFFFFF"/>
        </w:rPr>
        <w:t>контракта</w:t>
      </w:r>
      <w:r>
        <w:t>.</w:t>
      </w:r>
    </w:p>
    <w:p w:rsidR="00AF741D" w:rsidRDefault="00AC663B" w:rsidP="00625FBB">
      <w:pPr>
        <w:pStyle w:val="2"/>
        <w:keepNext w:val="0"/>
        <w:numPr>
          <w:ilvl w:val="0"/>
          <w:numId w:val="1"/>
        </w:numPr>
      </w:pPr>
      <w:r>
        <w:t>Порядок и сроки осуществления приемки и оформления результатов</w:t>
      </w:r>
    </w:p>
    <w:p w:rsidR="00AF741D" w:rsidRDefault="00AC663B" w:rsidP="00625FBB">
      <w:pPr>
        <w:pStyle w:val="aff4"/>
        <w:keepNext w:val="0"/>
        <w:widowControl w:val="0"/>
        <w:spacing w:after="60"/>
      </w:pPr>
      <w:r>
        <w:t>Таблица 2.2</w:t>
      </w:r>
    </w:p>
    <w:p w:rsidR="00AF741D" w:rsidRDefault="00AF741D" w:rsidP="00625FBB">
      <w:pPr>
        <w:pStyle w:val="aff4"/>
        <w:keepNext w:val="0"/>
        <w:widowControl w:val="0"/>
        <w:spacing w:after="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2777"/>
        <w:gridCol w:w="2409"/>
        <w:gridCol w:w="2658"/>
        <w:gridCol w:w="2474"/>
        <w:gridCol w:w="2474"/>
      </w:tblGrid>
      <w:tr w:rsidR="00F54663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 w:rsidP="00625FBB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 w:rsidP="00625FBB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 w:rsidP="00625FBB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 w:rsidP="00625FBB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 w:rsidRPr="00625FBB">
              <w:rPr>
                <w:sz w:val="18"/>
                <w:szCs w:val="18"/>
              </w:rPr>
              <w:t>Срок предоставления документа о приемке Подрядчиком,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 w:rsidP="00625FBB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 w:rsidP="00625FBB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Ответственная сторона</w:t>
            </w:r>
          </w:p>
        </w:tc>
      </w:tr>
      <w:tr w:rsidR="00F54663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 w:rsidP="00625FBB">
            <w:pPr>
              <w:pStyle w:val="aff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на проведение работ по устройству источников наружного противопожарного водоснабжения (подземных резервуаров) для нужд Одинцовского городского округа в 2024 году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 w:rsidP="00625FBB">
            <w:pPr>
              <w:pStyle w:val="aff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 w:rsidP="00625FBB">
            <w:pPr>
              <w:pStyle w:val="aff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о приёмке выполненных работ, КС, утвержденный приказом ФНС России</w:t>
            </w:r>
            <w:r w:rsidR="00AC663B" w:rsidRPr="00625FBB">
              <w:rPr>
                <w:sz w:val="18"/>
                <w:szCs w:val="18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 w:rsidP="00625FBB">
            <w:pPr>
              <w:pStyle w:val="aff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дн. от даты окончания исполнения обязательства в данном документе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 w:rsidP="00625FBB">
            <w:pPr>
              <w:pStyle w:val="aff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 w:rsidP="00625FBB">
            <w:pPr>
              <w:pStyle w:val="aff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Подрядчик</w:t>
            </w:r>
          </w:p>
        </w:tc>
      </w:tr>
      <w:tr w:rsidR="00F54663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 w:rsidP="00625FBB">
            <w:pPr>
              <w:pStyle w:val="aff2"/>
              <w:widowControl w:val="0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 w:rsidP="00625FBB">
            <w:pPr>
              <w:pStyle w:val="aff2"/>
              <w:widowControl w:val="0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 w:rsidP="00625FBB">
            <w:pPr>
              <w:pStyle w:val="aff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 w:rsidP="00625FBB">
            <w:pPr>
              <w:pStyle w:val="aff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 w:rsidP="00625FBB">
            <w:pPr>
              <w:pStyle w:val="aff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5D4FB3" w:rsidP="00625FBB">
            <w:pPr>
              <w:pStyle w:val="aff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</w:tbl>
    <w:p w:rsidR="00AF741D" w:rsidRDefault="00AF741D" w:rsidP="00625FBB">
      <w:pPr>
        <w:widowControl w:val="0"/>
      </w:pPr>
    </w:p>
    <w:p w:rsidR="00AF741D" w:rsidRDefault="00AC663B" w:rsidP="00625FBB">
      <w:pPr>
        <w:widowControl w:val="0"/>
        <w:rPr>
          <w:b/>
        </w:rPr>
      </w:pPr>
      <w:r>
        <w:rPr>
          <w:b/>
        </w:rPr>
        <w:t xml:space="preserve">* Подрядчик формирует документ о приемке с использованием ПИК ЕАСУЗ  и в соответствии с частью 13 статьи 94 </w:t>
      </w:r>
      <w:r>
        <w:rPr>
          <w:b/>
        </w:rPr>
        <w:lastRenderedPageBreak/>
        <w:t>Федерального закона № 44-ФЗ документ о приемке подписывается сторонами контракта в единой информационной системе в сфере закупок</w:t>
      </w:r>
    </w:p>
    <w:p w:rsidR="00AF741D" w:rsidRDefault="001E28D5" w:rsidP="00625FBB">
      <w:pPr>
        <w:widowControl w:val="0"/>
      </w:pPr>
      <w:r w:rsidRPr="001E28D5">
        <w:rPr>
          <w:b/>
        </w:rPr>
        <w:t xml:space="preserve">** </w:t>
      </w:r>
      <w:r>
        <w:t xml:space="preserve"> </w:t>
      </w:r>
      <w:r w:rsidR="00AC663B">
        <w:t xml:space="preserve">Указанные сроки включаются в срок исполнения </w:t>
      </w:r>
      <w:r w:rsidR="00AC663B">
        <w:rPr>
          <w:color w:val="000000"/>
          <w:shd w:val="clear" w:color="auto" w:fill="FFFFFF"/>
        </w:rPr>
        <w:t>контракта</w:t>
      </w:r>
      <w:r w:rsidR="00AC663B">
        <w:t>.</w:t>
      </w:r>
    </w:p>
    <w:p w:rsidR="00AF741D" w:rsidRPr="00625FBB" w:rsidRDefault="00AF741D" w:rsidP="00625FBB">
      <w:pPr>
        <w:widowControl w:val="0"/>
      </w:pPr>
    </w:p>
    <w:p w:rsidR="00AF741D" w:rsidRDefault="00AC663B" w:rsidP="00625FBB">
      <w:pPr>
        <w:pStyle w:val="2"/>
        <w:keepNext w:val="0"/>
        <w:ind w:left="357"/>
      </w:pPr>
      <w:r w:rsidRPr="00200CBE">
        <w:rPr>
          <w:rFonts w:eastAsiaTheme="minorHAnsi"/>
          <w:color w:val="auto"/>
          <w:spacing w:val="0"/>
          <w:kern w:val="0"/>
        </w:rPr>
        <w:t>3</w:t>
      </w:r>
      <w:r>
        <w:rPr>
          <w:rFonts w:eastAsiaTheme="minorHAnsi"/>
          <w:color w:val="auto"/>
          <w:spacing w:val="0"/>
          <w:kern w:val="0"/>
        </w:rPr>
        <w:t xml:space="preserve">.  </w:t>
      </w:r>
      <w:r w:rsidRPr="00625FBB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20476E" w:rsidRPr="0020476E" w:rsidRDefault="0020476E" w:rsidP="00625FBB">
      <w:pPr>
        <w:pStyle w:val="2"/>
        <w:keepNext w:val="0"/>
        <w:ind w:left="357"/>
      </w:pPr>
      <w:r w:rsidRPr="00076C5E">
        <w:rPr>
          <w:rFonts w:eastAsiaTheme="minorHAnsi"/>
          <w:color w:val="auto"/>
          <w:spacing w:val="0"/>
          <w:kern w:val="0"/>
        </w:rPr>
        <w:t>3</w:t>
      </w:r>
      <w:r>
        <w:rPr>
          <w:rFonts w:eastAsiaTheme="minorHAnsi"/>
          <w:color w:val="auto"/>
          <w:spacing w:val="0"/>
          <w:kern w:val="0"/>
        </w:rPr>
        <w:t>.1</w:t>
      </w:r>
      <w:r w:rsidRPr="00D46331">
        <w:rPr>
          <w:rFonts w:ascii="Segoe UI" w:hAnsi="Segoe UI" w:cs="Segoe UI"/>
          <w:bCs w:val="0"/>
          <w:color w:val="000000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  <w:r w:rsidRPr="00D46331">
        <w:rPr>
          <w:bCs w:val="0"/>
          <w:color w:val="000000"/>
          <w:shd w:val="clear" w:color="auto" w:fill="FFFFFF"/>
        </w:rPr>
        <w:t>Порядок и сроки оплаты</w:t>
      </w:r>
    </w:p>
    <w:p w:rsidR="00AF741D" w:rsidRDefault="00AC663B" w:rsidP="00625FBB">
      <w:pPr>
        <w:pStyle w:val="aff4"/>
        <w:keepNext w:val="0"/>
        <w:widowControl w:val="0"/>
        <w:spacing w:after="60"/>
        <w:ind w:firstLine="0"/>
      </w:pPr>
      <w:r>
        <w:t>Таблица 2.</w:t>
      </w:r>
      <w:r>
        <w:rPr>
          <w:lang w:val="en-US"/>
        </w:rPr>
        <w:t>3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7937"/>
        <w:gridCol w:w="2076"/>
        <w:gridCol w:w="2166"/>
        <w:gridCol w:w="2174"/>
      </w:tblGrid>
      <w:tr w:rsidR="00F54663">
        <w:trPr>
          <w:cantSplit/>
          <w:trHeight w:val="15"/>
          <w:tblHeader/>
        </w:trPr>
        <w:tc>
          <w:tcPr>
            <w:tcW w:w="715" w:type="dxa"/>
            <w:vAlign w:val="center"/>
          </w:tcPr>
          <w:p w:rsidR="00AF741D" w:rsidRDefault="00AC663B" w:rsidP="00625FBB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7799" w:type="dxa"/>
            <w:vAlign w:val="center"/>
          </w:tcPr>
          <w:p w:rsidR="00AF741D" w:rsidRDefault="00AC663B" w:rsidP="00625FBB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:rsidR="00AF741D" w:rsidRDefault="00AC663B" w:rsidP="00625FBB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:rsidR="00AF741D" w:rsidRDefault="00AC663B" w:rsidP="00625FBB">
            <w:pPr>
              <w:pStyle w:val="19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:rsidR="00AF741D" w:rsidRDefault="00AC663B" w:rsidP="00625FBB">
            <w:pPr>
              <w:pStyle w:val="Standard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руб</w:t>
            </w:r>
            <w:r>
              <w:rPr>
                <w:rFonts w:ascii="Times New Roman" w:hAnsi="Times New Roman" w:cs="Times New Roman"/>
                <w:b/>
                <w:lang w:val="en-US"/>
              </w:rPr>
              <w:t>./%</w:t>
            </w:r>
          </w:p>
        </w:tc>
      </w:tr>
      <w:tr w:rsidR="00F54663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AF741D" w:rsidRDefault="005D4FB3" w:rsidP="00625FBB">
            <w:pPr>
              <w:pStyle w:val="aff2"/>
              <w:widowControl w:val="0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AF741D" w:rsidRDefault="005D4FB3" w:rsidP="00625FBB">
            <w:pPr>
              <w:pStyle w:val="aff2"/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 №01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AF741D" w:rsidRDefault="00AC663B" w:rsidP="00625FBB">
            <w:pPr>
              <w:pStyle w:val="aff2"/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AF741D" w:rsidRDefault="005D4FB3" w:rsidP="00625FBB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</w:rPr>
              <w:t>Оплата за вычетом неустойки</w:t>
            </w:r>
            <w:r w:rsidR="00CE74BB" w:rsidRPr="00CE74BB">
              <w:rPr>
                <w:sz w:val="24"/>
                <w:szCs w:val="24"/>
                <w:lang w:eastAsia="en-US"/>
              </w:rPr>
              <w:t>**</w:t>
            </w:r>
            <w:r w:rsidR="00AC663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AC663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AF741D" w:rsidRDefault="005D4FB3" w:rsidP="00625FBB">
            <w:pPr>
              <w:pStyle w:val="aff2"/>
              <w:widowControl w:val="0"/>
              <w:jc w:val="right"/>
              <w:rPr>
                <w:sz w:val="18"/>
                <w:szCs w:val="18"/>
              </w:rPr>
            </w:pPr>
            <w:r w:rsidRPr="005D4FB3">
              <w:rPr>
                <w:sz w:val="18"/>
                <w:szCs w:val="18"/>
              </w:rPr>
              <w:t>100% По фактическому объёму</w:t>
            </w:r>
            <w:r w:rsidR="00AC663B">
              <w:rPr>
                <w:sz w:val="18"/>
                <w:szCs w:val="18"/>
              </w:rPr>
              <w:t xml:space="preserve"> </w:t>
            </w:r>
          </w:p>
        </w:tc>
      </w:tr>
      <w:tr w:rsidR="00F54663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AF741D" w:rsidRDefault="00AF741D" w:rsidP="00625FBB">
            <w:pPr>
              <w:pStyle w:val="aff2"/>
              <w:widowControl w:val="0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AF741D" w:rsidRPr="00625FBB" w:rsidRDefault="005D4FB3" w:rsidP="00625FBB">
            <w:pPr>
              <w:pStyle w:val="aff2"/>
              <w:widowControl w:val="0"/>
              <w:rPr>
                <w:sz w:val="18"/>
                <w:szCs w:val="18"/>
              </w:rPr>
            </w:pPr>
            <w:r w:rsidRPr="00625FBB">
              <w:rPr>
                <w:b/>
                <w:sz w:val="18"/>
                <w:szCs w:val="18"/>
              </w:rPr>
              <w:t>Срок исполнения обязательства Заказчиком*</w:t>
            </w:r>
            <w:r w:rsidR="00F300CB">
              <w:rPr>
                <w:b/>
                <w:sz w:val="18"/>
                <w:szCs w:val="18"/>
              </w:rPr>
              <w:t xml:space="preserve"> </w:t>
            </w:r>
            <w:r w:rsidRPr="00625FBB">
              <w:rPr>
                <w:sz w:val="18"/>
                <w:szCs w:val="18"/>
              </w:rPr>
              <w:t>5 раб. дн. от даты подписания документа-предшественника</w:t>
            </w:r>
            <w:r w:rsidR="00AC663B" w:rsidRPr="00625FB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«Акт о приёмке выполненных работ, КС, утвержденный приказом ФНС России» (Закупка на проведение работ по устройству источников наружного противопожарного водоснабжения (подземных резервуаров) для нужд Одинцовского городского округа в 2024 году)</w:t>
            </w:r>
            <w:r w:rsidR="00AC663B" w:rsidRPr="00625FBB">
              <w:rPr>
                <w:sz w:val="18"/>
                <w:szCs w:val="18"/>
              </w:rPr>
              <w:t>;</w:t>
            </w:r>
          </w:p>
        </w:tc>
      </w:tr>
    </w:tbl>
    <w:p w:rsidR="00AF741D" w:rsidRPr="00625FBB" w:rsidRDefault="00AF741D" w:rsidP="00625FBB">
      <w:pPr>
        <w:pStyle w:val="aff4"/>
        <w:keepNext w:val="0"/>
        <w:widowControl w:val="0"/>
        <w:ind w:firstLine="0"/>
        <w:jc w:val="left"/>
        <w:rPr>
          <w:iCs w:val="0"/>
        </w:rPr>
      </w:pPr>
    </w:p>
    <w:p w:rsidR="00AF741D" w:rsidRDefault="0099354F" w:rsidP="00625FBB">
      <w:pPr>
        <w:widowControl w:val="0"/>
        <w:ind w:firstLine="0"/>
      </w:pPr>
      <w:r>
        <w:rPr>
          <w:lang w:eastAsia="en-US"/>
        </w:rPr>
        <w:t>*</w:t>
      </w:r>
      <w:r w:rsidR="00AC663B">
        <w:rPr>
          <w:lang w:eastAsia="en-US"/>
        </w:rPr>
        <w:t xml:space="preserve"> </w:t>
      </w:r>
      <w:r w:rsidR="00AC663B">
        <w:t xml:space="preserve">Указанные сроки включаются в срок исполнения </w:t>
      </w:r>
      <w:r w:rsidR="00AC663B">
        <w:rPr>
          <w:color w:val="000000"/>
          <w:shd w:val="clear" w:color="auto" w:fill="FFFFFF"/>
        </w:rPr>
        <w:t>контракта</w:t>
      </w:r>
      <w:r w:rsidR="00AC663B">
        <w:t>.</w:t>
      </w:r>
    </w:p>
    <w:p w:rsidR="00AF741D" w:rsidRDefault="00CE74BB" w:rsidP="00625FBB">
      <w:pPr>
        <w:pStyle w:val="Standard"/>
        <w:jc w:val="both"/>
        <w:rPr>
          <w:rFonts w:ascii="Times New Roman" w:hAnsi="Times New Roman" w:cs="Times New Roman"/>
        </w:rPr>
      </w:pPr>
      <w:r w:rsidRPr="004C7BEB">
        <w:rPr>
          <w:rFonts w:ascii="Times New Roman" w:hAnsi="Times New Roman" w:cs="Times New Roman"/>
          <w:sz w:val="24"/>
          <w:szCs w:val="24"/>
          <w:lang w:eastAsia="en-US"/>
        </w:rPr>
        <w:t>**</w:t>
      </w:r>
      <w:r w:rsidR="00AC663B">
        <w:rPr>
          <w:rFonts w:ascii="Times New Roman" w:hAnsi="Times New Roman" w:cs="Times New Roman"/>
          <w:sz w:val="24"/>
          <w:szCs w:val="24"/>
        </w:rPr>
        <w:t xml:space="preserve"> </w:t>
      </w:r>
      <w:r w:rsidR="00ED2FE0" w:rsidRPr="00093821">
        <w:rPr>
          <w:rFonts w:ascii="Times New Roman" w:hAnsi="Times New Roman" w:cs="Times New Roman"/>
          <w:sz w:val="24"/>
          <w:szCs w:val="24"/>
        </w:rPr>
        <w:t>Заказчик</w:t>
      </w:r>
      <w:r w:rsidR="00ED2FE0"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048A"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вправе удерживать суммы неисполненных </w:t>
      </w:r>
      <w:r w:rsidR="00ED2FE0" w:rsidRPr="00625FBB">
        <w:rPr>
          <w:rFonts w:ascii="Times New Roman" w:hAnsi="Times New Roman" w:cs="Times New Roman"/>
          <w:sz w:val="24"/>
          <w:szCs w:val="24"/>
        </w:rPr>
        <w:t>подрядчиком</w:t>
      </w:r>
      <w:r w:rsidR="0049048A"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требований об уплате неустоек (штрафов, пеней), предъявленных </w:t>
      </w:r>
      <w:r w:rsidR="00ED2FE0" w:rsidRPr="00093821">
        <w:rPr>
          <w:rFonts w:ascii="Times New Roman" w:hAnsi="Times New Roman" w:cs="Times New Roman"/>
          <w:sz w:val="24"/>
          <w:szCs w:val="24"/>
        </w:rPr>
        <w:t>Заказчиком</w:t>
      </w:r>
      <w:r w:rsidR="00ED2FE0"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048A" w:rsidRPr="000938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Федеральным законом № 44-ФЗ, из суммы, подлежащей оплате </w:t>
      </w:r>
      <w:r w:rsidR="00ED2FE0" w:rsidRPr="00625FBB">
        <w:rPr>
          <w:rFonts w:ascii="Times New Roman" w:hAnsi="Times New Roman" w:cs="Times New Roman"/>
          <w:sz w:val="24"/>
          <w:szCs w:val="24"/>
        </w:rPr>
        <w:t>подрядчику</w:t>
      </w:r>
      <w:r w:rsidR="0049048A" w:rsidRPr="0049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9048A">
        <w:rPr>
          <w:rFonts w:ascii="Times New Roman" w:hAnsi="Times New Roman" w:cs="Times New Roman"/>
        </w:rPr>
        <w:t xml:space="preserve"> </w:t>
      </w:r>
    </w:p>
    <w:p w:rsidR="00AF741D" w:rsidRDefault="00AC663B" w:rsidP="00625FBB">
      <w:pPr>
        <w:widowControl w:val="0"/>
        <w:ind w:firstLine="0"/>
      </w:pPr>
      <w:r>
        <w:t xml:space="preserve"> </w:t>
      </w:r>
    </w:p>
    <w:p w:rsidR="00AF741D" w:rsidRDefault="00AF741D" w:rsidP="00625FBB">
      <w:pPr>
        <w:pStyle w:val="Standard"/>
        <w:jc w:val="both"/>
        <w:rPr>
          <w:rFonts w:ascii="Times New Roman" w:hAnsi="Times New Roman" w:cs="Times New Roman"/>
        </w:rPr>
      </w:pPr>
    </w:p>
    <w:p w:rsidR="0020476E" w:rsidRPr="00076C5E" w:rsidRDefault="0020476E" w:rsidP="00625FBB">
      <w:pPr>
        <w:pStyle w:val="2"/>
        <w:keepNext w:val="0"/>
        <w:ind w:left="357"/>
      </w:pPr>
      <w:r w:rsidRPr="00076C5E">
        <w:rPr>
          <w:rFonts w:eastAsiaTheme="minorHAnsi"/>
          <w:color w:val="auto"/>
          <w:spacing w:val="0"/>
          <w:kern w:val="0"/>
        </w:rPr>
        <w:t>3.2</w:t>
      </w:r>
      <w:r w:rsidRPr="00076C5E">
        <w:rPr>
          <w:rFonts w:ascii="Segoe UI" w:hAnsi="Segoe UI" w:cs="Segoe UI"/>
          <w:bCs w:val="0"/>
          <w:color w:val="000000"/>
          <w:sz w:val="21"/>
          <w:szCs w:val="21"/>
          <w:shd w:val="clear" w:color="auto" w:fill="FFFFFF"/>
        </w:rPr>
        <w:t>.</w:t>
      </w:r>
      <w:r w:rsidRPr="00076C5E">
        <w:rPr>
          <w:rFonts w:ascii="Segoe UI" w:hAnsi="Segoe UI" w:cs="Segoe UI"/>
          <w:b w:val="0"/>
          <w:bCs w:val="0"/>
          <w:color w:val="000000"/>
          <w:sz w:val="21"/>
          <w:szCs w:val="21"/>
          <w:shd w:val="clear" w:color="auto" w:fill="FFFFFF"/>
        </w:rPr>
        <w:t xml:space="preserve"> </w:t>
      </w:r>
      <w:r w:rsidRPr="00D46331">
        <w:rPr>
          <w:bCs w:val="0"/>
          <w:color w:val="000000"/>
          <w:shd w:val="clear" w:color="auto" w:fill="FFFFFF"/>
        </w:rPr>
        <w:t>Размер аванса</w:t>
      </w:r>
    </w:p>
    <w:p w:rsidR="0020476E" w:rsidRPr="00625FBB" w:rsidRDefault="0020476E" w:rsidP="00625FBB">
      <w:pPr>
        <w:widowControl w:val="0"/>
        <w:shd w:val="clear" w:color="auto" w:fill="FFFFFF"/>
        <w:suppressAutoHyphens w:val="0"/>
        <w:rPr>
          <w:rFonts w:eastAsia="Times New Roman"/>
          <w:color w:val="000000"/>
          <w:lang w:eastAsia="ru-RU"/>
        </w:rPr>
      </w:pPr>
      <w:r w:rsidRPr="00627A87">
        <w:t>Выплата</w:t>
      </w:r>
      <w:r w:rsidRPr="00625FBB">
        <w:t xml:space="preserve"> </w:t>
      </w:r>
      <w:r w:rsidRPr="00627A87">
        <w:t>аванса</w:t>
      </w:r>
      <w:r w:rsidRPr="00625FBB">
        <w:t xml:space="preserve"> </w:t>
      </w:r>
      <w:r w:rsidRPr="00627A87">
        <w:t>не</w:t>
      </w:r>
      <w:r w:rsidRPr="00625FBB">
        <w:t xml:space="preserve"> </w:t>
      </w:r>
      <w:r w:rsidRPr="00627A87">
        <w:t>предусмотрена</w:t>
      </w:r>
      <w:r w:rsidRPr="00625FBB">
        <w:t>.</w:t>
      </w:r>
    </w:p>
    <w:p w:rsidR="00AF741D" w:rsidRPr="00625FBB" w:rsidRDefault="00AF741D" w:rsidP="00625FBB">
      <w:pPr>
        <w:pStyle w:val="Standard"/>
        <w:jc w:val="both"/>
        <w:rPr>
          <w:rFonts w:ascii="Times New Roman" w:hAnsi="Times New Roman" w:cs="Times New Roman"/>
          <w:vanish/>
          <w:kern w:val="18"/>
        </w:rPr>
      </w:pPr>
    </w:p>
    <w:p w:rsidR="00AF741D" w:rsidRDefault="00AC663B" w:rsidP="00625FBB">
      <w:pPr>
        <w:pStyle w:val="2"/>
        <w:keepNext w:val="0"/>
        <w:ind w:left="357"/>
        <w:rPr>
          <w:rFonts w:eastAsiaTheme="minorHAnsi"/>
          <w:color w:val="auto"/>
          <w:spacing w:val="0"/>
          <w:kern w:val="0"/>
          <w:lang w:val="en-US"/>
        </w:rPr>
      </w:pPr>
      <w:r>
        <w:rPr>
          <w:rFonts w:eastAsiaTheme="minorHAnsi"/>
          <w:bCs w:val="0"/>
          <w:color w:val="auto"/>
          <w:spacing w:val="0"/>
          <w:kern w:val="0"/>
          <w:lang w:val="en-US"/>
        </w:rPr>
        <w:t>4</w:t>
      </w:r>
      <w:r w:rsidRPr="00200CBE">
        <w:rPr>
          <w:rFonts w:eastAsiaTheme="minorHAnsi"/>
          <w:bCs w:val="0"/>
          <w:color w:val="auto"/>
          <w:spacing w:val="0"/>
          <w:kern w:val="0"/>
          <w:lang w:val="en-US"/>
        </w:rPr>
        <w:t>.</w:t>
      </w:r>
      <w:r w:rsidRPr="00200CBE">
        <w:rPr>
          <w:rFonts w:eastAsiaTheme="minorHAnsi"/>
          <w:b w:val="0"/>
          <w:bCs w:val="0"/>
          <w:color w:val="auto"/>
          <w:spacing w:val="0"/>
          <w:kern w:val="0"/>
          <w:lang w:val="en-US"/>
        </w:rPr>
        <w:t xml:space="preserve">  </w:t>
      </w:r>
      <w:r>
        <w:rPr>
          <w:lang w:val="en-US"/>
        </w:rPr>
        <w:t>Место выполнения работ</w:t>
      </w:r>
    </w:p>
    <w:p w:rsidR="00AF741D" w:rsidRDefault="00AC663B" w:rsidP="00625FBB">
      <w:pPr>
        <w:widowControl w:val="0"/>
        <w:spacing w:after="60"/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2.4</w:t>
      </w:r>
      <w:r>
        <w:t xml:space="preserve"> </w:t>
      </w: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F54663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 w:rsidP="00625FBB">
            <w:pPr>
              <w:pStyle w:val="19"/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 w:rsidP="00625FBB">
            <w:pPr>
              <w:pStyle w:val="19"/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Место выполнения работ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F54663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625FBB" w:rsidRDefault="005D4FB3" w:rsidP="00625FBB">
            <w:pPr>
              <w:widowControl w:val="0"/>
              <w:ind w:firstLine="0"/>
              <w:rPr>
                <w:sz w:val="18"/>
                <w:szCs w:val="18"/>
              </w:rPr>
            </w:pPr>
            <w:r w:rsidRPr="00625FBB">
              <w:rPr>
                <w:sz w:val="18"/>
                <w:szCs w:val="18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625FBB" w:rsidRDefault="005D4FB3" w:rsidP="00625FBB">
            <w:pPr>
              <w:widowControl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Московская область, Одинцовский городской округ, д. Дютьково</w:t>
            </w:r>
          </w:p>
        </w:tc>
      </w:tr>
      <w:tr w:rsidR="00F54663">
        <w:trPr>
          <w:cantSplit/>
        </w:trPr>
        <w:tc>
          <w:tcPr>
            <w:tcW w:w="7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625FBB" w:rsidRDefault="00AF741D" w:rsidP="00625FBB">
            <w:pPr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625FBB" w:rsidRDefault="005D4FB3" w:rsidP="00625FBB">
            <w:pPr>
              <w:widowControl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Московская область, Одинцовский городской округ, д. Сергиево</w:t>
            </w:r>
          </w:p>
        </w:tc>
      </w:tr>
      <w:tr w:rsidR="00F54663">
        <w:trPr>
          <w:cantSplit/>
        </w:trPr>
        <w:tc>
          <w:tcPr>
            <w:tcW w:w="7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625FBB" w:rsidRDefault="00AF741D" w:rsidP="00625FBB">
            <w:pPr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625FBB" w:rsidRDefault="005D4FB3" w:rsidP="00625FBB">
            <w:pPr>
              <w:widowControl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Московская область, Одинцовский городской округ, д. Сивково</w:t>
            </w:r>
          </w:p>
        </w:tc>
      </w:tr>
      <w:tr w:rsidR="00F54663">
        <w:trPr>
          <w:cantSplit/>
        </w:trPr>
        <w:tc>
          <w:tcPr>
            <w:tcW w:w="7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625FBB" w:rsidRDefault="00AF741D" w:rsidP="00625FBB">
            <w:pPr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625FBB" w:rsidRDefault="005D4FB3" w:rsidP="00625FBB">
            <w:pPr>
              <w:widowControl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Московская область, Одинцовский городской округ, д. Ястребки</w:t>
            </w:r>
          </w:p>
        </w:tc>
      </w:tr>
      <w:tr w:rsidR="00F54663">
        <w:trPr>
          <w:cantSplit/>
        </w:trPr>
        <w:tc>
          <w:tcPr>
            <w:tcW w:w="7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625FBB" w:rsidRDefault="00AF741D" w:rsidP="00625FBB">
            <w:pPr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625FBB" w:rsidRDefault="005D4FB3" w:rsidP="00625FBB">
            <w:pPr>
              <w:widowControl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Московская область, Одинцовский городской округ, п. Ветка Герцена</w:t>
            </w:r>
          </w:p>
        </w:tc>
      </w:tr>
      <w:tr w:rsidR="00F54663">
        <w:trPr>
          <w:cantSplit/>
        </w:trPr>
        <w:tc>
          <w:tcPr>
            <w:tcW w:w="7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625FBB" w:rsidRDefault="00AF741D" w:rsidP="00625FBB">
            <w:pPr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625FBB" w:rsidRDefault="005D4FB3" w:rsidP="00625FBB">
            <w:pPr>
              <w:widowControl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Московская область, Одинцовский городской округ, с. Локотня</w:t>
            </w:r>
          </w:p>
        </w:tc>
      </w:tr>
      <w:tr w:rsidR="00F54663">
        <w:trPr>
          <w:cantSplit/>
        </w:trPr>
        <w:tc>
          <w:tcPr>
            <w:tcW w:w="7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625FBB" w:rsidRDefault="00AF741D" w:rsidP="00625FBB">
            <w:pPr>
              <w:widowControl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625FBB" w:rsidRDefault="005D4FB3" w:rsidP="00625FBB">
            <w:pPr>
              <w:widowControl w:val="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Московская область, Одинцовский городской округ, п. Луговая</w:t>
            </w:r>
          </w:p>
        </w:tc>
      </w:tr>
    </w:tbl>
    <w:p w:rsidR="00520197" w:rsidRDefault="00520197" w:rsidP="00625FBB">
      <w:pPr>
        <w:widowControl w:val="0"/>
        <w:rPr>
          <w:rFonts w:eastAsia="Calibri"/>
          <w:iCs/>
          <w:kern w:val="1"/>
          <w:sz w:val="18"/>
          <w:szCs w:val="18"/>
        </w:rPr>
      </w:pPr>
    </w:p>
    <w:p w:rsidR="00AF741D" w:rsidRDefault="00AF741D" w:rsidP="00625FBB">
      <w:pPr>
        <w:widowControl w:val="0"/>
      </w:pPr>
    </w:p>
    <w:p w:rsidR="00AF741D" w:rsidRDefault="00AC663B" w:rsidP="00625FBB">
      <w:pPr>
        <w:pStyle w:val="2"/>
        <w:keepNext w:val="0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5.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>
        <w:t>контракта</w:t>
      </w:r>
      <w:r>
        <w:rPr>
          <w:rFonts w:eastAsiaTheme="minorHAnsi"/>
          <w:bCs w:val="0"/>
          <w:color w:val="auto"/>
          <w:spacing w:val="0"/>
          <w:kern w:val="0"/>
        </w:rPr>
        <w:t xml:space="preserve"> (отдельных этапов исполнения </w:t>
      </w:r>
      <w:r>
        <w:t>контракта</w:t>
      </w:r>
      <w:r>
        <w:rPr>
          <w:rFonts w:eastAsiaTheme="minorHAnsi"/>
          <w:bCs w:val="0"/>
          <w:color w:val="auto"/>
          <w:spacing w:val="0"/>
          <w:kern w:val="0"/>
        </w:rPr>
        <w:t>)</w:t>
      </w:r>
    </w:p>
    <w:p w:rsidR="00AF741D" w:rsidRDefault="00AC663B" w:rsidP="00625FBB">
      <w:pPr>
        <w:pStyle w:val="2"/>
        <w:keepNext w:val="0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5.1.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>
        <w:t>контракта</w:t>
      </w:r>
    </w:p>
    <w:p w:rsidR="00AF741D" w:rsidRDefault="00AC663B" w:rsidP="00625FBB">
      <w:pPr>
        <w:widowControl w:val="0"/>
        <w:spacing w:after="60"/>
        <w:jc w:val="right"/>
      </w:pPr>
      <w:r>
        <w:t>Таблица 2.</w:t>
      </w:r>
      <w:r>
        <w:rPr>
          <w:lang w:val="en-US"/>
        </w:rPr>
        <w:t>5</w:t>
      </w:r>
      <w:r>
        <w:t xml:space="preserve"> </w:t>
      </w:r>
    </w:p>
    <w:tbl>
      <w:tblPr>
        <w:tblStyle w:val="af6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F5466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D" w:rsidRDefault="00AC663B" w:rsidP="00625FBB">
            <w:pPr>
              <w:widowControl w:val="0"/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Дата начала исполнения </w:t>
            </w:r>
            <w:r>
              <w:rPr>
                <w:sz w:val="18"/>
                <w:szCs w:val="18"/>
              </w:rPr>
              <w:t>контракта</w:t>
            </w:r>
          </w:p>
          <w:p w:rsidR="00AF741D" w:rsidRDefault="00AF741D" w:rsidP="00625FBB">
            <w:pPr>
              <w:widowControl w:val="0"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D" w:rsidRDefault="00AC663B" w:rsidP="00625FBB">
            <w:pPr>
              <w:widowControl w:val="0"/>
              <w:ind w:firstLine="0"/>
              <w:rPr>
                <w:rFonts w:eastAsia="Times New Roman"/>
                <w:b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С даты заключения</w:t>
            </w: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sz w:val="18"/>
                <w:szCs w:val="18"/>
              </w:rPr>
              <w:t>контракта</w:t>
            </w:r>
          </w:p>
        </w:tc>
      </w:tr>
      <w:tr w:rsidR="00F54663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D" w:rsidRDefault="00AC663B" w:rsidP="00625FBB">
            <w:pPr>
              <w:widowControl w:val="0"/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Дата окончания исполнения </w:t>
            </w:r>
            <w:r>
              <w:rPr>
                <w:sz w:val="18"/>
                <w:szCs w:val="18"/>
              </w:rPr>
              <w:t>контракта</w:t>
            </w:r>
          </w:p>
          <w:p w:rsidR="00AF741D" w:rsidRDefault="00AF741D" w:rsidP="00625FBB">
            <w:pPr>
              <w:widowControl w:val="0"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D" w:rsidRDefault="00AC663B" w:rsidP="00625FBB">
            <w:pPr>
              <w:widowControl w:val="0"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eastAsia="ru-RU"/>
              </w:rPr>
              <w:t>31.12.2024 (МСК)</w:t>
            </w:r>
          </w:p>
        </w:tc>
      </w:tr>
    </w:tbl>
    <w:p w:rsidR="0020476E" w:rsidRDefault="0020476E" w:rsidP="00625FBB">
      <w:pPr>
        <w:pStyle w:val="2"/>
        <w:keepNext w:val="0"/>
        <w:ind w:left="357"/>
        <w:rPr>
          <w:rFonts w:eastAsiaTheme="minorHAnsi"/>
          <w:bCs w:val="0"/>
          <w:color w:val="auto"/>
          <w:spacing w:val="0"/>
          <w:kern w:val="0"/>
        </w:rPr>
      </w:pPr>
      <w:r w:rsidRPr="00406A79">
        <w:rPr>
          <w:rFonts w:eastAsiaTheme="minorHAnsi"/>
          <w:bCs w:val="0"/>
          <w:color w:val="auto"/>
          <w:spacing w:val="0"/>
          <w:kern w:val="0"/>
        </w:rPr>
        <w:t>5</w:t>
      </w:r>
      <w:r>
        <w:rPr>
          <w:rFonts w:eastAsiaTheme="minorHAnsi"/>
          <w:bCs w:val="0"/>
          <w:color w:val="auto"/>
          <w:spacing w:val="0"/>
          <w:kern w:val="0"/>
        </w:rPr>
        <w:t>.2.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>Срок исполнения отдельных этапов</w:t>
      </w:r>
    </w:p>
    <w:p w:rsidR="0020476E" w:rsidRDefault="0020476E" w:rsidP="00625FBB">
      <w:pPr>
        <w:widowControl w:val="0"/>
        <w:spacing w:after="60"/>
        <w:jc w:val="right"/>
      </w:pPr>
      <w:r w:rsidRPr="005C6641">
        <w:t xml:space="preserve"> </w:t>
      </w:r>
    </w:p>
    <w:p w:rsidR="003917A8" w:rsidRDefault="003917A8" w:rsidP="00625FBB">
      <w:pPr>
        <w:widowControl w:val="0"/>
        <w:spacing w:after="60"/>
        <w:ind w:firstLine="0"/>
      </w:pPr>
    </w:p>
    <w:p w:rsidR="00AF741D" w:rsidRDefault="0020476E" w:rsidP="00625FBB">
      <w:pPr>
        <w:widowControl w:val="0"/>
        <w:rPr>
          <w:sz w:val="18"/>
          <w:szCs w:val="18"/>
        </w:rPr>
      </w:pPr>
      <w:r>
        <w:rPr>
          <w:rFonts w:eastAsia="Calibri"/>
          <w:iCs/>
          <w:kern w:val="1"/>
        </w:rPr>
        <w:t xml:space="preserve">Отдельные этапы исполнения </w:t>
      </w:r>
      <w:r>
        <w:t>контракта</w:t>
      </w:r>
      <w:r>
        <w:rPr>
          <w:rFonts w:eastAsia="Calibri"/>
          <w:iCs/>
          <w:kern w:val="1"/>
        </w:rPr>
        <w:t xml:space="preserve"> не предусмотрены</w:t>
      </w:r>
    </w:p>
    <w:p w:rsidR="00AF741D" w:rsidRDefault="00AC663B" w:rsidP="00625FBB">
      <w:pPr>
        <w:pStyle w:val="2"/>
        <w:keepNext w:val="0"/>
        <w:numPr>
          <w:ilvl w:val="0"/>
          <w:numId w:val="25"/>
        </w:numPr>
      </w:pPr>
      <w:r>
        <w:t>Обеспечение исполнения контракта</w:t>
      </w:r>
    </w:p>
    <w:p w:rsidR="00AF741D" w:rsidRDefault="00AF741D" w:rsidP="00625FBB">
      <w:pPr>
        <w:pStyle w:val="aff6"/>
        <w:widowControl w:val="0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7371"/>
        <w:gridCol w:w="2409"/>
        <w:gridCol w:w="1985"/>
      </w:tblGrid>
      <w:tr w:rsidR="00F54663">
        <w:trPr>
          <w:cantSplit/>
          <w:tblHeader/>
        </w:trPr>
        <w:tc>
          <w:tcPr>
            <w:tcW w:w="1809" w:type="dxa"/>
          </w:tcPr>
          <w:p w:rsidR="00AF741D" w:rsidRDefault="0069123E" w:rsidP="00625FBB">
            <w:pPr>
              <w:pStyle w:val="19"/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 w:rsidRPr="00625FBB">
              <w:rPr>
                <w:sz w:val="18"/>
                <w:szCs w:val="18"/>
              </w:rPr>
              <w:t>Размер обеспечения исполнения контракта, % от цены контракта</w:t>
            </w:r>
          </w:p>
        </w:tc>
        <w:tc>
          <w:tcPr>
            <w:tcW w:w="1560" w:type="dxa"/>
            <w:shd w:val="clear" w:color="auto" w:fill="auto"/>
          </w:tcPr>
          <w:p w:rsidR="00AF741D" w:rsidRDefault="00AC663B" w:rsidP="00625FBB">
            <w:pPr>
              <w:pStyle w:val="19"/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обеспечения исполнения контракта, руб.</w:t>
            </w:r>
          </w:p>
        </w:tc>
        <w:tc>
          <w:tcPr>
            <w:tcW w:w="7371" w:type="dxa"/>
            <w:shd w:val="clear" w:color="auto" w:fill="auto"/>
          </w:tcPr>
          <w:p w:rsidR="00AF741D" w:rsidRDefault="00AC663B" w:rsidP="00625FBB">
            <w:pPr>
              <w:pStyle w:val="19"/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предоставления обеспечения исполнения контракта</w:t>
            </w:r>
          </w:p>
        </w:tc>
        <w:tc>
          <w:tcPr>
            <w:tcW w:w="2409" w:type="dxa"/>
            <w:shd w:val="clear" w:color="auto" w:fill="auto"/>
          </w:tcPr>
          <w:p w:rsidR="00AF741D" w:rsidRDefault="00AC663B" w:rsidP="00625FBB">
            <w:pPr>
              <w:pStyle w:val="19"/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для перечисления обеспечения исполнения контракта</w:t>
            </w:r>
          </w:p>
        </w:tc>
        <w:tc>
          <w:tcPr>
            <w:tcW w:w="1985" w:type="dxa"/>
            <w:shd w:val="clear" w:color="auto" w:fill="auto"/>
          </w:tcPr>
          <w:p w:rsidR="00AF741D" w:rsidRDefault="00AC663B" w:rsidP="00625FBB">
            <w:pPr>
              <w:pStyle w:val="19"/>
              <w:widowControl w:val="0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возврата денежных средств, внесенных в качестве обеспечения исполнения контракта, дн.</w:t>
            </w:r>
          </w:p>
        </w:tc>
      </w:tr>
      <w:tr w:rsidR="00F54663">
        <w:trPr>
          <w:cantSplit/>
        </w:trPr>
        <w:tc>
          <w:tcPr>
            <w:tcW w:w="1809" w:type="dxa"/>
          </w:tcPr>
          <w:p w:rsidR="00AF741D" w:rsidRDefault="005D4FB3" w:rsidP="00625FBB">
            <w:pPr>
              <w:pStyle w:val="aff2"/>
              <w:widowControl w:val="0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  <w:r w:rsidR="0069123E">
              <w:t xml:space="preserve"> </w:t>
            </w:r>
            <w:r w:rsidR="00AC66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AF741D" w:rsidRDefault="005D4FB3" w:rsidP="00625FBB">
            <w:pPr>
              <w:pStyle w:val="aff2"/>
              <w:widowControl w:val="0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1 270 000,00</w:t>
            </w:r>
            <w:r w:rsidR="0069123E"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AF741D" w:rsidRDefault="005D4FB3" w:rsidP="00625FBB">
            <w:pPr>
              <w:pStyle w:val="aff2"/>
              <w:widowControl w:val="0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контракта обеспечивается предоставлением независимой гарантии, соответствующей требованиям статьи 45 Федерального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заказчику.Способ обеспечения исполнения контракта, срок действия независимой гарантии определяются в соответствии с требованиями Федерального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№ 44-ФЗ.Требования к предоставлению обеспечения исполнения контракта, в том числе с учетом положений статьи 37 Федерального закона № 44-ФЗ, не применяются в случаях:1) заключения контракта с участником закупки, который является казенным учреждением;2) осуществления закупки услуги по предоставлению кредита;3) заключения бюджетным учреждением, государственным, муниципальным унитарными предприятиями контракта, предметом которого является выдача независимой гарантии.Участник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Федерального закона № 44-ФЗ, освобождается от предоставления обеспечения исполнения контракта, в том числе с учетом положений статьи 37 Федерального закона № 44-ФЗ, в порядке, предусмотренном частью 8.1 статьи 96 Федерального закона № 44-ФЗ.</w:t>
            </w:r>
          </w:p>
          <w:p w:rsidR="00AF741D" w:rsidRDefault="00AC663B" w:rsidP="00625FBB">
            <w:pPr>
              <w:widowControl w:val="0"/>
              <w:tabs>
                <w:tab w:val="left" w:pos="1935"/>
              </w:tabs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:rsidR="00AF741D" w:rsidRDefault="005D4FB3" w:rsidP="00625FBB">
            <w:pPr>
              <w:pStyle w:val="aff2"/>
              <w:widowControl w:val="0"/>
              <w:spacing w:before="40" w:after="40"/>
              <w:rPr>
                <w:sz w:val="18"/>
                <w:szCs w:val="18"/>
              </w:rPr>
            </w:pPr>
            <w:r w:rsidRPr="00625FBB">
              <w:rPr>
                <w:sz w:val="18"/>
                <w:szCs w:val="18"/>
              </w:rPr>
              <w:t>ГУ БАНКА РОССИИ ПО ЦФО//УФК ПО МОСКОВСКОЙ ОБЛАСТИ г. Москва</w:t>
            </w:r>
          </w:p>
          <w:p w:rsidR="00AF741D" w:rsidRDefault="00AC663B" w:rsidP="00625FBB">
            <w:pPr>
              <w:pStyle w:val="aff2"/>
              <w:widowControl w:val="0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БИК: </w:t>
            </w:r>
            <w:r w:rsidR="005D4FB3" w:rsidRPr="00625FBB">
              <w:rPr>
                <w:sz w:val="18"/>
                <w:szCs w:val="18"/>
              </w:rPr>
              <w:t>004525987</w:t>
            </w:r>
          </w:p>
          <w:p w:rsidR="00AF741D" w:rsidRDefault="00AC663B" w:rsidP="00625FBB">
            <w:pPr>
              <w:pStyle w:val="aff2"/>
              <w:widowControl w:val="0"/>
              <w:spacing w:before="40" w:after="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Расчетный/казначейский счёт: </w:t>
            </w:r>
            <w:r w:rsidR="005D4FB3" w:rsidRPr="00625FBB">
              <w:rPr>
                <w:sz w:val="18"/>
                <w:szCs w:val="18"/>
              </w:rPr>
              <w:t>03232643467550004800</w:t>
            </w:r>
          </w:p>
          <w:p w:rsidR="00AF741D" w:rsidRDefault="00AC663B" w:rsidP="00625FBB">
            <w:pPr>
              <w:pStyle w:val="aff2"/>
              <w:widowControl w:val="0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Корреспондентский/банковский счёт:  </w:t>
            </w:r>
            <w:r w:rsidR="005D4FB3">
              <w:rPr>
                <w:sz w:val="18"/>
                <w:szCs w:val="18"/>
              </w:rPr>
              <w:t>40102810845370000004</w:t>
            </w:r>
            <w:r>
              <w:rPr>
                <w:sz w:val="18"/>
                <w:szCs w:val="18"/>
              </w:rPr>
              <w:br/>
              <w:t xml:space="preserve">Лицевой счёт: </w:t>
            </w:r>
            <w:r w:rsidR="005D4FB3">
              <w:rPr>
                <w:sz w:val="18"/>
                <w:szCs w:val="18"/>
              </w:rPr>
              <w:t>05070J94760</w:t>
            </w:r>
          </w:p>
          <w:p w:rsidR="00AF741D" w:rsidRDefault="00AF741D" w:rsidP="00625FBB">
            <w:pPr>
              <w:pStyle w:val="aff2"/>
              <w:widowControl w:val="0"/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F741D" w:rsidRDefault="005D4FB3" w:rsidP="00625FBB">
            <w:pPr>
              <w:pStyle w:val="aff2"/>
              <w:widowControl w:val="0"/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</w:tbl>
    <w:p w:rsidR="00AF741D" w:rsidRDefault="00C6384D" w:rsidP="00C6384D">
      <w:pPr>
        <w:widowControl w:val="0"/>
        <w:jc w:val="right"/>
      </w:pPr>
      <w:r w:rsidRPr="00C6384D">
        <w:rPr>
          <w:color w:val="FFFFFF" w:themeColor="background1"/>
        </w:rPr>
        <w:t>.</w:t>
      </w:r>
      <w:r>
        <w:t>»</w:t>
      </w:r>
    </w:p>
    <w:sectPr w:rsidR="00AF741D" w:rsidSect="00DE1928">
      <w:footerReference w:type="default" r:id="rId9"/>
      <w:footerReference w:type="first" r:id="rId10"/>
      <w:pgSz w:w="16838" w:h="11906" w:orient="landscape"/>
      <w:pgMar w:top="567" w:right="1103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376" w:rsidRDefault="00FB6376">
      <w:r>
        <w:separator/>
      </w:r>
    </w:p>
  </w:endnote>
  <w:endnote w:type="continuationSeparator" w:id="0">
    <w:p w:rsidR="00FB6376" w:rsidRDefault="00FB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EEB" w:rsidRDefault="00F67EEB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D10C4A">
      <w:rPr>
        <w:noProof/>
      </w:rPr>
      <w:t>1</w:t>
    </w:r>
    <w:r>
      <w:fldChar w:fldCharType="end"/>
    </w:r>
    <w:r>
      <w:tab/>
    </w:r>
    <w:r>
      <w:tab/>
      <w:t>Номер позиции плана-графика в ЕАСУЗ:292789-24</w:t>
    </w:r>
  </w:p>
  <w:p w:rsidR="00F67EEB" w:rsidRDefault="00F67EEB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EEB" w:rsidRDefault="00F67EEB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F67EEB" w:rsidRDefault="00F67EE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376" w:rsidRDefault="00FB6376">
      <w:r>
        <w:separator/>
      </w:r>
    </w:p>
  </w:footnote>
  <w:footnote w:type="continuationSeparator" w:id="0">
    <w:p w:rsidR="00FB6376" w:rsidRDefault="00FB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DD80F6F"/>
    <w:multiLevelType w:val="multilevel"/>
    <w:tmpl w:val="AF7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6350D"/>
    <w:multiLevelType w:val="multilevel"/>
    <w:tmpl w:val="062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32D64"/>
    <w:multiLevelType w:val="multilevel"/>
    <w:tmpl w:val="1DD6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76A48"/>
    <w:multiLevelType w:val="hybridMultilevel"/>
    <w:tmpl w:val="2E3A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2CC35EAE"/>
    <w:multiLevelType w:val="multilevel"/>
    <w:tmpl w:val="FB5A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3841250"/>
    <w:multiLevelType w:val="multilevel"/>
    <w:tmpl w:val="583E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320299"/>
    <w:multiLevelType w:val="multilevel"/>
    <w:tmpl w:val="A07A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F51D2"/>
    <w:multiLevelType w:val="multilevel"/>
    <w:tmpl w:val="47B2E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06A6A"/>
    <w:multiLevelType w:val="multilevel"/>
    <w:tmpl w:val="6576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A4C2D"/>
    <w:multiLevelType w:val="multilevel"/>
    <w:tmpl w:val="5712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7C1594"/>
    <w:multiLevelType w:val="multilevel"/>
    <w:tmpl w:val="0A8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304F47"/>
    <w:multiLevelType w:val="multilevel"/>
    <w:tmpl w:val="424A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D025CB"/>
    <w:multiLevelType w:val="multilevel"/>
    <w:tmpl w:val="3592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4826149"/>
    <w:multiLevelType w:val="multilevel"/>
    <w:tmpl w:val="13D4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343C3D"/>
    <w:multiLevelType w:val="multilevel"/>
    <w:tmpl w:val="5C14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F344205"/>
    <w:multiLevelType w:val="multilevel"/>
    <w:tmpl w:val="187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5"/>
  </w:num>
  <w:num w:numId="10">
    <w:abstractNumId w:val="32"/>
  </w:num>
  <w:num w:numId="11">
    <w:abstractNumId w:val="18"/>
  </w:num>
  <w:num w:numId="12">
    <w:abstractNumId w:val="19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0"/>
  </w:num>
  <w:num w:numId="16">
    <w:abstractNumId w:val="29"/>
  </w:num>
  <w:num w:numId="17">
    <w:abstractNumId w:val="13"/>
  </w:num>
  <w:num w:numId="18">
    <w:abstractNumId w:val="4"/>
  </w:num>
  <w:num w:numId="19">
    <w:abstractNumId w:val="28"/>
  </w:num>
  <w:num w:numId="20">
    <w:abstractNumId w:val="23"/>
  </w:num>
  <w:num w:numId="21">
    <w:abstractNumId w:val="1"/>
  </w:num>
  <w:num w:numId="22">
    <w:abstractNumId w:val="21"/>
  </w:num>
  <w:num w:numId="23">
    <w:abstractNumId w:val="30"/>
  </w:num>
  <w:num w:numId="24">
    <w:abstractNumId w:val="20"/>
  </w:num>
  <w:num w:numId="25">
    <w:abstractNumId w:val="36"/>
  </w:num>
  <w:num w:numId="26">
    <w:abstractNumId w:val="37"/>
  </w:num>
  <w:num w:numId="27">
    <w:abstractNumId w:val="22"/>
  </w:num>
  <w:num w:numId="28">
    <w:abstractNumId w:val="5"/>
  </w:num>
  <w:num w:numId="29">
    <w:abstractNumId w:val="16"/>
  </w:num>
  <w:num w:numId="30">
    <w:abstractNumId w:val="8"/>
  </w:num>
  <w:num w:numId="31">
    <w:abstractNumId w:val="11"/>
  </w:num>
  <w:num w:numId="32">
    <w:abstractNumId w:val="6"/>
  </w:num>
  <w:num w:numId="33">
    <w:abstractNumId w:val="17"/>
  </w:num>
  <w:num w:numId="34">
    <w:abstractNumId w:val="27"/>
  </w:num>
  <w:num w:numId="35">
    <w:abstractNumId w:val="26"/>
  </w:num>
  <w:num w:numId="36">
    <w:abstractNumId w:val="33"/>
  </w:num>
  <w:num w:numId="37">
    <w:abstractNumId w:val="25"/>
  </w:num>
  <w:num w:numId="38">
    <w:abstractNumId w:val="24"/>
  </w:num>
  <w:num w:numId="39">
    <w:abstractNumId w:val="34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1D"/>
    <w:rsid w:val="00002901"/>
    <w:rsid w:val="00002B0D"/>
    <w:rsid w:val="00007900"/>
    <w:rsid w:val="0001249E"/>
    <w:rsid w:val="00012C55"/>
    <w:rsid w:val="0003122B"/>
    <w:rsid w:val="00032511"/>
    <w:rsid w:val="00036AB3"/>
    <w:rsid w:val="00037CB0"/>
    <w:rsid w:val="00041B4B"/>
    <w:rsid w:val="0004332A"/>
    <w:rsid w:val="00047E42"/>
    <w:rsid w:val="00061AA9"/>
    <w:rsid w:val="00065307"/>
    <w:rsid w:val="00071202"/>
    <w:rsid w:val="0007561D"/>
    <w:rsid w:val="00077301"/>
    <w:rsid w:val="00084D7B"/>
    <w:rsid w:val="00093821"/>
    <w:rsid w:val="00093E66"/>
    <w:rsid w:val="00096ADD"/>
    <w:rsid w:val="00097597"/>
    <w:rsid w:val="000C5AEF"/>
    <w:rsid w:val="000D6285"/>
    <w:rsid w:val="000E7FD0"/>
    <w:rsid w:val="000F3ABD"/>
    <w:rsid w:val="000F5770"/>
    <w:rsid w:val="00103CB1"/>
    <w:rsid w:val="0010440D"/>
    <w:rsid w:val="001107AA"/>
    <w:rsid w:val="00111426"/>
    <w:rsid w:val="00113256"/>
    <w:rsid w:val="0013258C"/>
    <w:rsid w:val="00136F25"/>
    <w:rsid w:val="0014240F"/>
    <w:rsid w:val="001425A3"/>
    <w:rsid w:val="0015173E"/>
    <w:rsid w:val="00152408"/>
    <w:rsid w:val="00155564"/>
    <w:rsid w:val="0015739F"/>
    <w:rsid w:val="00163572"/>
    <w:rsid w:val="00175DC1"/>
    <w:rsid w:val="001843D1"/>
    <w:rsid w:val="00186683"/>
    <w:rsid w:val="00186DB2"/>
    <w:rsid w:val="001A0394"/>
    <w:rsid w:val="001A174D"/>
    <w:rsid w:val="001A6037"/>
    <w:rsid w:val="001B3C58"/>
    <w:rsid w:val="001C45BF"/>
    <w:rsid w:val="001C61E2"/>
    <w:rsid w:val="001C7045"/>
    <w:rsid w:val="001E07C5"/>
    <w:rsid w:val="001E28D5"/>
    <w:rsid w:val="001E654D"/>
    <w:rsid w:val="001F3592"/>
    <w:rsid w:val="001F4E27"/>
    <w:rsid w:val="00200CBE"/>
    <w:rsid w:val="002016A5"/>
    <w:rsid w:val="0020476E"/>
    <w:rsid w:val="00236A95"/>
    <w:rsid w:val="0024340D"/>
    <w:rsid w:val="002508EC"/>
    <w:rsid w:val="00255EAC"/>
    <w:rsid w:val="0026461D"/>
    <w:rsid w:val="00266FE3"/>
    <w:rsid w:val="00272F3A"/>
    <w:rsid w:val="00274DAA"/>
    <w:rsid w:val="002769FE"/>
    <w:rsid w:val="00277542"/>
    <w:rsid w:val="00285B2A"/>
    <w:rsid w:val="00290362"/>
    <w:rsid w:val="002911F1"/>
    <w:rsid w:val="00292B4B"/>
    <w:rsid w:val="00294263"/>
    <w:rsid w:val="00294651"/>
    <w:rsid w:val="002A1C82"/>
    <w:rsid w:val="002B3602"/>
    <w:rsid w:val="002C111A"/>
    <w:rsid w:val="002C1D3E"/>
    <w:rsid w:val="002D7067"/>
    <w:rsid w:val="002E14B6"/>
    <w:rsid w:val="002E3249"/>
    <w:rsid w:val="002E567A"/>
    <w:rsid w:val="002F47B3"/>
    <w:rsid w:val="002F7C97"/>
    <w:rsid w:val="0031153B"/>
    <w:rsid w:val="0036238D"/>
    <w:rsid w:val="00364511"/>
    <w:rsid w:val="003651D5"/>
    <w:rsid w:val="00372772"/>
    <w:rsid w:val="00381CB4"/>
    <w:rsid w:val="0038246A"/>
    <w:rsid w:val="00384B8F"/>
    <w:rsid w:val="00385608"/>
    <w:rsid w:val="003917A8"/>
    <w:rsid w:val="003A1A9C"/>
    <w:rsid w:val="003A452B"/>
    <w:rsid w:val="003A6621"/>
    <w:rsid w:val="003B5E9B"/>
    <w:rsid w:val="003B72AC"/>
    <w:rsid w:val="003C4051"/>
    <w:rsid w:val="003D1E74"/>
    <w:rsid w:val="003D503A"/>
    <w:rsid w:val="00402495"/>
    <w:rsid w:val="00410337"/>
    <w:rsid w:val="004201DE"/>
    <w:rsid w:val="004232F3"/>
    <w:rsid w:val="00436179"/>
    <w:rsid w:val="00441B7B"/>
    <w:rsid w:val="00442152"/>
    <w:rsid w:val="00445029"/>
    <w:rsid w:val="0045561E"/>
    <w:rsid w:val="00473C7B"/>
    <w:rsid w:val="00481670"/>
    <w:rsid w:val="0049048A"/>
    <w:rsid w:val="004942C1"/>
    <w:rsid w:val="004B4695"/>
    <w:rsid w:val="004B72B5"/>
    <w:rsid w:val="004C7BEB"/>
    <w:rsid w:val="004D7D5D"/>
    <w:rsid w:val="004E18FA"/>
    <w:rsid w:val="004E5C8B"/>
    <w:rsid w:val="004E67A4"/>
    <w:rsid w:val="004F0427"/>
    <w:rsid w:val="00504517"/>
    <w:rsid w:val="00513E70"/>
    <w:rsid w:val="00520197"/>
    <w:rsid w:val="00527097"/>
    <w:rsid w:val="0055012B"/>
    <w:rsid w:val="00553743"/>
    <w:rsid w:val="00554122"/>
    <w:rsid w:val="0056336B"/>
    <w:rsid w:val="00571362"/>
    <w:rsid w:val="00573933"/>
    <w:rsid w:val="00581D3C"/>
    <w:rsid w:val="005850B7"/>
    <w:rsid w:val="0059324D"/>
    <w:rsid w:val="005A5CFA"/>
    <w:rsid w:val="005B23E2"/>
    <w:rsid w:val="005D17C9"/>
    <w:rsid w:val="005D1B7C"/>
    <w:rsid w:val="005D4FB3"/>
    <w:rsid w:val="005E2EF8"/>
    <w:rsid w:val="005E3BB8"/>
    <w:rsid w:val="005E5F1B"/>
    <w:rsid w:val="005F09C9"/>
    <w:rsid w:val="005F2B01"/>
    <w:rsid w:val="00607756"/>
    <w:rsid w:val="00621124"/>
    <w:rsid w:val="00623484"/>
    <w:rsid w:val="00625FBB"/>
    <w:rsid w:val="00654211"/>
    <w:rsid w:val="00660CBB"/>
    <w:rsid w:val="0066714C"/>
    <w:rsid w:val="00667354"/>
    <w:rsid w:val="00671A02"/>
    <w:rsid w:val="00676AA2"/>
    <w:rsid w:val="006814A5"/>
    <w:rsid w:val="0069123E"/>
    <w:rsid w:val="006A1C7E"/>
    <w:rsid w:val="006A6AE8"/>
    <w:rsid w:val="006A7819"/>
    <w:rsid w:val="006B0E88"/>
    <w:rsid w:val="006B172A"/>
    <w:rsid w:val="006B7F83"/>
    <w:rsid w:val="006C34C1"/>
    <w:rsid w:val="006C7950"/>
    <w:rsid w:val="006D4649"/>
    <w:rsid w:val="006D5422"/>
    <w:rsid w:val="006E6649"/>
    <w:rsid w:val="006E7E56"/>
    <w:rsid w:val="00711053"/>
    <w:rsid w:val="00712881"/>
    <w:rsid w:val="00715425"/>
    <w:rsid w:val="00717255"/>
    <w:rsid w:val="007203F8"/>
    <w:rsid w:val="007223B5"/>
    <w:rsid w:val="007364F1"/>
    <w:rsid w:val="00753E08"/>
    <w:rsid w:val="007545A2"/>
    <w:rsid w:val="00755771"/>
    <w:rsid w:val="00793195"/>
    <w:rsid w:val="00797E13"/>
    <w:rsid w:val="007A47D1"/>
    <w:rsid w:val="007A4ECB"/>
    <w:rsid w:val="007B1E30"/>
    <w:rsid w:val="007B5C9F"/>
    <w:rsid w:val="007C1285"/>
    <w:rsid w:val="007C6934"/>
    <w:rsid w:val="007D4065"/>
    <w:rsid w:val="007D521E"/>
    <w:rsid w:val="007D5BD4"/>
    <w:rsid w:val="007D7077"/>
    <w:rsid w:val="007E47E3"/>
    <w:rsid w:val="007F6305"/>
    <w:rsid w:val="00800B33"/>
    <w:rsid w:val="00801FE3"/>
    <w:rsid w:val="00805DF3"/>
    <w:rsid w:val="00814E9C"/>
    <w:rsid w:val="008201A7"/>
    <w:rsid w:val="008350DE"/>
    <w:rsid w:val="00852F41"/>
    <w:rsid w:val="00862499"/>
    <w:rsid w:val="00866276"/>
    <w:rsid w:val="00871815"/>
    <w:rsid w:val="0087618D"/>
    <w:rsid w:val="00881996"/>
    <w:rsid w:val="00882996"/>
    <w:rsid w:val="00885E17"/>
    <w:rsid w:val="00886427"/>
    <w:rsid w:val="0088662A"/>
    <w:rsid w:val="00890A16"/>
    <w:rsid w:val="00890D08"/>
    <w:rsid w:val="008948CE"/>
    <w:rsid w:val="008A0BD7"/>
    <w:rsid w:val="008A1773"/>
    <w:rsid w:val="008A4F39"/>
    <w:rsid w:val="008A5CD8"/>
    <w:rsid w:val="008A7146"/>
    <w:rsid w:val="008B66C4"/>
    <w:rsid w:val="008D5628"/>
    <w:rsid w:val="008D5F7C"/>
    <w:rsid w:val="008E2C11"/>
    <w:rsid w:val="008F1124"/>
    <w:rsid w:val="008F3653"/>
    <w:rsid w:val="0091141B"/>
    <w:rsid w:val="0092275D"/>
    <w:rsid w:val="0093740F"/>
    <w:rsid w:val="00945875"/>
    <w:rsid w:val="00945915"/>
    <w:rsid w:val="0095034E"/>
    <w:rsid w:val="00950412"/>
    <w:rsid w:val="00966ACE"/>
    <w:rsid w:val="00973C56"/>
    <w:rsid w:val="00974B1E"/>
    <w:rsid w:val="00981510"/>
    <w:rsid w:val="009828FD"/>
    <w:rsid w:val="00982C39"/>
    <w:rsid w:val="00983584"/>
    <w:rsid w:val="00986153"/>
    <w:rsid w:val="00987959"/>
    <w:rsid w:val="009916B8"/>
    <w:rsid w:val="0099354F"/>
    <w:rsid w:val="009A178F"/>
    <w:rsid w:val="009C0D1B"/>
    <w:rsid w:val="009D3F7D"/>
    <w:rsid w:val="009D530F"/>
    <w:rsid w:val="009E038A"/>
    <w:rsid w:val="00A0239C"/>
    <w:rsid w:val="00A0585D"/>
    <w:rsid w:val="00A06048"/>
    <w:rsid w:val="00A07872"/>
    <w:rsid w:val="00A111B8"/>
    <w:rsid w:val="00A167A4"/>
    <w:rsid w:val="00A20DAF"/>
    <w:rsid w:val="00A2508A"/>
    <w:rsid w:val="00A256E7"/>
    <w:rsid w:val="00A33FA3"/>
    <w:rsid w:val="00A413F0"/>
    <w:rsid w:val="00A45A8C"/>
    <w:rsid w:val="00A50248"/>
    <w:rsid w:val="00A707D3"/>
    <w:rsid w:val="00A73F35"/>
    <w:rsid w:val="00A91821"/>
    <w:rsid w:val="00A9219D"/>
    <w:rsid w:val="00A949DD"/>
    <w:rsid w:val="00AA3338"/>
    <w:rsid w:val="00AA442F"/>
    <w:rsid w:val="00AB3E8C"/>
    <w:rsid w:val="00AC663B"/>
    <w:rsid w:val="00AD1240"/>
    <w:rsid w:val="00AD1C3C"/>
    <w:rsid w:val="00AD617C"/>
    <w:rsid w:val="00AD7C7C"/>
    <w:rsid w:val="00AE5F55"/>
    <w:rsid w:val="00AE6013"/>
    <w:rsid w:val="00AF3462"/>
    <w:rsid w:val="00AF5313"/>
    <w:rsid w:val="00AF5640"/>
    <w:rsid w:val="00AF741D"/>
    <w:rsid w:val="00B03768"/>
    <w:rsid w:val="00B04BE2"/>
    <w:rsid w:val="00B053E2"/>
    <w:rsid w:val="00B055C2"/>
    <w:rsid w:val="00B158CA"/>
    <w:rsid w:val="00B2455A"/>
    <w:rsid w:val="00B32646"/>
    <w:rsid w:val="00B40643"/>
    <w:rsid w:val="00B416C4"/>
    <w:rsid w:val="00B4335D"/>
    <w:rsid w:val="00B44C37"/>
    <w:rsid w:val="00B507B1"/>
    <w:rsid w:val="00B714C3"/>
    <w:rsid w:val="00B734A8"/>
    <w:rsid w:val="00B91124"/>
    <w:rsid w:val="00B915B9"/>
    <w:rsid w:val="00BA3777"/>
    <w:rsid w:val="00BA4C7A"/>
    <w:rsid w:val="00BC694B"/>
    <w:rsid w:val="00BD702F"/>
    <w:rsid w:val="00BE03EC"/>
    <w:rsid w:val="00BE04B1"/>
    <w:rsid w:val="00BE6515"/>
    <w:rsid w:val="00BE674A"/>
    <w:rsid w:val="00BE6776"/>
    <w:rsid w:val="00BF1B21"/>
    <w:rsid w:val="00BF6AE3"/>
    <w:rsid w:val="00BF6E6E"/>
    <w:rsid w:val="00BF76D6"/>
    <w:rsid w:val="00BF780B"/>
    <w:rsid w:val="00C0514E"/>
    <w:rsid w:val="00C06C30"/>
    <w:rsid w:val="00C12B88"/>
    <w:rsid w:val="00C17AE8"/>
    <w:rsid w:val="00C21932"/>
    <w:rsid w:val="00C2451E"/>
    <w:rsid w:val="00C24AC0"/>
    <w:rsid w:val="00C25D6B"/>
    <w:rsid w:val="00C27B7E"/>
    <w:rsid w:val="00C317D9"/>
    <w:rsid w:val="00C416A9"/>
    <w:rsid w:val="00C43EDA"/>
    <w:rsid w:val="00C44B3B"/>
    <w:rsid w:val="00C4561B"/>
    <w:rsid w:val="00C6384D"/>
    <w:rsid w:val="00C64407"/>
    <w:rsid w:val="00C671A6"/>
    <w:rsid w:val="00C8294A"/>
    <w:rsid w:val="00CA5D95"/>
    <w:rsid w:val="00CB22BE"/>
    <w:rsid w:val="00CC4A49"/>
    <w:rsid w:val="00CE74BB"/>
    <w:rsid w:val="00CE7585"/>
    <w:rsid w:val="00CF4FB6"/>
    <w:rsid w:val="00D035A9"/>
    <w:rsid w:val="00D03D26"/>
    <w:rsid w:val="00D0759E"/>
    <w:rsid w:val="00D10C4A"/>
    <w:rsid w:val="00D1244B"/>
    <w:rsid w:val="00D1394C"/>
    <w:rsid w:val="00D3441D"/>
    <w:rsid w:val="00D351C7"/>
    <w:rsid w:val="00D35520"/>
    <w:rsid w:val="00D47348"/>
    <w:rsid w:val="00D47FDD"/>
    <w:rsid w:val="00D5400B"/>
    <w:rsid w:val="00D72AC3"/>
    <w:rsid w:val="00D837A7"/>
    <w:rsid w:val="00D839BE"/>
    <w:rsid w:val="00D91846"/>
    <w:rsid w:val="00DA1ECB"/>
    <w:rsid w:val="00DB0855"/>
    <w:rsid w:val="00DB5833"/>
    <w:rsid w:val="00DB5BE6"/>
    <w:rsid w:val="00DD32DC"/>
    <w:rsid w:val="00DD4B79"/>
    <w:rsid w:val="00DD72BD"/>
    <w:rsid w:val="00DE1928"/>
    <w:rsid w:val="00DF08A0"/>
    <w:rsid w:val="00E07FA2"/>
    <w:rsid w:val="00E1706A"/>
    <w:rsid w:val="00E17101"/>
    <w:rsid w:val="00E22E42"/>
    <w:rsid w:val="00E23746"/>
    <w:rsid w:val="00E25B79"/>
    <w:rsid w:val="00E33653"/>
    <w:rsid w:val="00E33F34"/>
    <w:rsid w:val="00E35623"/>
    <w:rsid w:val="00E57FB3"/>
    <w:rsid w:val="00E60158"/>
    <w:rsid w:val="00E666F2"/>
    <w:rsid w:val="00E67FA0"/>
    <w:rsid w:val="00E90B49"/>
    <w:rsid w:val="00E9316F"/>
    <w:rsid w:val="00E94D4F"/>
    <w:rsid w:val="00EA2134"/>
    <w:rsid w:val="00ED2FE0"/>
    <w:rsid w:val="00EE7EE2"/>
    <w:rsid w:val="00EF12B7"/>
    <w:rsid w:val="00EF776D"/>
    <w:rsid w:val="00F13702"/>
    <w:rsid w:val="00F1607D"/>
    <w:rsid w:val="00F16680"/>
    <w:rsid w:val="00F176CA"/>
    <w:rsid w:val="00F2131D"/>
    <w:rsid w:val="00F21D81"/>
    <w:rsid w:val="00F26344"/>
    <w:rsid w:val="00F300CB"/>
    <w:rsid w:val="00F371A7"/>
    <w:rsid w:val="00F3768A"/>
    <w:rsid w:val="00F4304E"/>
    <w:rsid w:val="00F52D43"/>
    <w:rsid w:val="00F54663"/>
    <w:rsid w:val="00F556DB"/>
    <w:rsid w:val="00F67EEB"/>
    <w:rsid w:val="00F80A4A"/>
    <w:rsid w:val="00F8441E"/>
    <w:rsid w:val="00F9426B"/>
    <w:rsid w:val="00F97065"/>
    <w:rsid w:val="00FA0E99"/>
    <w:rsid w:val="00FA1D49"/>
    <w:rsid w:val="00FA6C68"/>
    <w:rsid w:val="00FB56F3"/>
    <w:rsid w:val="00FB5E78"/>
    <w:rsid w:val="00FB6376"/>
    <w:rsid w:val="00FC12E5"/>
    <w:rsid w:val="00FC221C"/>
    <w:rsid w:val="00FC34BF"/>
    <w:rsid w:val="00FD1205"/>
    <w:rsid w:val="00FD1DD0"/>
    <w:rsid w:val="00FD4725"/>
    <w:rsid w:val="00FD5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7DF3B8"/>
  <w15:docId w15:val="{FD49ED4D-B217-4C9C-93F1-F0E62154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602"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  <w:qFormat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qFormat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C40640-FA3F-4341-BB36-C7ADE776F98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1301</Words>
  <Characters>7417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SPecialiST RePack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Зиминова Анна Юрьевна</cp:lastModifiedBy>
  <cp:revision>3</cp:revision>
  <cp:lastPrinted>2016-02-16T07:09:00Z</cp:lastPrinted>
  <dcterms:created xsi:type="dcterms:W3CDTF">2024-09-27T13:06:00Z</dcterms:created>
  <dcterms:modified xsi:type="dcterms:W3CDTF">2024-10-10T11:06:00Z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