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15" w:rsidRPr="00FA3B15" w:rsidRDefault="00FA3B15" w:rsidP="00FA3B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FA3B15" w:rsidRPr="00FA3B15" w:rsidRDefault="00FA3B15" w:rsidP="00FA3B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FA3B15" w:rsidRPr="00FA3B15" w:rsidRDefault="00FA3B15" w:rsidP="00FA3B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FA3B15" w:rsidRPr="00FA3B15" w:rsidRDefault="00FA3B15" w:rsidP="00FA3B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FA3B15" w:rsidRPr="00FA3B15" w:rsidRDefault="00FA3B15" w:rsidP="00FA3B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14.11.2024 № 7954</w:t>
      </w:r>
    </w:p>
    <w:p w:rsidR="006631DB" w:rsidRPr="00FA3B15" w:rsidRDefault="006631DB" w:rsidP="001926A4">
      <w:pPr>
        <w:spacing w:after="0" w:line="14" w:lineRule="atLeast"/>
        <w:jc w:val="both"/>
        <w:rPr>
          <w:rFonts w:ascii="Arial" w:hAnsi="Arial" w:cs="Arial"/>
          <w:sz w:val="24"/>
          <w:szCs w:val="24"/>
        </w:rPr>
      </w:pPr>
    </w:p>
    <w:p w:rsidR="00453A56" w:rsidRPr="00FA3B15" w:rsidRDefault="00453A56" w:rsidP="001926A4">
      <w:pPr>
        <w:spacing w:after="0" w:line="14" w:lineRule="atLeast"/>
        <w:jc w:val="both"/>
        <w:rPr>
          <w:rFonts w:ascii="Arial" w:hAnsi="Arial" w:cs="Arial"/>
          <w:sz w:val="24"/>
          <w:szCs w:val="24"/>
        </w:rPr>
      </w:pPr>
    </w:p>
    <w:p w:rsidR="00BE6508" w:rsidRPr="00FA3B15" w:rsidRDefault="00BE6508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845CCA" w:rsidRPr="00FA3B15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</w:t>
      </w:r>
    </w:p>
    <w:p w:rsidR="00845CCA" w:rsidRPr="00FA3B15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хозяйства»</w:t>
      </w:r>
    </w:p>
    <w:p w:rsidR="00845CCA" w:rsidRPr="00FA3B15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на 2023-2027 годы</w:t>
      </w:r>
    </w:p>
    <w:p w:rsidR="00845CCA" w:rsidRPr="00FA3B15" w:rsidRDefault="00845CCA" w:rsidP="00845C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46" w:rsidRPr="00FA3B15" w:rsidRDefault="008E24CB" w:rsidP="00BE76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BE761E"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изменением объемов финансирования мероприятий за счет средств бюджета Московской области на плановый период 2025-2027 годы, значений  результатов выполнения мероприятий и изменениями редакционного характера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Одинцовского городского округа Московской области «Развитие сельского хозяйства» на 2023-2027 годы</w:t>
      </w:r>
      <w:r w:rsidR="0002506E"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E6508" w:rsidRPr="00FA3B15" w:rsidRDefault="00BE6508" w:rsidP="00BE6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CCA" w:rsidRPr="00FA3B15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45CCA" w:rsidRPr="00FA3B15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26B" w:rsidRPr="00FA3B15" w:rsidRDefault="00011B9B" w:rsidP="008952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 xml:space="preserve">Внести в муниципальную программу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 «Развитие сельского хозяйства»</w:t>
      </w:r>
      <w:r w:rsidRPr="00FA3B15">
        <w:rPr>
          <w:rFonts w:ascii="Arial" w:eastAsia="Calibri" w:hAnsi="Arial" w:cs="Arial"/>
          <w:sz w:val="24"/>
          <w:szCs w:val="24"/>
          <w:lang w:eastAsia="ru-RU"/>
        </w:rPr>
        <w:t xml:space="preserve"> на 2023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9526B"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>2027 годы, утвержденную постановлением Администрации Одинцовского городского округа Московской области от 18.11.2022 № 6829</w:t>
      </w:r>
      <w:r w:rsidR="00BE761E"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21.08.2024 №5097)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9526B" w:rsidRPr="00FA3B15">
        <w:rPr>
          <w:rFonts w:ascii="Arial" w:eastAsia="Calibri" w:hAnsi="Arial" w:cs="Arial"/>
          <w:sz w:val="24"/>
          <w:szCs w:val="24"/>
          <w:lang w:eastAsia="ru-RU"/>
        </w:rPr>
        <w:t xml:space="preserve">(далее – Муниципальная программа), </w:t>
      </w:r>
      <w:r w:rsidR="0089526B" w:rsidRPr="00FA3B1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9526B" w:rsidRPr="00FA3B15" w:rsidRDefault="0089526B" w:rsidP="0089526B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в паспорте Муниципальной программы:</w:t>
      </w:r>
    </w:p>
    <w:p w:rsidR="0089526B" w:rsidRPr="00FA3B15" w:rsidRDefault="00BE761E" w:rsidP="0089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- строку</w:t>
      </w:r>
      <w:r w:rsidR="0089526B" w:rsidRPr="00FA3B15">
        <w:rPr>
          <w:rFonts w:ascii="Arial" w:eastAsia="Calibri" w:hAnsi="Arial" w:cs="Arial"/>
          <w:sz w:val="24"/>
          <w:szCs w:val="24"/>
          <w:lang w:eastAsia="ru-RU"/>
        </w:rPr>
        <w:t xml:space="preserve"> «Координатор муниципальной программы» изложить в следующей редакции:</w:t>
      </w:r>
    </w:p>
    <w:p w:rsidR="0089526B" w:rsidRPr="00FA3B15" w:rsidRDefault="0089526B" w:rsidP="00895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6564"/>
      </w:tblGrid>
      <w:tr w:rsidR="0089526B" w:rsidRPr="00FA3B15" w:rsidTr="00FA3B15">
        <w:trPr>
          <w:trHeight w:val="641"/>
        </w:trPr>
        <w:tc>
          <w:tcPr>
            <w:tcW w:w="3539" w:type="dxa"/>
            <w:shd w:val="clear" w:color="auto" w:fill="auto"/>
            <w:vAlign w:val="center"/>
            <w:hideMark/>
          </w:tcPr>
          <w:p w:rsidR="0089526B" w:rsidRPr="00FA3B15" w:rsidRDefault="0089526B" w:rsidP="008952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9526B" w:rsidRPr="00FA3B15" w:rsidRDefault="0089526B" w:rsidP="008952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Одинцовского городского округа </w:t>
            </w:r>
            <w:r w:rsidR="00BE761E"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Московской области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Садетдинова</w:t>
            </w:r>
            <w:proofErr w:type="spellEnd"/>
          </w:p>
        </w:tc>
      </w:tr>
    </w:tbl>
    <w:p w:rsidR="0089526B" w:rsidRPr="00FA3B15" w:rsidRDefault="0089526B" w:rsidP="008952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A3B15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9526B" w:rsidRPr="00FA3B15" w:rsidRDefault="00BE761E" w:rsidP="0089526B">
      <w:pPr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9526B" w:rsidRPr="00FA3B15">
        <w:rPr>
          <w:rFonts w:ascii="Arial" w:eastAsia="Times New Roman" w:hAnsi="Arial" w:cs="Arial"/>
          <w:sz w:val="24"/>
          <w:szCs w:val="24"/>
          <w:lang w:eastAsia="ru-RU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:rsidR="0089526B" w:rsidRPr="00FA3B15" w:rsidRDefault="0089526B" w:rsidP="0089526B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8"/>
        <w:gridCol w:w="1293"/>
        <w:gridCol w:w="1292"/>
        <w:gridCol w:w="1293"/>
        <w:gridCol w:w="1293"/>
        <w:gridCol w:w="1293"/>
        <w:gridCol w:w="1154"/>
      </w:tblGrid>
      <w:tr w:rsidR="0089526B" w:rsidRPr="00FA3B15" w:rsidTr="00FA3B15">
        <w:trPr>
          <w:trHeight w:val="346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A3B15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B68AF" w:rsidRPr="00FA3B15" w:rsidTr="00FA3B15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8AF" w:rsidRPr="00FA3B15" w:rsidTr="00FA3B15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BE761E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FB68AF"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105,04445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</w:tr>
      <w:tr w:rsidR="00FB68AF" w:rsidRPr="00FA3B15" w:rsidTr="00FA3B15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</w:tr>
      <w:tr w:rsidR="00FB68AF" w:rsidRPr="00FA3B15" w:rsidTr="00FA3B15">
        <w:trPr>
          <w:trHeight w:val="499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8AF" w:rsidRPr="00FA3B15" w:rsidTr="00FA3B15">
        <w:trPr>
          <w:trHeight w:val="378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100524,32687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12964,32687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A3B15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22802,00000</w:t>
            </w:r>
          </w:p>
        </w:tc>
      </w:tr>
    </w:tbl>
    <w:p w:rsidR="00FB68AF" w:rsidRPr="00FA3B15" w:rsidRDefault="00FB68AF" w:rsidP="00FB68AF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9526B" w:rsidRPr="00FA3B15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B68AF" w:rsidRPr="00FA3B15" w:rsidRDefault="00FB68AF" w:rsidP="000D714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A3B15">
        <w:rPr>
          <w:rFonts w:ascii="Arial" w:hAnsi="Arial" w:cs="Arial"/>
          <w:sz w:val="24"/>
          <w:szCs w:val="24"/>
        </w:rPr>
        <w:t>2)</w:t>
      </w:r>
      <w:r w:rsidRPr="00FA3B15">
        <w:rPr>
          <w:rFonts w:ascii="Arial" w:eastAsia="Calibri" w:hAnsi="Arial" w:cs="Arial"/>
          <w:sz w:val="24"/>
          <w:szCs w:val="24"/>
          <w:lang w:eastAsia="zh-CN"/>
        </w:rPr>
        <w:t xml:space="preserve"> раздел 3 «Порядок взаимодействия ответственного за выполнение</w:t>
      </w:r>
      <w:r w:rsidR="00AD52C2" w:rsidRPr="00FA3B1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FA3B15">
        <w:rPr>
          <w:rFonts w:ascii="Arial" w:eastAsia="Calibri" w:hAnsi="Arial" w:cs="Arial"/>
          <w:sz w:val="24"/>
          <w:szCs w:val="24"/>
          <w:lang w:eastAsia="zh-CN"/>
        </w:rPr>
        <w:t>мероприятий муниципальной программы с муниципальным заказчиком муниципальной программы» и раздел 4 «</w:t>
      </w:r>
      <w:r w:rsidR="00AD52C2" w:rsidRPr="00FA3B15">
        <w:rPr>
          <w:rFonts w:ascii="Arial" w:eastAsia="Calibri" w:hAnsi="Arial" w:cs="Arial"/>
          <w:sz w:val="24"/>
          <w:szCs w:val="24"/>
          <w:lang w:eastAsia="zh-CN"/>
        </w:rPr>
        <w:t>Порядок представления отчетности о ходе реализации М</w:t>
      </w:r>
      <w:r w:rsidRPr="00FA3B15">
        <w:rPr>
          <w:rFonts w:ascii="Arial" w:eastAsia="Calibri" w:hAnsi="Arial" w:cs="Arial"/>
          <w:sz w:val="24"/>
          <w:szCs w:val="24"/>
          <w:lang w:eastAsia="zh-CN"/>
        </w:rPr>
        <w:t>униципальной программы» тестовой части Муниципальной программы изложить в редакции согласно приложению 1 к настоящему постановлению;</w:t>
      </w:r>
    </w:p>
    <w:p w:rsidR="00BE761E" w:rsidRPr="00FA3B15" w:rsidRDefault="00BE761E" w:rsidP="000D714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A3B15">
        <w:rPr>
          <w:rFonts w:ascii="Arial" w:eastAsia="Calibri" w:hAnsi="Arial" w:cs="Arial"/>
          <w:sz w:val="24"/>
          <w:szCs w:val="24"/>
          <w:lang w:eastAsia="zh-CN"/>
        </w:rPr>
        <w:t xml:space="preserve">3) приложение 1 к </w:t>
      </w:r>
      <w:r w:rsidR="008F2992" w:rsidRPr="00FA3B15">
        <w:rPr>
          <w:rFonts w:ascii="Arial" w:eastAsia="Calibri" w:hAnsi="Arial" w:cs="Arial"/>
          <w:sz w:val="24"/>
          <w:szCs w:val="24"/>
          <w:lang w:eastAsia="zh-CN"/>
        </w:rPr>
        <w:t>м</w:t>
      </w:r>
      <w:r w:rsidRPr="00FA3B15">
        <w:rPr>
          <w:rFonts w:ascii="Arial" w:eastAsia="Calibri" w:hAnsi="Arial" w:cs="Arial"/>
          <w:sz w:val="24"/>
          <w:szCs w:val="24"/>
          <w:lang w:eastAsia="zh-CN"/>
        </w:rPr>
        <w:t>униципальной программе</w:t>
      </w:r>
      <w:r w:rsidR="003753DE" w:rsidRPr="00FA3B15">
        <w:rPr>
          <w:rFonts w:ascii="Arial" w:eastAsia="Calibri" w:hAnsi="Arial" w:cs="Arial"/>
          <w:sz w:val="24"/>
          <w:szCs w:val="24"/>
          <w:lang w:eastAsia="zh-CN"/>
        </w:rPr>
        <w:t xml:space="preserve"> изложить в редакции согласно приложению 2 к настоящему постановлению;</w:t>
      </w:r>
    </w:p>
    <w:p w:rsidR="00845CCA" w:rsidRPr="00FA3B15" w:rsidRDefault="00845CCA" w:rsidP="000D7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</w:t>
      </w:r>
      <w:r w:rsidR="003753DE"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средстве массовой информации Одинцовского городского округа Московской области </w:t>
      </w:r>
      <w:r w:rsidR="0016628A" w:rsidRPr="00FA3B15">
        <w:rPr>
          <w:rFonts w:ascii="Arial" w:eastAsia="Times New Roman" w:hAnsi="Arial" w:cs="Arial"/>
          <w:sz w:val="24"/>
          <w:szCs w:val="24"/>
          <w:lang w:eastAsia="ru-RU"/>
        </w:rPr>
        <w:t>в сети «Интернет» и разместить на официальном сайте Одинцовского городского округа Московской области в сети «Интернет».</w:t>
      </w:r>
    </w:p>
    <w:p w:rsidR="00845CCA" w:rsidRPr="00FA3B15" w:rsidRDefault="00845CCA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E6508" w:rsidRPr="00FA3B1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8DC" w:rsidRPr="00FA3B15" w:rsidRDefault="000058DC" w:rsidP="004E5DED">
      <w:pPr>
        <w:pStyle w:val="a3"/>
        <w:ind w:left="0" w:firstLine="709"/>
        <w:jc w:val="both"/>
        <w:rPr>
          <w:rFonts w:ascii="Arial" w:hAnsi="Arial" w:cs="Arial"/>
        </w:rPr>
      </w:pPr>
    </w:p>
    <w:p w:rsidR="0016628A" w:rsidRPr="00FA3B15" w:rsidRDefault="0016628A" w:rsidP="008442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442BD" w:rsidRPr="00FA3B15" w:rsidRDefault="008442BD" w:rsidP="00844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3B15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</w:t>
      </w:r>
      <w:r w:rsidR="00FA3B15" w:rsidRPr="00FA3B15">
        <w:rPr>
          <w:rFonts w:ascii="Arial" w:hAnsi="Arial" w:cs="Arial"/>
          <w:sz w:val="24"/>
          <w:szCs w:val="24"/>
        </w:rPr>
        <w:t xml:space="preserve">           </w:t>
      </w:r>
      <w:r w:rsidRPr="00FA3B15">
        <w:rPr>
          <w:rFonts w:ascii="Arial" w:hAnsi="Arial" w:cs="Arial"/>
          <w:sz w:val="24"/>
          <w:szCs w:val="24"/>
        </w:rPr>
        <w:t xml:space="preserve"> </w:t>
      </w:r>
      <w:r w:rsidR="00ED094B" w:rsidRPr="00FA3B15">
        <w:rPr>
          <w:rFonts w:ascii="Arial" w:hAnsi="Arial" w:cs="Arial"/>
          <w:sz w:val="24"/>
          <w:szCs w:val="24"/>
        </w:rPr>
        <w:t xml:space="preserve">                </w:t>
      </w:r>
      <w:r w:rsidRPr="00FA3B15">
        <w:rPr>
          <w:rFonts w:ascii="Arial" w:hAnsi="Arial" w:cs="Arial"/>
          <w:sz w:val="24"/>
          <w:szCs w:val="24"/>
        </w:rPr>
        <w:t xml:space="preserve">             </w:t>
      </w:r>
      <w:r w:rsidR="00111CA9" w:rsidRPr="00FA3B15">
        <w:rPr>
          <w:rFonts w:ascii="Arial" w:hAnsi="Arial" w:cs="Arial"/>
          <w:sz w:val="24"/>
          <w:szCs w:val="24"/>
        </w:rPr>
        <w:t xml:space="preserve"> </w:t>
      </w:r>
      <w:r w:rsidR="00845CCA" w:rsidRPr="00FA3B15">
        <w:rPr>
          <w:rFonts w:ascii="Arial" w:hAnsi="Arial" w:cs="Arial"/>
          <w:sz w:val="24"/>
          <w:szCs w:val="24"/>
        </w:rPr>
        <w:t xml:space="preserve"> </w:t>
      </w:r>
      <w:r w:rsidRPr="00FA3B15">
        <w:rPr>
          <w:rFonts w:ascii="Arial" w:hAnsi="Arial" w:cs="Arial"/>
          <w:sz w:val="24"/>
          <w:szCs w:val="24"/>
        </w:rPr>
        <w:t>А.Р. Иванов</w:t>
      </w:r>
    </w:p>
    <w:p w:rsidR="00EA2CCE" w:rsidRPr="00FA3B15" w:rsidRDefault="00EA2CCE" w:rsidP="00844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B15" w:rsidRPr="00FA3B15" w:rsidRDefault="00FA3B15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  <w:sectPr w:rsidR="00FA3B15" w:rsidRPr="00FA3B15" w:rsidSect="00FA3B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3B15" w:rsidRPr="00FA3B15" w:rsidRDefault="00FA3B15" w:rsidP="00FA3B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:rsidR="00FA3B15" w:rsidRPr="00FA3B15" w:rsidRDefault="00FA3B15" w:rsidP="00FA3B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FA3B15" w:rsidRPr="00FA3B15" w:rsidRDefault="00FA3B15" w:rsidP="00FA3B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FA3B15">
        <w:rPr>
          <w:rFonts w:ascii="Arial" w:eastAsia="Calibri" w:hAnsi="Arial" w:cs="Arial"/>
          <w:sz w:val="24"/>
          <w:szCs w:val="24"/>
        </w:rPr>
        <w:t>Одинцовского  городского</w:t>
      </w:r>
      <w:proofErr w:type="gramEnd"/>
      <w:r w:rsidRPr="00FA3B15">
        <w:rPr>
          <w:rFonts w:ascii="Arial" w:eastAsia="Calibri" w:hAnsi="Arial" w:cs="Arial"/>
          <w:sz w:val="24"/>
          <w:szCs w:val="24"/>
        </w:rPr>
        <w:t xml:space="preserve"> округа</w:t>
      </w:r>
    </w:p>
    <w:p w:rsidR="00FA3B15" w:rsidRPr="00FA3B15" w:rsidRDefault="00FA3B15" w:rsidP="00FA3B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A3B15" w:rsidRPr="00FA3B15" w:rsidRDefault="00FA3B15" w:rsidP="00FA3B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от 14.11.2024 № 7954</w:t>
      </w:r>
    </w:p>
    <w:p w:rsidR="00FA3B15" w:rsidRPr="00FA3B15" w:rsidRDefault="00FA3B15" w:rsidP="00FA3B15">
      <w:pPr>
        <w:jc w:val="right"/>
        <w:rPr>
          <w:rFonts w:ascii="Arial" w:eastAsia="Calibri" w:hAnsi="Arial" w:cs="Arial"/>
          <w:sz w:val="24"/>
          <w:szCs w:val="24"/>
        </w:rPr>
      </w:pPr>
    </w:p>
    <w:p w:rsidR="00FA3B15" w:rsidRPr="00FA3B15" w:rsidRDefault="00FA3B15" w:rsidP="00FA3B15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 w:rsidRPr="00FA3B15">
        <w:rPr>
          <w:rFonts w:ascii="Arial" w:eastAsia="Times New Roman" w:hAnsi="Arial" w:cs="Arial"/>
          <w:sz w:val="24"/>
          <w:szCs w:val="24"/>
        </w:rPr>
        <w:t>«3.  Порядок взаимодействия ответственного за выполнение</w:t>
      </w:r>
    </w:p>
    <w:p w:rsidR="00FA3B15" w:rsidRPr="00FA3B15" w:rsidRDefault="00FA3B15" w:rsidP="00FA3B1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FA3B15">
        <w:rPr>
          <w:rFonts w:ascii="Arial" w:eastAsia="Times New Roman" w:hAnsi="Arial" w:cs="Arial"/>
          <w:sz w:val="24"/>
          <w:szCs w:val="24"/>
        </w:rPr>
        <w:t>мероприятий муниципальной программы с муниципальным заказчиком муниципальной программы</w:t>
      </w:r>
    </w:p>
    <w:p w:rsidR="00FA3B15" w:rsidRPr="00FA3B15" w:rsidRDefault="00FA3B15" w:rsidP="00FA3B1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</w:p>
    <w:p w:rsidR="00FA3B15" w:rsidRPr="00FA3B15" w:rsidRDefault="00FA3B15" w:rsidP="00FA3B1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 в лице заместителя Главы Одинцовского городского </w:t>
      </w:r>
      <w:proofErr w:type="gramStart"/>
      <w:r w:rsidRPr="00FA3B15">
        <w:rPr>
          <w:rFonts w:ascii="Arial" w:eastAsia="Calibri" w:hAnsi="Arial" w:cs="Arial"/>
          <w:sz w:val="24"/>
          <w:szCs w:val="24"/>
        </w:rPr>
        <w:t>округа  А.А.</w:t>
      </w:r>
      <w:proofErr w:type="gramEnd"/>
      <w:r w:rsidRPr="00FA3B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A3B15">
        <w:rPr>
          <w:rFonts w:ascii="Arial" w:eastAsia="Calibri" w:hAnsi="Arial" w:cs="Arial"/>
          <w:sz w:val="24"/>
          <w:szCs w:val="24"/>
        </w:rPr>
        <w:t>Садетдиновой</w:t>
      </w:r>
      <w:proofErr w:type="spellEnd"/>
      <w:r w:rsidRPr="00FA3B15">
        <w:rPr>
          <w:rFonts w:ascii="Arial" w:eastAsia="Calibri" w:hAnsi="Arial" w:cs="Arial"/>
          <w:sz w:val="24"/>
          <w:szCs w:val="24"/>
        </w:rPr>
        <w:t>.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Разработчиком и ответственным исполнителем Муниципальной программы является 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округа.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Ответственный исполнитель Муниципальной программы: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- формирует прогноз расходов на реализацию программных мероприятий;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Московской области на соответствующий финансовый год и несет ответственность за выполнение мероприятий.</w:t>
      </w:r>
    </w:p>
    <w:p w:rsidR="00FA3B15" w:rsidRPr="00FA3B15" w:rsidRDefault="00FA3B15" w:rsidP="00FA3B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A3B15" w:rsidRPr="00FA3B15" w:rsidRDefault="00FA3B15" w:rsidP="00FA3B1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A3B15">
        <w:rPr>
          <w:rFonts w:ascii="Arial" w:eastAsia="Times New Roman" w:hAnsi="Arial" w:cs="Arial"/>
          <w:sz w:val="24"/>
          <w:szCs w:val="24"/>
        </w:rPr>
        <w:t>Порядок представления отчетности о ходе реализации</w:t>
      </w:r>
    </w:p>
    <w:p w:rsidR="00FA3B15" w:rsidRPr="00FA3B15" w:rsidRDefault="00FA3B15" w:rsidP="00FA3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A3B15">
        <w:rPr>
          <w:rFonts w:ascii="Arial" w:eastAsia="Times New Roman" w:hAnsi="Arial" w:cs="Arial"/>
          <w:sz w:val="24"/>
          <w:szCs w:val="24"/>
        </w:rPr>
        <w:t>Муниципальной программы</w:t>
      </w:r>
    </w:p>
    <w:p w:rsidR="00FA3B15" w:rsidRPr="00FA3B15" w:rsidRDefault="00FA3B15" w:rsidP="00FA3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A3B15" w:rsidRPr="00FA3B15" w:rsidRDefault="00FA3B15" w:rsidP="00FA3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реализацию мероприятий Муниципальной программы и достижение установленных показателей эффективности реализации Муниципальной программы несет 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округа.</w:t>
      </w:r>
    </w:p>
    <w:p w:rsidR="00FA3B15" w:rsidRPr="00FA3B15" w:rsidRDefault="00FA3B15" w:rsidP="00FA3B1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A3B15" w:rsidRPr="00FA3B15" w:rsidRDefault="00FA3B15" w:rsidP="00FA3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 формирует:</w:t>
      </w:r>
    </w:p>
    <w:p w:rsidR="00FA3B15" w:rsidRPr="00FA3B15" w:rsidRDefault="00FA3B15" w:rsidP="00FA3B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A3B1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ежеквартально до 15 числа месяца, следующего за отчетным кварталом, оперативный отчет о реализации мероприятий муниципальной программы по формам, согласно приложениям 9, 10 к Порядку, для внесения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в подсистему </w:t>
      </w:r>
      <w:r w:rsidRPr="00FA3B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Автоматизированной информационно-аналитической системы мониторинга социально-экономического развития Московской области с </w:t>
      </w:r>
      <w:r w:rsidRPr="00FA3B1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использованием типового регионального сегмента ГАС «Управление», который содержит:</w:t>
      </w:r>
    </w:p>
    <w:p w:rsidR="00FA3B15" w:rsidRPr="00FA3B15" w:rsidRDefault="00FA3B15" w:rsidP="00FA3B15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- перечень выполненных мероприятий муниципальной программы с указанием объемов, источников финансирования, степени и результатов выполнения и причин несвоевременного выполнения программных мероприятий;</w:t>
      </w:r>
    </w:p>
    <w:p w:rsidR="00FA3B15" w:rsidRPr="00FA3B15" w:rsidRDefault="00FA3B15" w:rsidP="00FA3B15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- оценку результатов реализации муниципальной программы с указанием фактически достигнутых значений показателей и причин их не достижения;</w:t>
      </w: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2. ежегодно в срок до 01 марта года, следующего за отчетным, годовой отчет о реализации мероприятий Муниципальной программы, согласовывает его с Финансово-казначейским управлением в части бюджетных средств и представляет в Управление по инвестициям и поддержке предпринимательства Администрации Одинцовского городского округа для оценки эффективности реализации муниципальной программы;</w:t>
      </w:r>
    </w:p>
    <w:p w:rsidR="00FA3B15" w:rsidRPr="00FA3B15" w:rsidRDefault="00FA3B15" w:rsidP="00F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К годовому отчету о реализации мероприятий Муниципальной программы дополнительно представляется аналитическая записка, в которой отражаются результаты:</w:t>
      </w:r>
    </w:p>
    <w:p w:rsidR="00FA3B15" w:rsidRPr="00FA3B15" w:rsidRDefault="00FA3B15" w:rsidP="00F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– анализа достижения планируемых результатов реализации муниципальной программы;</w:t>
      </w:r>
    </w:p>
    <w:p w:rsidR="00FA3B15" w:rsidRPr="00FA3B15" w:rsidRDefault="00FA3B15" w:rsidP="00F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>– 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FA3B15" w:rsidRPr="00FA3B15" w:rsidRDefault="00FA3B15" w:rsidP="00F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 xml:space="preserve">– анализа причин невыполнения или выполнения не в полном объеме мероприятий Муниципальной программы, </w:t>
      </w:r>
      <w:proofErr w:type="spellStart"/>
      <w:r w:rsidRPr="00FA3B15">
        <w:rPr>
          <w:rFonts w:ascii="Arial" w:eastAsia="Calibri" w:hAnsi="Arial" w:cs="Arial"/>
          <w:sz w:val="24"/>
          <w:szCs w:val="24"/>
        </w:rPr>
        <w:t>недостижения</w:t>
      </w:r>
      <w:proofErr w:type="spellEnd"/>
      <w:r w:rsidRPr="00FA3B15">
        <w:rPr>
          <w:rFonts w:ascii="Arial" w:eastAsia="Calibri" w:hAnsi="Arial" w:cs="Arial"/>
          <w:sz w:val="24"/>
          <w:szCs w:val="24"/>
        </w:rPr>
        <w:t xml:space="preserve"> планируемых результатов реализации Муниципальной программы;</w:t>
      </w:r>
    </w:p>
    <w:p w:rsidR="00FA3B15" w:rsidRPr="00FA3B15" w:rsidRDefault="00FA3B15" w:rsidP="00FA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B15">
        <w:rPr>
          <w:rFonts w:ascii="Arial" w:eastAsia="Calibri" w:hAnsi="Arial" w:cs="Arial"/>
          <w:sz w:val="24"/>
          <w:szCs w:val="24"/>
        </w:rPr>
        <w:t xml:space="preserve">– 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FA3B15">
        <w:rPr>
          <w:rFonts w:ascii="Arial" w:eastAsia="Calibri" w:hAnsi="Arial" w:cs="Arial"/>
          <w:sz w:val="24"/>
          <w:szCs w:val="24"/>
        </w:rPr>
        <w:t>неосвоения</w:t>
      </w:r>
      <w:proofErr w:type="spellEnd"/>
      <w:r w:rsidRPr="00FA3B15">
        <w:rPr>
          <w:rFonts w:ascii="Arial" w:eastAsia="Calibri" w:hAnsi="Arial" w:cs="Arial"/>
          <w:sz w:val="24"/>
          <w:szCs w:val="24"/>
        </w:rPr>
        <w:t xml:space="preserve"> средств.</w:t>
      </w: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Оперативный и годовой отчеты о реализации Муниципальной программы представляются с учетом требований и по формам, установленным Порядком.».</w:t>
      </w: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Управления </w:t>
      </w:r>
    </w:p>
    <w:p w:rsidR="00FA3B15" w:rsidRPr="00FA3B15" w:rsidRDefault="00FA3B15" w:rsidP="00FA3B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sz w:val="24"/>
          <w:szCs w:val="24"/>
          <w:lang w:eastAsia="ru-RU"/>
        </w:rPr>
        <w:t>развития потребительского рынка и услуг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FA3B1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Р.В. Ларичкин</w:t>
      </w:r>
    </w:p>
    <w:p w:rsidR="00FA3B15" w:rsidRPr="00FA3B15" w:rsidRDefault="00FA3B15" w:rsidP="00FA3B15">
      <w:pPr>
        <w:rPr>
          <w:rFonts w:ascii="Arial" w:eastAsia="Calibri" w:hAnsi="Arial" w:cs="Arial"/>
          <w:sz w:val="24"/>
          <w:szCs w:val="24"/>
        </w:rPr>
      </w:pPr>
    </w:p>
    <w:p w:rsidR="00FA3B15" w:rsidRPr="00FA3B15" w:rsidRDefault="00FA3B15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  <w:sectPr w:rsidR="00FA3B15" w:rsidRPr="00FA3B15" w:rsidSect="00FA3B1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3800" w:type="dxa"/>
        <w:jc w:val="right"/>
        <w:tblLook w:val="04A0" w:firstRow="1" w:lastRow="0" w:firstColumn="1" w:lastColumn="0" w:noHBand="0" w:noVBand="1"/>
      </w:tblPr>
      <w:tblGrid>
        <w:gridCol w:w="3800"/>
      </w:tblGrid>
      <w:tr w:rsidR="00FA3B15" w:rsidRPr="00FA3B15" w:rsidTr="00FA3B15">
        <w:trPr>
          <w:trHeight w:val="1485"/>
          <w:jc w:val="right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3B15" w:rsidRPr="00FA3B15" w:rsidRDefault="00FA3B15" w:rsidP="006151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 городского округа</w:t>
            </w:r>
            <w:r w:rsidR="00615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Московской области        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14.11.2024 № 7954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«Приложение 1 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A3B15" w:rsidRPr="00FA3B15" w:rsidTr="00FA3B15">
        <w:trPr>
          <w:trHeight w:val="795"/>
          <w:jc w:val="right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3B15" w:rsidRPr="00FA3B15" w:rsidRDefault="00FA3B15" w:rsidP="00FA3B1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B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муниципальной программы </w:t>
      </w:r>
      <w:r w:rsidRPr="00FA3B15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Одинцовского городского округа Московской области</w:t>
      </w:r>
      <w:r w:rsidRPr="00FA3B15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 «Развитие сельского хозяйства»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53"/>
        <w:gridCol w:w="1770"/>
        <w:gridCol w:w="752"/>
        <w:gridCol w:w="1350"/>
        <w:gridCol w:w="1128"/>
        <w:gridCol w:w="1049"/>
        <w:gridCol w:w="874"/>
        <w:gridCol w:w="741"/>
        <w:gridCol w:w="901"/>
        <w:gridCol w:w="779"/>
        <w:gridCol w:w="779"/>
        <w:gridCol w:w="1049"/>
        <w:gridCol w:w="1049"/>
        <w:gridCol w:w="1049"/>
        <w:gridCol w:w="1404"/>
      </w:tblGrid>
      <w:tr w:rsidR="00FA3B15" w:rsidRPr="00FA3B15" w:rsidTr="004E59C5">
        <w:trPr>
          <w:trHeight w:val="6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-нения </w:t>
            </w:r>
            <w:proofErr w:type="spellStart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</w:t>
            </w:r>
            <w:proofErr w:type="spellEnd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  приятия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</w:t>
            </w: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(тыс. руб.)         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</w:tr>
      <w:tr w:rsidR="00D21F87" w:rsidRPr="00FA3B15" w:rsidTr="004E59C5">
        <w:trPr>
          <w:trHeight w:val="612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A3B15" w:rsidRPr="00FA3B15" w:rsidTr="004E59C5">
        <w:trPr>
          <w:trHeight w:val="81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   «Развитие отраслей сельского хозяйства и перерабатывающей промышленности» </w:t>
            </w:r>
          </w:p>
        </w:tc>
      </w:tr>
      <w:tr w:rsidR="00FA3B15" w:rsidRPr="00FA3B15" w:rsidTr="004E59C5">
        <w:trPr>
          <w:trHeight w:val="87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06.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231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 отдела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3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06.01.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приоритетных отраслей АПК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D21F87" w:rsidRPr="00FA3B15" w:rsidTr="004E59C5">
        <w:trPr>
          <w:trHeight w:val="93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Производство молока в хозяйствах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всех категорий,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тыс. тонн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103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108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54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млн рублей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97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313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219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«Развитие отраслей сельского хозяйства и перерабатывающей промышленности»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39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 «Вовлечение в оборот земель сельскохозяйственного назначения и развитие мелиорации»  </w:t>
            </w:r>
          </w:p>
        </w:tc>
      </w:tr>
      <w:tr w:rsidR="00D21F87" w:rsidRPr="00FA3B15" w:rsidTr="004E59C5">
        <w:trPr>
          <w:trHeight w:val="39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Реализация мероприятий в области мелиорации земель сельскохозяйственного назначения.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86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402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D21F87" w:rsidRPr="00FA3B15" w:rsidTr="004E59C5">
        <w:trPr>
          <w:trHeight w:val="57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земельных участков, находящихся в муниципальной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69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196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21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 тыс. га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26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 по комплексной борьбе с борщевиком Сосновского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D21F87" w:rsidRPr="00FA3B15" w:rsidTr="004E59C5">
        <w:trPr>
          <w:trHeight w:val="69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земель, обработанных от борщевика Сосновского, га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54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42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401,97600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40,420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9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«Вовлечение в оборот земель сельскохозяй</w:t>
            </w: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ственного назначения и развитие мелиорации»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57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«Комплексное развитие сельских территорий»</w:t>
            </w:r>
          </w:p>
        </w:tc>
      </w:tr>
      <w:tr w:rsidR="00D21F87" w:rsidRPr="00FA3B15" w:rsidTr="004E59C5">
        <w:trPr>
          <w:trHeight w:val="30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Создание условий для обеспечения доступным и комфортным жильем сельского населения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79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18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36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78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72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D21F87" w:rsidRPr="00FA3B15" w:rsidTr="004E59C5">
        <w:trPr>
          <w:trHeight w:val="115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18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44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82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63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строительство (приобретение) жилья гражданами,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81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351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76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«Комплексное развитие сельских территорий»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76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97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30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84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61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4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D21F87" w:rsidRPr="00FA3B15" w:rsidTr="004E59C5">
        <w:trPr>
          <w:trHeight w:val="78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 Сохранение ветеринарно-санитарного благополучия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11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50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37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Осуществление переданных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координации в сфере сельского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D21F87" w:rsidRPr="00FA3B15" w:rsidTr="004E59C5">
        <w:trPr>
          <w:trHeight w:val="102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132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64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A3B15" w:rsidRPr="00FA3B15" w:rsidTr="004E59C5">
        <w:trPr>
          <w:trHeight w:val="85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3B15" w:rsidRPr="00FA3B15" w:rsidTr="004E59C5">
        <w:trPr>
          <w:trHeight w:val="45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F87" w:rsidRPr="00FA3B15" w:rsidTr="004E59C5">
        <w:trPr>
          <w:trHeight w:val="51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«Обеспечение эпизоотического и ветеринарно-санитарного благополучия и развитие государствен</w:t>
            </w: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ной ветеринарной службы»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06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380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450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100524,32687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12964,32687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19154,00000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73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00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95509,04445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121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1F87" w:rsidRPr="00FA3B15" w:rsidTr="004E59C5">
        <w:trPr>
          <w:trHeight w:val="615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B15" w:rsidRPr="00FA3B15" w:rsidRDefault="00FA3B15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D21F87" w:rsidRDefault="00D21F87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D21F87" w:rsidRPr="00FA3B15" w:rsidTr="0061517F">
        <w:trPr>
          <w:trHeight w:val="738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F87" w:rsidRPr="00FA3B15" w:rsidRDefault="00D21F87" w:rsidP="00D21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».</w:t>
            </w:r>
          </w:p>
          <w:p w:rsidR="00D21F87" w:rsidRPr="00FA3B15" w:rsidRDefault="00D21F87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развития потребительского рынка и услуг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Р.В. Ларичкин</w:t>
            </w:r>
          </w:p>
          <w:p w:rsidR="00D21F87" w:rsidRPr="00FA3B15" w:rsidRDefault="00D21F87" w:rsidP="00FA3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СОГЛАСОВАНО: </w:t>
            </w:r>
          </w:p>
          <w:p w:rsidR="00D21F87" w:rsidRPr="00FA3B15" w:rsidRDefault="00D21F87" w:rsidP="006151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FA3B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 </w:t>
            </w:r>
          </w:p>
        </w:tc>
      </w:tr>
    </w:tbl>
    <w:p w:rsidR="00FA3B15" w:rsidRPr="00FA3B15" w:rsidRDefault="00FA3B15" w:rsidP="0061517F">
      <w:pPr>
        <w:pBdr>
          <w:top w:val="none" w:sz="0" w:space="23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sectPr w:rsidR="00FA3B15" w:rsidRPr="00FA3B15" w:rsidSect="00FA3B15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74" w:rsidRDefault="001E5074" w:rsidP="00585993">
      <w:pPr>
        <w:spacing w:after="0" w:line="240" w:lineRule="auto"/>
      </w:pPr>
      <w:r>
        <w:separator/>
      </w:r>
    </w:p>
  </w:endnote>
  <w:endnote w:type="continuationSeparator" w:id="0">
    <w:p w:rsidR="001E5074" w:rsidRDefault="001E5074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74" w:rsidRDefault="001E5074" w:rsidP="00585993">
      <w:pPr>
        <w:spacing w:after="0" w:line="240" w:lineRule="auto"/>
      </w:pPr>
      <w:r>
        <w:separator/>
      </w:r>
    </w:p>
  </w:footnote>
  <w:footnote w:type="continuationSeparator" w:id="0">
    <w:p w:rsidR="001E5074" w:rsidRDefault="001E5074" w:rsidP="0058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2AC1624A"/>
    <w:multiLevelType w:val="hybridMultilevel"/>
    <w:tmpl w:val="B51A3F26"/>
    <w:lvl w:ilvl="0" w:tplc="A94EBB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4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A64"/>
    <w:rsid w:val="00062220"/>
    <w:rsid w:val="0007278E"/>
    <w:rsid w:val="00074211"/>
    <w:rsid w:val="0008696F"/>
    <w:rsid w:val="00091D3C"/>
    <w:rsid w:val="000A0157"/>
    <w:rsid w:val="000A5DBD"/>
    <w:rsid w:val="000B5B1D"/>
    <w:rsid w:val="000B6493"/>
    <w:rsid w:val="000C506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5074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3F2E"/>
    <w:rsid w:val="0035131E"/>
    <w:rsid w:val="00352942"/>
    <w:rsid w:val="00352ECE"/>
    <w:rsid w:val="003532F7"/>
    <w:rsid w:val="00354499"/>
    <w:rsid w:val="0036096D"/>
    <w:rsid w:val="003662BF"/>
    <w:rsid w:val="00374905"/>
    <w:rsid w:val="003753DE"/>
    <w:rsid w:val="00376649"/>
    <w:rsid w:val="003806BF"/>
    <w:rsid w:val="0039587C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7A18"/>
    <w:rsid w:val="004D2BFE"/>
    <w:rsid w:val="004E242F"/>
    <w:rsid w:val="004E3A20"/>
    <w:rsid w:val="004E45EB"/>
    <w:rsid w:val="004E59C5"/>
    <w:rsid w:val="004E5DED"/>
    <w:rsid w:val="004E720D"/>
    <w:rsid w:val="004F167F"/>
    <w:rsid w:val="004F5578"/>
    <w:rsid w:val="004F5C21"/>
    <w:rsid w:val="004F7D3C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E1E"/>
    <w:rsid w:val="005D295D"/>
    <w:rsid w:val="005E0C7A"/>
    <w:rsid w:val="005F4114"/>
    <w:rsid w:val="006006E9"/>
    <w:rsid w:val="006036D7"/>
    <w:rsid w:val="00604A1C"/>
    <w:rsid w:val="006068CF"/>
    <w:rsid w:val="0061074D"/>
    <w:rsid w:val="00610F1F"/>
    <w:rsid w:val="00613F71"/>
    <w:rsid w:val="0061517F"/>
    <w:rsid w:val="00617BFC"/>
    <w:rsid w:val="00622B3F"/>
    <w:rsid w:val="00625E5A"/>
    <w:rsid w:val="006517C9"/>
    <w:rsid w:val="00653D86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B48C4"/>
    <w:rsid w:val="008B5342"/>
    <w:rsid w:val="008B764D"/>
    <w:rsid w:val="008D1B46"/>
    <w:rsid w:val="008D40B0"/>
    <w:rsid w:val="008E24CB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A03F8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72BE"/>
    <w:rsid w:val="00D13597"/>
    <w:rsid w:val="00D21F87"/>
    <w:rsid w:val="00D40355"/>
    <w:rsid w:val="00D6347F"/>
    <w:rsid w:val="00D67686"/>
    <w:rsid w:val="00D703E1"/>
    <w:rsid w:val="00D74F73"/>
    <w:rsid w:val="00D76B42"/>
    <w:rsid w:val="00D76B76"/>
    <w:rsid w:val="00D80234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3B15"/>
    <w:rsid w:val="00FA7AF7"/>
    <w:rsid w:val="00FB0607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59654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9CDF-E8BD-4638-BABE-54A8C60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7</cp:revision>
  <cp:lastPrinted>2024-11-08T10:00:00Z</cp:lastPrinted>
  <dcterms:created xsi:type="dcterms:W3CDTF">2024-11-08T10:02:00Z</dcterms:created>
  <dcterms:modified xsi:type="dcterms:W3CDTF">2024-11-15T09:49:00Z</dcterms:modified>
</cp:coreProperties>
</file>