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45CDF" w14:textId="6EC8B869" w:rsidR="00506D9B" w:rsidRPr="00506D9B" w:rsidRDefault="00506D9B" w:rsidP="00506D9B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506D9B">
        <w:rPr>
          <w:rFonts w:ascii="Arial" w:eastAsia="Calibri" w:hAnsi="Arial" w:cs="Arial"/>
        </w:rPr>
        <w:t>АДМИНИСТРАЦИЯ</w:t>
      </w:r>
    </w:p>
    <w:p w14:paraId="639B9726" w14:textId="77777777" w:rsidR="00506D9B" w:rsidRPr="00506D9B" w:rsidRDefault="00506D9B" w:rsidP="00506D9B">
      <w:pPr>
        <w:jc w:val="center"/>
        <w:rPr>
          <w:rFonts w:ascii="Arial" w:eastAsia="Calibri" w:hAnsi="Arial" w:cs="Arial"/>
        </w:rPr>
      </w:pPr>
      <w:r w:rsidRPr="00506D9B">
        <w:rPr>
          <w:rFonts w:ascii="Arial" w:eastAsia="Calibri" w:hAnsi="Arial" w:cs="Arial"/>
        </w:rPr>
        <w:t>ОДИНЦОВСКОГО ГОРОДСКОГО ОКРУГА</w:t>
      </w:r>
    </w:p>
    <w:p w14:paraId="63027939" w14:textId="77777777" w:rsidR="00506D9B" w:rsidRPr="00506D9B" w:rsidRDefault="00506D9B" w:rsidP="00506D9B">
      <w:pPr>
        <w:jc w:val="center"/>
        <w:rPr>
          <w:rFonts w:ascii="Arial" w:eastAsia="Calibri" w:hAnsi="Arial" w:cs="Arial"/>
        </w:rPr>
      </w:pPr>
      <w:r w:rsidRPr="00506D9B">
        <w:rPr>
          <w:rFonts w:ascii="Arial" w:eastAsia="Calibri" w:hAnsi="Arial" w:cs="Arial"/>
        </w:rPr>
        <w:t>МОСКОВСКОЙ ОБЛАСТИ</w:t>
      </w:r>
    </w:p>
    <w:p w14:paraId="70F1798A" w14:textId="77777777" w:rsidR="00506D9B" w:rsidRPr="00506D9B" w:rsidRDefault="00506D9B" w:rsidP="00506D9B">
      <w:pPr>
        <w:jc w:val="center"/>
        <w:rPr>
          <w:rFonts w:ascii="Arial" w:eastAsia="Calibri" w:hAnsi="Arial" w:cs="Arial"/>
        </w:rPr>
      </w:pPr>
      <w:r w:rsidRPr="00506D9B">
        <w:rPr>
          <w:rFonts w:ascii="Arial" w:eastAsia="Calibri" w:hAnsi="Arial" w:cs="Arial"/>
        </w:rPr>
        <w:t>ПОСТАНОВЛЕНИЕ</w:t>
      </w:r>
    </w:p>
    <w:p w14:paraId="7AD08A4E" w14:textId="77777777" w:rsidR="00506D9B" w:rsidRPr="00506D9B" w:rsidRDefault="00506D9B" w:rsidP="00506D9B">
      <w:pPr>
        <w:jc w:val="center"/>
        <w:rPr>
          <w:rFonts w:ascii="Arial" w:eastAsia="Calibri" w:hAnsi="Arial" w:cs="Arial"/>
        </w:rPr>
      </w:pPr>
      <w:r w:rsidRPr="00506D9B">
        <w:rPr>
          <w:rFonts w:ascii="Arial" w:eastAsia="Calibri" w:hAnsi="Arial" w:cs="Arial"/>
        </w:rPr>
        <w:t>28.01.2025 № 373</w:t>
      </w:r>
    </w:p>
    <w:p w14:paraId="3E243A9E" w14:textId="77777777" w:rsidR="009007F5" w:rsidRPr="00186F10" w:rsidRDefault="009007F5" w:rsidP="00EE50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B77A51" w14:textId="77777777" w:rsidR="00590CAE" w:rsidRPr="00186F10" w:rsidRDefault="00590CAE" w:rsidP="00EE50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94D2BA" w14:textId="77777777" w:rsidR="005A36F7" w:rsidRPr="00186F10" w:rsidRDefault="005A36F7" w:rsidP="005A36F7">
      <w:pPr>
        <w:jc w:val="center"/>
        <w:rPr>
          <w:rFonts w:ascii="Arial" w:hAnsi="Arial" w:cs="Arial"/>
        </w:rPr>
      </w:pPr>
      <w:r w:rsidRPr="00186F10">
        <w:rPr>
          <w:rFonts w:ascii="Arial" w:hAnsi="Arial" w:cs="Arial"/>
        </w:rPr>
        <w:t xml:space="preserve">О внесении изменений в муниципальную программу </w:t>
      </w:r>
    </w:p>
    <w:p w14:paraId="6C650DBF" w14:textId="77777777" w:rsidR="005A36F7" w:rsidRPr="00186F10" w:rsidRDefault="005A36F7" w:rsidP="005A36F7">
      <w:pPr>
        <w:jc w:val="center"/>
        <w:rPr>
          <w:rFonts w:ascii="Arial" w:hAnsi="Arial" w:cs="Arial"/>
        </w:rPr>
      </w:pPr>
      <w:r w:rsidRPr="00186F10">
        <w:rPr>
          <w:rFonts w:ascii="Arial" w:hAnsi="Arial" w:cs="Arial"/>
        </w:rPr>
        <w:t xml:space="preserve">Одинцовского городского округа Московской области </w:t>
      </w:r>
    </w:p>
    <w:p w14:paraId="7BCD52F7" w14:textId="77777777" w:rsidR="005A36F7" w:rsidRPr="00186F10" w:rsidRDefault="005A36F7" w:rsidP="005A36F7">
      <w:pPr>
        <w:jc w:val="center"/>
        <w:rPr>
          <w:rFonts w:ascii="Arial" w:hAnsi="Arial" w:cs="Arial"/>
        </w:rPr>
      </w:pPr>
      <w:r w:rsidRPr="00186F10">
        <w:rPr>
          <w:rFonts w:ascii="Arial" w:hAnsi="Arial" w:cs="Arial"/>
        </w:rPr>
        <w:t>«Цифровое муниципальное образование»</w:t>
      </w:r>
    </w:p>
    <w:p w14:paraId="0EF4D43B" w14:textId="77777777" w:rsidR="005A36F7" w:rsidRPr="00186F10" w:rsidRDefault="005A36F7" w:rsidP="005A36F7">
      <w:pPr>
        <w:jc w:val="center"/>
        <w:rPr>
          <w:rFonts w:ascii="Arial" w:hAnsi="Arial" w:cs="Arial"/>
        </w:rPr>
      </w:pPr>
      <w:r w:rsidRPr="00186F10">
        <w:rPr>
          <w:rFonts w:ascii="Arial" w:hAnsi="Arial" w:cs="Arial"/>
        </w:rPr>
        <w:t xml:space="preserve"> на 2023-2027 годы</w:t>
      </w:r>
    </w:p>
    <w:p w14:paraId="616E5CA5" w14:textId="1718D250" w:rsidR="00A25BD7" w:rsidRPr="00186F10" w:rsidRDefault="00A25BD7" w:rsidP="00EE50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4A0AEEF" w14:textId="61DA5F95" w:rsidR="00360E7C" w:rsidRPr="00186F10" w:rsidRDefault="00360E7C" w:rsidP="00360E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6F10">
        <w:rPr>
          <w:rFonts w:ascii="Arial" w:hAnsi="Arial" w:cs="Arial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в связи  изменением  объемов финансирования за счет средств бюджет</w:t>
      </w:r>
      <w:r w:rsidR="00850BB9" w:rsidRPr="00186F10">
        <w:rPr>
          <w:rFonts w:ascii="Arial" w:hAnsi="Arial" w:cs="Arial"/>
        </w:rPr>
        <w:t>ов Московской области,</w:t>
      </w:r>
      <w:r w:rsidRPr="00186F10">
        <w:rPr>
          <w:rFonts w:ascii="Arial" w:hAnsi="Arial" w:cs="Arial"/>
        </w:rPr>
        <w:t xml:space="preserve"> Одинцовского городского округа Московской области на 2024 год мероприятий муниципальной программы Одинцовского городского округа Московской области «Цифровое муниципальное образование» на 2023 - 2027 годы,</w:t>
      </w:r>
    </w:p>
    <w:p w14:paraId="5061AC0A" w14:textId="77777777" w:rsidR="00767A53" w:rsidRPr="00186F10" w:rsidRDefault="00767A53" w:rsidP="00590CAE">
      <w:pPr>
        <w:tabs>
          <w:tab w:val="center" w:pos="4677"/>
        </w:tabs>
        <w:ind w:firstLine="709"/>
        <w:jc w:val="both"/>
        <w:rPr>
          <w:rFonts w:ascii="Arial" w:eastAsia="Calibri" w:hAnsi="Arial" w:cs="Arial"/>
        </w:rPr>
      </w:pPr>
    </w:p>
    <w:p w14:paraId="1D1A95ED" w14:textId="0CE4A2ED" w:rsidR="00767A53" w:rsidRPr="00186F10" w:rsidRDefault="00590CAE" w:rsidP="00590CAE">
      <w:pPr>
        <w:ind w:right="-142"/>
        <w:jc w:val="center"/>
        <w:outlineLvl w:val="0"/>
        <w:rPr>
          <w:rFonts w:ascii="Arial" w:eastAsiaTheme="minorEastAsia" w:hAnsi="Arial" w:cs="Arial"/>
        </w:rPr>
      </w:pPr>
      <w:r w:rsidRPr="00186F10">
        <w:rPr>
          <w:rFonts w:ascii="Arial" w:eastAsiaTheme="minorEastAsia" w:hAnsi="Arial" w:cs="Arial"/>
        </w:rPr>
        <w:t>ПОСТАНОВЛЯЮ:</w:t>
      </w:r>
    </w:p>
    <w:p w14:paraId="6EFB7DE6" w14:textId="77777777" w:rsidR="00590CAE" w:rsidRPr="00186F10" w:rsidRDefault="00590CAE" w:rsidP="00861D36">
      <w:pPr>
        <w:ind w:right="-142"/>
        <w:outlineLvl w:val="0"/>
        <w:rPr>
          <w:rFonts w:ascii="Arial" w:eastAsiaTheme="minorEastAsia" w:hAnsi="Arial" w:cs="Arial"/>
          <w:lang w:val="en-US"/>
        </w:rPr>
      </w:pPr>
    </w:p>
    <w:p w14:paraId="71E0AE5E" w14:textId="45E203BE" w:rsidR="00A272D1" w:rsidRPr="00186F10" w:rsidRDefault="00A272D1" w:rsidP="00A272D1">
      <w:pPr>
        <w:numPr>
          <w:ilvl w:val="0"/>
          <w:numId w:val="1"/>
        </w:numPr>
        <w:ind w:left="0" w:firstLine="709"/>
        <w:contextualSpacing/>
        <w:jc w:val="both"/>
        <w:outlineLvl w:val="0"/>
        <w:rPr>
          <w:rFonts w:ascii="Arial" w:eastAsiaTheme="minorEastAsia" w:hAnsi="Arial" w:cs="Arial"/>
        </w:rPr>
      </w:pPr>
      <w:r w:rsidRPr="00186F10">
        <w:rPr>
          <w:rFonts w:ascii="Arial" w:eastAsia="Calibri" w:hAnsi="Arial" w:cs="Arial"/>
        </w:rPr>
        <w:t xml:space="preserve">Внести в муниципальную программу </w:t>
      </w:r>
      <w:r w:rsidRPr="00186F10">
        <w:rPr>
          <w:rFonts w:ascii="Arial" w:eastAsiaTheme="minorEastAsia" w:hAnsi="Arial" w:cs="Arial"/>
        </w:rPr>
        <w:t>Одинцовского городского округа Московской области «Цифровое муниципальное образование</w:t>
      </w:r>
      <w:r w:rsidRPr="00186F10">
        <w:rPr>
          <w:rFonts w:ascii="Arial" w:eastAsia="Calibri" w:hAnsi="Arial" w:cs="Arial"/>
        </w:rPr>
        <w:t xml:space="preserve">» на 2023 </w:t>
      </w:r>
      <w:r w:rsidRPr="00186F10">
        <w:rPr>
          <w:rFonts w:ascii="Arial" w:eastAsiaTheme="minorEastAsia" w:hAnsi="Arial" w:cs="Arial"/>
        </w:rPr>
        <w:t xml:space="preserve">-2027 годы, утвержденную постановлением Администрации Одинцовского городского округа Московской области от 18.11.2022 № 6838 (в редакции от </w:t>
      </w:r>
      <w:r w:rsidR="00FF74D0" w:rsidRPr="00186F10">
        <w:rPr>
          <w:rFonts w:ascii="Arial" w:eastAsiaTheme="minorEastAsia" w:hAnsi="Arial" w:cs="Arial"/>
        </w:rPr>
        <w:t>20</w:t>
      </w:r>
      <w:r w:rsidRPr="00186F10">
        <w:rPr>
          <w:rFonts w:ascii="Arial" w:eastAsiaTheme="minorEastAsia" w:hAnsi="Arial" w:cs="Arial"/>
        </w:rPr>
        <w:t>.</w:t>
      </w:r>
      <w:r w:rsidR="004E1C55" w:rsidRPr="00186F10">
        <w:rPr>
          <w:rFonts w:ascii="Arial" w:eastAsiaTheme="minorEastAsia" w:hAnsi="Arial" w:cs="Arial"/>
        </w:rPr>
        <w:t>1</w:t>
      </w:r>
      <w:r w:rsidR="00FF74D0" w:rsidRPr="00186F10">
        <w:rPr>
          <w:rFonts w:ascii="Arial" w:eastAsiaTheme="minorEastAsia" w:hAnsi="Arial" w:cs="Arial"/>
        </w:rPr>
        <w:t>2</w:t>
      </w:r>
      <w:r w:rsidR="00555B01" w:rsidRPr="00186F10">
        <w:rPr>
          <w:rFonts w:ascii="Arial" w:eastAsiaTheme="minorEastAsia" w:hAnsi="Arial" w:cs="Arial"/>
        </w:rPr>
        <w:t>.2024</w:t>
      </w:r>
      <w:r w:rsidRPr="00186F10">
        <w:rPr>
          <w:rFonts w:ascii="Arial" w:eastAsiaTheme="minorEastAsia" w:hAnsi="Arial" w:cs="Arial"/>
        </w:rPr>
        <w:t xml:space="preserve"> № </w:t>
      </w:r>
      <w:r w:rsidR="00FF74D0" w:rsidRPr="00186F10">
        <w:rPr>
          <w:rFonts w:ascii="Arial" w:eastAsiaTheme="minorEastAsia" w:hAnsi="Arial" w:cs="Arial"/>
        </w:rPr>
        <w:t>10094</w:t>
      </w:r>
      <w:r w:rsidRPr="00186F10">
        <w:rPr>
          <w:rFonts w:ascii="Arial" w:eastAsiaTheme="minorEastAsia" w:hAnsi="Arial" w:cs="Arial"/>
        </w:rPr>
        <w:t xml:space="preserve">) </w:t>
      </w:r>
      <w:r w:rsidRPr="00186F10">
        <w:rPr>
          <w:rFonts w:ascii="Arial" w:hAnsi="Arial" w:cs="Arial"/>
        </w:rPr>
        <w:t xml:space="preserve">(далее - Муниципальная программа), </w:t>
      </w:r>
      <w:r w:rsidRPr="00186F10">
        <w:rPr>
          <w:rFonts w:ascii="Arial" w:eastAsia="Calibri" w:hAnsi="Arial" w:cs="Arial"/>
        </w:rPr>
        <w:t>следующие изменения:</w:t>
      </w:r>
    </w:p>
    <w:p w14:paraId="43459D0F" w14:textId="77777777" w:rsidR="00857A3F" w:rsidRPr="00186F10" w:rsidRDefault="00A272D1" w:rsidP="005F5348">
      <w:pPr>
        <w:pStyle w:val="a6"/>
        <w:numPr>
          <w:ilvl w:val="0"/>
          <w:numId w:val="3"/>
        </w:numPr>
        <w:spacing w:line="252" w:lineRule="auto"/>
        <w:ind w:left="0" w:firstLine="709"/>
        <w:jc w:val="both"/>
        <w:rPr>
          <w:rFonts w:ascii="Arial" w:hAnsi="Arial" w:cs="Arial"/>
        </w:rPr>
      </w:pPr>
      <w:r w:rsidRPr="00186F10">
        <w:rPr>
          <w:rFonts w:ascii="Arial" w:hAnsi="Arial" w:cs="Arial"/>
        </w:rPr>
        <w:t>в паспорте Муниципальной 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</w:t>
      </w:r>
      <w:r w:rsidR="00857A3F" w:rsidRPr="00186F10">
        <w:rPr>
          <w:rFonts w:ascii="Arial" w:hAnsi="Arial" w:cs="Arial"/>
        </w:rPr>
        <w:t xml:space="preserve"> </w:t>
      </w:r>
    </w:p>
    <w:p w14:paraId="1393B9EA" w14:textId="5A93BAFB" w:rsidR="00904967" w:rsidRPr="00186F10" w:rsidRDefault="00857A3F" w:rsidP="00857A3F">
      <w:pPr>
        <w:spacing w:line="252" w:lineRule="auto"/>
        <w:rPr>
          <w:rFonts w:ascii="Arial" w:eastAsia="Calibri" w:hAnsi="Arial" w:cs="Arial"/>
        </w:rPr>
      </w:pPr>
      <w:r w:rsidRPr="00186F10">
        <w:rPr>
          <w:rFonts w:ascii="Arial" w:hAnsi="Arial" w:cs="Arial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6"/>
        <w:gridCol w:w="1254"/>
        <w:gridCol w:w="1082"/>
        <w:gridCol w:w="1159"/>
        <w:gridCol w:w="1159"/>
        <w:gridCol w:w="1159"/>
        <w:gridCol w:w="1157"/>
      </w:tblGrid>
      <w:tr w:rsidR="00A272D1" w:rsidRPr="00506D9B" w14:paraId="2DF0BE6F" w14:textId="77777777" w:rsidTr="00186F10">
        <w:trPr>
          <w:trHeight w:val="360"/>
        </w:trPr>
        <w:tc>
          <w:tcPr>
            <w:tcW w:w="1585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516A03" w14:textId="77777777" w:rsidR="00A272D1" w:rsidRPr="00506D9B" w:rsidRDefault="00A272D1" w:rsidP="00C42A3D">
            <w:pPr>
              <w:pStyle w:val="ConsPlusCell"/>
              <w:ind w:left="57"/>
              <w:rPr>
                <w:rFonts w:eastAsiaTheme="minorEastAsia"/>
              </w:rPr>
            </w:pPr>
            <w:r w:rsidRPr="00506D9B">
              <w:rPr>
                <w:rFonts w:eastAsiaTheme="minorEastAsia"/>
              </w:rPr>
              <w:t xml:space="preserve">Источники финансирования муниципальной программы, в том числе по годам реализации </w:t>
            </w:r>
          </w:p>
          <w:p w14:paraId="685CE99A" w14:textId="77777777" w:rsidR="00A272D1" w:rsidRPr="00506D9B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06D9B">
              <w:rPr>
                <w:rFonts w:ascii="Arial" w:eastAsiaTheme="minorEastAsia" w:hAnsi="Arial" w:cs="Arial"/>
                <w:sz w:val="20"/>
                <w:szCs w:val="20"/>
              </w:rPr>
              <w:t>программы (тыс. руб.)</w:t>
            </w:r>
            <w:r w:rsidRPr="00506D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7AA418" w14:textId="77777777" w:rsidR="00A272D1" w:rsidRPr="00506D9B" w:rsidRDefault="00A272D1" w:rsidP="00FF7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5FCD2" w14:textId="77777777" w:rsidR="00A272D1" w:rsidRPr="00506D9B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6D9B">
              <w:rPr>
                <w:rFonts w:ascii="Arial" w:eastAsiaTheme="minorEastAsia" w:hAnsi="Arial" w:cs="Arial"/>
                <w:sz w:val="20"/>
                <w:szCs w:val="20"/>
              </w:rPr>
              <w:t>Расходы (тыс. рублей)</w:t>
            </w:r>
          </w:p>
        </w:tc>
      </w:tr>
      <w:tr w:rsidR="00A272D1" w:rsidRPr="00506D9B" w14:paraId="04EBB1B4" w14:textId="77777777" w:rsidTr="00186F10">
        <w:tc>
          <w:tcPr>
            <w:tcW w:w="1585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C6805E" w14:textId="77777777" w:rsidR="00A272D1" w:rsidRPr="00506D9B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75A08" w14:textId="77777777" w:rsidR="00A272D1" w:rsidRPr="00506D9B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5D47A" w14:textId="77777777" w:rsidR="00A272D1" w:rsidRPr="00506D9B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t>2023год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5118F" w14:textId="77777777" w:rsidR="00A272D1" w:rsidRPr="00506D9B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t>202</w:t>
            </w:r>
            <w:r w:rsidRPr="00506D9B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506D9B">
              <w:rPr>
                <w:rFonts w:ascii="Arial" w:hAnsi="Arial" w:cs="Arial"/>
                <w:sz w:val="20"/>
                <w:szCs w:val="20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F4823" w14:textId="77777777" w:rsidR="00A272D1" w:rsidRPr="00506D9B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t>202</w:t>
            </w:r>
            <w:r w:rsidRPr="00506D9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506D9B">
              <w:rPr>
                <w:rFonts w:ascii="Arial" w:hAnsi="Arial" w:cs="Arial"/>
                <w:sz w:val="20"/>
                <w:szCs w:val="20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F0822" w14:textId="77777777" w:rsidR="00A272D1" w:rsidRPr="00506D9B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t>202</w:t>
            </w:r>
            <w:r w:rsidRPr="00506D9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506D9B">
              <w:rPr>
                <w:rFonts w:ascii="Arial" w:hAnsi="Arial" w:cs="Arial"/>
                <w:sz w:val="20"/>
                <w:szCs w:val="20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7DAA4" w14:textId="77777777" w:rsidR="00A272D1" w:rsidRPr="00506D9B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t>202</w:t>
            </w:r>
            <w:r w:rsidRPr="00506D9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506D9B">
              <w:rPr>
                <w:rFonts w:ascii="Arial" w:hAnsi="Arial" w:cs="Arial"/>
                <w:sz w:val="20"/>
                <w:szCs w:val="20"/>
              </w:rPr>
              <w:t> год</w:t>
            </w:r>
          </w:p>
        </w:tc>
      </w:tr>
      <w:tr w:rsidR="004E1C55" w:rsidRPr="00506D9B" w14:paraId="5B0C8216" w14:textId="77777777" w:rsidTr="00186F10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658D61" w14:textId="6D6179A6" w:rsidR="004E1C55" w:rsidRPr="00506D9B" w:rsidRDefault="004E1C55" w:rsidP="004E1C55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06D9B">
              <w:rPr>
                <w:rFonts w:ascii="Arial" w:eastAsiaTheme="minorEastAsia" w:hAnsi="Arial" w:cs="Arial"/>
                <w:sz w:val="20"/>
                <w:szCs w:val="20"/>
              </w:rPr>
              <w:t>Средства федерального бюджета</w:t>
            </w:r>
          </w:p>
          <w:p w14:paraId="4A78A435" w14:textId="77777777" w:rsidR="004E1C55" w:rsidRPr="00506D9B" w:rsidRDefault="004E1C55" w:rsidP="00FF7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0622B" w14:textId="66F9768D" w:rsidR="004E1C55" w:rsidRPr="00506D9B" w:rsidRDefault="004E1C55" w:rsidP="004E1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06D9B">
              <w:rPr>
                <w:rFonts w:ascii="Arial" w:hAnsi="Arial" w:cs="Arial"/>
                <w:sz w:val="20"/>
                <w:szCs w:val="20"/>
              </w:rPr>
              <w:instrText xml:space="preserve"> =SUM(right) \# "# ##0,00000" </w:instrText>
            </w:r>
            <w:r w:rsidRPr="00506D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74D0" w:rsidRPr="00506D9B">
              <w:rPr>
                <w:rFonts w:ascii="Arial" w:hAnsi="Arial" w:cs="Arial"/>
                <w:noProof/>
                <w:sz w:val="20"/>
                <w:szCs w:val="20"/>
              </w:rPr>
              <w:t>8 742,31950</w:t>
            </w:r>
            <w:r w:rsidRPr="00506D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2C816" w14:textId="254C44F0" w:rsidR="004E1C55" w:rsidRPr="00506D9B" w:rsidRDefault="004E1C55" w:rsidP="004E1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t>8 742,31950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2E43B" w14:textId="453D308B" w:rsidR="004E1C55" w:rsidRPr="00506D9B" w:rsidRDefault="004E1C55" w:rsidP="004E1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AAF87" w14:textId="4F655DC2" w:rsidR="004E1C55" w:rsidRPr="00506D9B" w:rsidRDefault="004E1C55" w:rsidP="004E1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CD73C" w14:textId="43A01ED2" w:rsidR="004E1C55" w:rsidRPr="00506D9B" w:rsidRDefault="004E1C55" w:rsidP="004E1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091D" w14:textId="3D3B326C" w:rsidR="004E1C55" w:rsidRPr="00506D9B" w:rsidRDefault="004E1C55" w:rsidP="004E1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4E1C55" w:rsidRPr="00506D9B" w14:paraId="1AFFB668" w14:textId="77777777" w:rsidTr="00186F10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D9E" w14:textId="608AE125" w:rsidR="004E1C55" w:rsidRPr="00506D9B" w:rsidRDefault="004E1C55" w:rsidP="00FF74D0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  <w:sz w:val="20"/>
                <w:szCs w:val="20"/>
              </w:rPr>
            </w:pPr>
            <w:r w:rsidRPr="00506D9B">
              <w:rPr>
                <w:rFonts w:ascii="Arial" w:eastAsiaTheme="minorEastAsia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5D79" w14:textId="61E2B948" w:rsidR="004E1C55" w:rsidRPr="00506D9B" w:rsidRDefault="004E1C55" w:rsidP="004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06D9B">
              <w:rPr>
                <w:rFonts w:ascii="Arial" w:hAnsi="Arial" w:cs="Arial"/>
                <w:sz w:val="20"/>
                <w:szCs w:val="20"/>
              </w:rPr>
              <w:instrText xml:space="preserve"> =SUM(right) \# "# ##0,00000" </w:instrText>
            </w:r>
            <w:r w:rsidRPr="00506D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74D0" w:rsidRPr="00506D9B">
              <w:rPr>
                <w:rFonts w:ascii="Arial" w:hAnsi="Arial" w:cs="Arial"/>
                <w:noProof/>
                <w:sz w:val="20"/>
                <w:szCs w:val="20"/>
              </w:rPr>
              <w:t>36 951,94321</w:t>
            </w:r>
            <w:r w:rsidRPr="00506D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B1D7" w14:textId="09E01D84" w:rsidR="004E1C55" w:rsidRPr="00506D9B" w:rsidRDefault="004E1C55" w:rsidP="004E1C5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t>20 579,11050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5880" w14:textId="3D9BDCAA" w:rsidR="004E1C55" w:rsidRPr="00506D9B" w:rsidRDefault="00FF74D0" w:rsidP="004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t>16 372,83271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06B4" w14:textId="20739A76" w:rsidR="004E1C55" w:rsidRPr="00506D9B" w:rsidRDefault="004E1C55" w:rsidP="004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049" w14:textId="34DA1AF7" w:rsidR="004E1C55" w:rsidRPr="00506D9B" w:rsidRDefault="004E1C55" w:rsidP="004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34F6" w14:textId="4AD8043B" w:rsidR="004E1C55" w:rsidRPr="00506D9B" w:rsidRDefault="004E1C55" w:rsidP="004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4E1C55" w:rsidRPr="00506D9B" w14:paraId="4B8283CE" w14:textId="77777777" w:rsidTr="00186F10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7089" w14:textId="4AEC2F2B" w:rsidR="004E1C55" w:rsidRPr="00506D9B" w:rsidRDefault="004E1C55" w:rsidP="00FF74D0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  <w:sz w:val="20"/>
                <w:szCs w:val="20"/>
              </w:rPr>
            </w:pPr>
            <w:r w:rsidRPr="00506D9B">
              <w:rPr>
                <w:rFonts w:ascii="Arial" w:eastAsiaTheme="minorEastAsia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3906" w14:textId="04620BD2" w:rsidR="004E1C55" w:rsidRPr="00506D9B" w:rsidRDefault="004E1C55" w:rsidP="004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06D9B">
              <w:rPr>
                <w:rFonts w:ascii="Arial" w:hAnsi="Arial" w:cs="Arial"/>
                <w:sz w:val="20"/>
                <w:szCs w:val="20"/>
              </w:rPr>
              <w:instrText xml:space="preserve"> =SUM(right) \# "# ##0,00000" </w:instrText>
            </w:r>
            <w:r w:rsidRPr="00506D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74D0" w:rsidRPr="00506D9B">
              <w:rPr>
                <w:rFonts w:ascii="Arial" w:hAnsi="Arial" w:cs="Arial"/>
                <w:noProof/>
                <w:sz w:val="20"/>
                <w:szCs w:val="20"/>
              </w:rPr>
              <w:t>2 547 839,46330</w:t>
            </w:r>
            <w:r w:rsidRPr="00506D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5B64" w14:textId="6D876FB8" w:rsidR="004E1C55" w:rsidRPr="00506D9B" w:rsidRDefault="004E1C55" w:rsidP="004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t>503 861,39332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FEB8" w14:textId="38F0F0A2" w:rsidR="004E1C55" w:rsidRPr="00506D9B" w:rsidRDefault="004E1C55" w:rsidP="004E1C5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t>476</w:t>
            </w:r>
            <w:r w:rsidR="00FF74D0" w:rsidRPr="00506D9B">
              <w:rPr>
                <w:rFonts w:ascii="Arial" w:hAnsi="Arial" w:cs="Arial"/>
                <w:sz w:val="20"/>
                <w:szCs w:val="20"/>
              </w:rPr>
              <w:t> 581,72198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B3A8" w14:textId="2B274E79" w:rsidR="004E1C55" w:rsidRPr="00506D9B" w:rsidRDefault="004E1C55" w:rsidP="004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t>520 648,34800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1390" w14:textId="24BF6C33" w:rsidR="004E1C55" w:rsidRPr="00506D9B" w:rsidRDefault="004E1C55" w:rsidP="004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t>523 374,00000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6BDC" w14:textId="3BE9C999" w:rsidR="004E1C55" w:rsidRPr="00506D9B" w:rsidRDefault="004E1C55" w:rsidP="004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t>523 374,00000</w:t>
            </w:r>
          </w:p>
        </w:tc>
      </w:tr>
      <w:tr w:rsidR="00A272D1" w:rsidRPr="00506D9B" w14:paraId="305C2EA5" w14:textId="77777777" w:rsidTr="00186F10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A4DEB2" w14:textId="2A00283C" w:rsidR="00796719" w:rsidRPr="00506D9B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  <w:sz w:val="20"/>
                <w:szCs w:val="20"/>
              </w:rPr>
            </w:pPr>
            <w:r w:rsidRPr="00506D9B">
              <w:rPr>
                <w:rFonts w:ascii="Arial" w:eastAsiaTheme="minorEastAsia" w:hAnsi="Arial" w:cs="Arial"/>
                <w:sz w:val="20"/>
                <w:szCs w:val="20"/>
              </w:rPr>
              <w:t>Всего, в том числе по годам:</w:t>
            </w:r>
          </w:p>
          <w:p w14:paraId="57661E95" w14:textId="77777777" w:rsidR="00A272D1" w:rsidRPr="00506D9B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0DC1" w14:textId="695CAB31" w:rsidR="00A272D1" w:rsidRPr="00506D9B" w:rsidRDefault="00A272D1" w:rsidP="001A30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06D9B">
              <w:rPr>
                <w:rFonts w:ascii="Arial" w:hAnsi="Arial" w:cs="Arial"/>
                <w:sz w:val="20"/>
                <w:szCs w:val="20"/>
              </w:rPr>
              <w:instrText xml:space="preserve"> =SUM(ABOVE) \# "# ##0,00000" </w:instrText>
            </w:r>
            <w:r w:rsidRPr="00506D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74D0" w:rsidRPr="00506D9B">
              <w:rPr>
                <w:rFonts w:ascii="Arial" w:hAnsi="Arial" w:cs="Arial"/>
                <w:noProof/>
                <w:sz w:val="20"/>
                <w:szCs w:val="20"/>
              </w:rPr>
              <w:t>2 593 533,72601</w:t>
            </w:r>
            <w:r w:rsidRPr="00506D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4D81" w14:textId="5A60F4A6" w:rsidR="00A272D1" w:rsidRPr="00506D9B" w:rsidRDefault="00A272D1" w:rsidP="00C42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06D9B">
              <w:rPr>
                <w:rFonts w:ascii="Arial" w:hAnsi="Arial" w:cs="Arial"/>
                <w:sz w:val="20"/>
                <w:szCs w:val="20"/>
              </w:rPr>
              <w:instrText xml:space="preserve"> =SUM(ABOVE) \# "# ##0,00000" </w:instrText>
            </w:r>
            <w:r w:rsidRPr="00506D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74D0" w:rsidRPr="00506D9B">
              <w:rPr>
                <w:rFonts w:ascii="Arial" w:hAnsi="Arial" w:cs="Arial"/>
                <w:noProof/>
                <w:sz w:val="20"/>
                <w:szCs w:val="20"/>
              </w:rPr>
              <w:t>533 182,82332</w:t>
            </w:r>
            <w:r w:rsidRPr="00506D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FDAB" w14:textId="38A83202" w:rsidR="00A272D1" w:rsidRPr="00506D9B" w:rsidRDefault="00493B70" w:rsidP="00D81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06D9B">
              <w:rPr>
                <w:rFonts w:ascii="Arial" w:hAnsi="Arial" w:cs="Arial"/>
                <w:sz w:val="20"/>
                <w:szCs w:val="20"/>
              </w:rPr>
              <w:instrText xml:space="preserve"> =SUM(ABOVE) \# "# ##0,00000" </w:instrText>
            </w:r>
            <w:r w:rsidRPr="00506D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74D0" w:rsidRPr="00506D9B">
              <w:rPr>
                <w:rFonts w:ascii="Arial" w:hAnsi="Arial" w:cs="Arial"/>
                <w:noProof/>
                <w:sz w:val="20"/>
                <w:szCs w:val="20"/>
              </w:rPr>
              <w:t>492 954,55469</w:t>
            </w:r>
            <w:r w:rsidRPr="00506D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5E9C" w14:textId="492412E7" w:rsidR="00A272D1" w:rsidRPr="00506D9B" w:rsidRDefault="00A272D1" w:rsidP="00C42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06D9B">
              <w:rPr>
                <w:rFonts w:ascii="Arial" w:hAnsi="Arial" w:cs="Arial"/>
                <w:sz w:val="20"/>
                <w:szCs w:val="20"/>
              </w:rPr>
              <w:instrText xml:space="preserve"> =SUM(ABOVE) \# "# ##0,00000" </w:instrText>
            </w:r>
            <w:r w:rsidRPr="00506D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74D0" w:rsidRPr="00506D9B">
              <w:rPr>
                <w:rFonts w:ascii="Arial" w:hAnsi="Arial" w:cs="Arial"/>
                <w:noProof/>
                <w:sz w:val="20"/>
                <w:szCs w:val="20"/>
              </w:rPr>
              <w:t>520 648,34800</w:t>
            </w:r>
            <w:r w:rsidRPr="00506D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908B" w14:textId="625CD1D2" w:rsidR="00A272D1" w:rsidRPr="00506D9B" w:rsidRDefault="00A272D1" w:rsidP="00C42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06D9B">
              <w:rPr>
                <w:rFonts w:ascii="Arial" w:hAnsi="Arial" w:cs="Arial"/>
                <w:sz w:val="20"/>
                <w:szCs w:val="20"/>
              </w:rPr>
              <w:instrText xml:space="preserve"> =SUM(ABOVE) \# "# ##0,00000" </w:instrText>
            </w:r>
            <w:r w:rsidRPr="00506D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74D0" w:rsidRPr="00506D9B">
              <w:rPr>
                <w:rFonts w:ascii="Arial" w:hAnsi="Arial" w:cs="Arial"/>
                <w:noProof/>
                <w:sz w:val="20"/>
                <w:szCs w:val="20"/>
              </w:rPr>
              <w:t>523 374,00000</w:t>
            </w:r>
            <w:r w:rsidRPr="00506D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E05E" w14:textId="1D036E06" w:rsidR="00A272D1" w:rsidRPr="00506D9B" w:rsidRDefault="00A272D1" w:rsidP="00C42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D9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06D9B">
              <w:rPr>
                <w:rFonts w:ascii="Arial" w:hAnsi="Arial" w:cs="Arial"/>
                <w:sz w:val="20"/>
                <w:szCs w:val="20"/>
              </w:rPr>
              <w:instrText xml:space="preserve"> =SUM(ABOVE) \# "# ##0,00000" </w:instrText>
            </w:r>
            <w:r w:rsidRPr="00506D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74D0" w:rsidRPr="00506D9B">
              <w:rPr>
                <w:rFonts w:ascii="Arial" w:hAnsi="Arial" w:cs="Arial"/>
                <w:noProof/>
                <w:sz w:val="20"/>
                <w:szCs w:val="20"/>
              </w:rPr>
              <w:t>523 374,00000</w:t>
            </w:r>
            <w:r w:rsidRPr="00506D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B2EA7D" w14:textId="74B4F92D" w:rsidR="00857A3F" w:rsidRPr="00186F10" w:rsidRDefault="00857A3F" w:rsidP="00857A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6F10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  <w:r w:rsidR="00A57449" w:rsidRPr="00186F10">
        <w:rPr>
          <w:rFonts w:ascii="Arial" w:hAnsi="Arial" w:cs="Arial"/>
        </w:rPr>
        <w:t xml:space="preserve">   </w:t>
      </w:r>
      <w:r w:rsidRPr="00186F10">
        <w:rPr>
          <w:rFonts w:ascii="Arial" w:hAnsi="Arial" w:cs="Arial"/>
        </w:rPr>
        <w:t>»</w:t>
      </w:r>
      <w:r w:rsidR="00A57449" w:rsidRPr="00186F10">
        <w:rPr>
          <w:rFonts w:ascii="Arial" w:hAnsi="Arial" w:cs="Arial"/>
        </w:rPr>
        <w:t>;</w:t>
      </w:r>
    </w:p>
    <w:p w14:paraId="72848A1F" w14:textId="77E95580" w:rsidR="00A26A1D" w:rsidRPr="00186F10" w:rsidRDefault="00A26A1D" w:rsidP="00C10124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86F10">
        <w:rPr>
          <w:rFonts w:ascii="Arial" w:hAnsi="Arial" w:cs="Arial"/>
        </w:rPr>
        <w:t>приложение 1 к Муниципальной программе изложить</w:t>
      </w:r>
      <w:r w:rsidR="00053223" w:rsidRPr="00186F10">
        <w:rPr>
          <w:rFonts w:ascii="Arial" w:hAnsi="Arial" w:cs="Arial"/>
        </w:rPr>
        <w:t xml:space="preserve"> в редакции согласно </w:t>
      </w:r>
      <w:proofErr w:type="gramStart"/>
      <w:r w:rsidR="00053223" w:rsidRPr="00186F10">
        <w:rPr>
          <w:rFonts w:ascii="Arial" w:hAnsi="Arial" w:cs="Arial"/>
        </w:rPr>
        <w:t>приложению</w:t>
      </w:r>
      <w:proofErr w:type="gramEnd"/>
      <w:r w:rsidRPr="00186F10">
        <w:rPr>
          <w:rFonts w:ascii="Arial" w:hAnsi="Arial" w:cs="Arial"/>
        </w:rPr>
        <w:t xml:space="preserve"> к настоящему постановлению</w:t>
      </w:r>
      <w:r w:rsidR="00850BB9" w:rsidRPr="00186F10">
        <w:rPr>
          <w:rFonts w:ascii="Arial" w:hAnsi="Arial" w:cs="Arial"/>
        </w:rPr>
        <w:t>.</w:t>
      </w:r>
    </w:p>
    <w:p w14:paraId="61B3AB37" w14:textId="2BF3A850" w:rsidR="00A26A1D" w:rsidRPr="00186F10" w:rsidRDefault="00A26A1D" w:rsidP="00C10124">
      <w:pPr>
        <w:tabs>
          <w:tab w:val="left" w:pos="0"/>
          <w:tab w:val="left" w:pos="993"/>
          <w:tab w:val="left" w:pos="1560"/>
          <w:tab w:val="left" w:pos="1985"/>
        </w:tabs>
        <w:ind w:firstLine="709"/>
        <w:contextualSpacing/>
        <w:jc w:val="both"/>
        <w:rPr>
          <w:rFonts w:ascii="Arial" w:eastAsiaTheme="minorEastAsia" w:hAnsi="Arial" w:cs="Arial"/>
        </w:rPr>
      </w:pPr>
      <w:r w:rsidRPr="00186F10">
        <w:rPr>
          <w:rFonts w:ascii="Arial" w:eastAsiaTheme="minorEastAsia" w:hAnsi="Arial" w:cs="Arial"/>
        </w:rPr>
        <w:t xml:space="preserve">2. </w:t>
      </w:r>
      <w:r w:rsidRPr="00186F10">
        <w:rPr>
          <w:rFonts w:ascii="Arial" w:eastAsia="Arial" w:hAnsi="Arial" w:cs="Arial"/>
        </w:rPr>
        <w:t>Опубликовать насто</w:t>
      </w:r>
      <w:r w:rsidR="00857A3F" w:rsidRPr="00186F10">
        <w:rPr>
          <w:rFonts w:ascii="Arial" w:eastAsia="Arial" w:hAnsi="Arial" w:cs="Arial"/>
        </w:rPr>
        <w:t>ящее постановление в официальном средстве</w:t>
      </w:r>
      <w:r w:rsidRPr="00186F10">
        <w:rPr>
          <w:rFonts w:ascii="Arial" w:eastAsia="Arial" w:hAnsi="Arial" w:cs="Arial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14:paraId="44BC42CF" w14:textId="77777777" w:rsidR="00A26A1D" w:rsidRPr="00186F10" w:rsidRDefault="00A26A1D" w:rsidP="00C10124">
      <w:pPr>
        <w:tabs>
          <w:tab w:val="left" w:pos="0"/>
          <w:tab w:val="left" w:pos="993"/>
          <w:tab w:val="left" w:pos="1560"/>
          <w:tab w:val="left" w:pos="1985"/>
        </w:tabs>
        <w:ind w:firstLine="709"/>
        <w:contextualSpacing/>
        <w:jc w:val="both"/>
        <w:rPr>
          <w:rFonts w:ascii="Arial" w:eastAsiaTheme="minorEastAsia" w:hAnsi="Arial" w:cs="Arial"/>
        </w:rPr>
      </w:pPr>
      <w:r w:rsidRPr="00186F10">
        <w:rPr>
          <w:rFonts w:ascii="Arial" w:eastAsiaTheme="minorEastAsia" w:hAnsi="Arial" w:cs="Arial"/>
        </w:rPr>
        <w:t xml:space="preserve">3. Настоящее постановление вступает в силу со дня его официального опубликования. </w:t>
      </w:r>
    </w:p>
    <w:p w14:paraId="2374E232" w14:textId="77777777" w:rsidR="00590CAE" w:rsidRPr="00186F10" w:rsidRDefault="00590CAE" w:rsidP="00A06924">
      <w:pPr>
        <w:pStyle w:val="a6"/>
        <w:widowControl w:val="0"/>
        <w:ind w:left="0" w:firstLine="709"/>
        <w:jc w:val="both"/>
        <w:outlineLvl w:val="1"/>
        <w:rPr>
          <w:rFonts w:ascii="Arial" w:hAnsi="Arial" w:cs="Arial"/>
        </w:rPr>
      </w:pPr>
    </w:p>
    <w:p w14:paraId="072F74C0" w14:textId="46D56D8C" w:rsidR="00A5231A" w:rsidRPr="00186F10" w:rsidRDefault="007A330B" w:rsidP="003D122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6F10">
        <w:rPr>
          <w:rFonts w:ascii="Arial" w:hAnsi="Arial" w:cs="Arial"/>
        </w:rPr>
        <w:t>Глав</w:t>
      </w:r>
      <w:r w:rsidR="004A510A" w:rsidRPr="00186F10">
        <w:rPr>
          <w:rFonts w:ascii="Arial" w:hAnsi="Arial" w:cs="Arial"/>
        </w:rPr>
        <w:t xml:space="preserve">а </w:t>
      </w:r>
      <w:r w:rsidRPr="00186F10">
        <w:rPr>
          <w:rFonts w:ascii="Arial" w:hAnsi="Arial" w:cs="Arial"/>
        </w:rPr>
        <w:t>Одинцовского</w:t>
      </w:r>
      <w:r w:rsidR="00831E25" w:rsidRPr="00186F10">
        <w:rPr>
          <w:rFonts w:ascii="Arial" w:hAnsi="Arial" w:cs="Arial"/>
        </w:rPr>
        <w:t xml:space="preserve"> </w:t>
      </w:r>
      <w:r w:rsidRPr="00186F10">
        <w:rPr>
          <w:rFonts w:ascii="Arial" w:hAnsi="Arial" w:cs="Arial"/>
        </w:rPr>
        <w:t>городского округа</w:t>
      </w:r>
      <w:r w:rsidR="00831E25" w:rsidRPr="00186F10">
        <w:rPr>
          <w:rFonts w:ascii="Arial" w:hAnsi="Arial" w:cs="Arial"/>
        </w:rPr>
        <w:tab/>
      </w:r>
      <w:r w:rsidR="00831E25" w:rsidRPr="00186F10">
        <w:rPr>
          <w:rFonts w:ascii="Arial" w:hAnsi="Arial" w:cs="Arial"/>
        </w:rPr>
        <w:tab/>
      </w:r>
      <w:r w:rsidR="00831E25" w:rsidRPr="00186F10">
        <w:rPr>
          <w:rFonts w:ascii="Arial" w:hAnsi="Arial" w:cs="Arial"/>
        </w:rPr>
        <w:tab/>
      </w:r>
      <w:r w:rsidR="00831E25" w:rsidRPr="00186F10">
        <w:rPr>
          <w:rFonts w:ascii="Arial" w:hAnsi="Arial" w:cs="Arial"/>
        </w:rPr>
        <w:tab/>
      </w:r>
      <w:r w:rsidR="00831E25" w:rsidRPr="00186F10">
        <w:rPr>
          <w:rFonts w:ascii="Arial" w:hAnsi="Arial" w:cs="Arial"/>
        </w:rPr>
        <w:tab/>
        <w:t xml:space="preserve"> </w:t>
      </w:r>
      <w:r w:rsidR="007C2236" w:rsidRPr="00186F10">
        <w:rPr>
          <w:rFonts w:ascii="Arial" w:hAnsi="Arial" w:cs="Arial"/>
        </w:rPr>
        <w:t xml:space="preserve"> </w:t>
      </w:r>
      <w:r w:rsidR="00831E25" w:rsidRPr="00186F10">
        <w:rPr>
          <w:rFonts w:ascii="Arial" w:hAnsi="Arial" w:cs="Arial"/>
        </w:rPr>
        <w:t xml:space="preserve">   </w:t>
      </w:r>
      <w:r w:rsidR="004A510A" w:rsidRPr="00186F10">
        <w:rPr>
          <w:rFonts w:ascii="Arial" w:hAnsi="Arial" w:cs="Arial"/>
        </w:rPr>
        <w:t>А.Р. Иванов</w:t>
      </w:r>
    </w:p>
    <w:p w14:paraId="73316976" w14:textId="204D362D" w:rsidR="00186F10" w:rsidRPr="00506D9B" w:rsidRDefault="00186F10" w:rsidP="00452375">
      <w:pPr>
        <w:autoSpaceDE w:val="0"/>
        <w:autoSpaceDN w:val="0"/>
        <w:adjustRightInd w:val="0"/>
        <w:jc w:val="both"/>
        <w:rPr>
          <w:rFonts w:ascii="Arial" w:hAnsi="Arial" w:cs="Arial"/>
          <w:color w:val="FFFFFF" w:themeColor="background1"/>
        </w:rPr>
        <w:sectPr w:rsidR="00186F10" w:rsidRPr="00506D9B" w:rsidSect="00186F10">
          <w:headerReference w:type="default" r:id="rId8"/>
          <w:pgSz w:w="11906" w:h="16838"/>
          <w:pgMar w:top="1134" w:right="567" w:bottom="1134" w:left="1134" w:header="340" w:footer="709" w:gutter="0"/>
          <w:cols w:space="708"/>
          <w:titlePg/>
          <w:docGrid w:linePitch="360"/>
        </w:sectPr>
      </w:pPr>
    </w:p>
    <w:p w14:paraId="29B4D2BF" w14:textId="2C63293A" w:rsidR="00452375" w:rsidRPr="00186F10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15"/>
        <w:gridCol w:w="1903"/>
        <w:gridCol w:w="1087"/>
        <w:gridCol w:w="1336"/>
        <w:gridCol w:w="1041"/>
        <w:gridCol w:w="1041"/>
        <w:gridCol w:w="620"/>
        <w:gridCol w:w="732"/>
        <w:gridCol w:w="913"/>
        <w:gridCol w:w="756"/>
        <w:gridCol w:w="756"/>
        <w:gridCol w:w="963"/>
        <w:gridCol w:w="884"/>
        <w:gridCol w:w="884"/>
        <w:gridCol w:w="1706"/>
      </w:tblGrid>
      <w:tr w:rsidR="00186F10" w:rsidRPr="00186F10" w14:paraId="4D59AABD" w14:textId="77777777" w:rsidTr="00186F10">
        <w:trPr>
          <w:trHeight w:val="177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F203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bookmarkStart w:id="0" w:name="RANGE!A1:S214"/>
            <w:bookmarkEnd w:id="0"/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3518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C157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14E0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A3DE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6848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77AF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672C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F57D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AFCB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D2E1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D80F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888ED" w14:textId="3A14EA71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Приложение  к постановлению</w:t>
            </w:r>
            <w:r w:rsidRPr="00186F10">
              <w:rPr>
                <w:rFonts w:ascii="Arial" w:hAnsi="Arial" w:cs="Arial"/>
              </w:rPr>
              <w:br/>
              <w:t>Администрации Одинцовского городского округа</w:t>
            </w:r>
            <w:r w:rsidRPr="00186F10">
              <w:rPr>
                <w:rFonts w:ascii="Arial" w:hAnsi="Arial" w:cs="Arial"/>
              </w:rPr>
              <w:br/>
              <w:t>Московской области</w:t>
            </w:r>
            <w:r w:rsidRPr="00186F10">
              <w:rPr>
                <w:rFonts w:ascii="Arial" w:hAnsi="Arial" w:cs="Arial"/>
              </w:rPr>
              <w:br/>
              <w:t xml:space="preserve">от </w:t>
            </w:r>
            <w:r w:rsidR="00506D9B">
              <w:rPr>
                <w:rFonts w:ascii="Arial" w:hAnsi="Arial" w:cs="Arial"/>
              </w:rPr>
              <w:t>28.01.2025 № 373</w:t>
            </w:r>
            <w:bookmarkStart w:id="1" w:name="_GoBack"/>
            <w:bookmarkEnd w:id="1"/>
          </w:p>
        </w:tc>
      </w:tr>
      <w:tr w:rsidR="00186F10" w:rsidRPr="00186F10" w14:paraId="379230D8" w14:textId="77777777" w:rsidTr="00186F10">
        <w:trPr>
          <w:trHeight w:val="3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7E8C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B000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BDFA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114B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3952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DE49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8470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8E7C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F8A4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9150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930D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4A7B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3D77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F1B2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2408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2E65225F" w14:textId="77777777" w:rsidTr="00186F10">
        <w:trPr>
          <w:trHeight w:val="66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891F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516E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CC27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DE0B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2CC3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1E80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EF9E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711E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5A63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6CF9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7C46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7763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010E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"Приложение 1 к муниципальной программе</w:t>
            </w:r>
          </w:p>
        </w:tc>
      </w:tr>
    </w:tbl>
    <w:p w14:paraId="475CA931" w14:textId="77777777" w:rsidR="00186F10" w:rsidRDefault="00186F10"/>
    <w:tbl>
      <w:tblPr>
        <w:tblW w:w="15137" w:type="dxa"/>
        <w:tblLook w:val="04A0" w:firstRow="1" w:lastRow="0" w:firstColumn="1" w:lastColumn="0" w:noHBand="0" w:noVBand="1"/>
      </w:tblPr>
      <w:tblGrid>
        <w:gridCol w:w="525"/>
        <w:gridCol w:w="1821"/>
        <w:gridCol w:w="1094"/>
        <w:gridCol w:w="1359"/>
        <w:gridCol w:w="1055"/>
        <w:gridCol w:w="1055"/>
        <w:gridCol w:w="597"/>
        <w:gridCol w:w="745"/>
        <w:gridCol w:w="906"/>
        <w:gridCol w:w="783"/>
        <w:gridCol w:w="783"/>
        <w:gridCol w:w="975"/>
        <w:gridCol w:w="896"/>
        <w:gridCol w:w="896"/>
        <w:gridCol w:w="1647"/>
      </w:tblGrid>
      <w:tr w:rsidR="00186F10" w:rsidRPr="00186F10" w14:paraId="69D1B6C0" w14:textId="77777777" w:rsidTr="00186F10">
        <w:trPr>
          <w:trHeight w:val="43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44FAE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Перечень мероприятий муниципальной программы "Цифровое муниципальное образование"</w:t>
            </w:r>
          </w:p>
        </w:tc>
      </w:tr>
      <w:tr w:rsidR="00186F10" w:rsidRPr="00186F10" w14:paraId="5B3F9E9F" w14:textId="77777777" w:rsidTr="00186F10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CDD5C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4E4B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6451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4BD8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78C6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32E3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05D5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A251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D52D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1105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D104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66DD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119E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BF80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806F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00E6917F" w14:textId="77777777" w:rsidTr="00186F10">
        <w:trPr>
          <w:trHeight w:val="117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2DD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№№ п/п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DF5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Мероприятия по реализации подпрограммы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688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94A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9872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Всего</w:t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5B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Объем финансирования по годам, (тыс. рублей)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188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Ответственный за выполнение мероприятия подпрограммы</w:t>
            </w:r>
          </w:p>
        </w:tc>
      </w:tr>
      <w:tr w:rsidR="00186F10" w:rsidRPr="00186F10" w14:paraId="7D34F7F0" w14:textId="77777777" w:rsidTr="00186F10">
        <w:trPr>
          <w:trHeight w:val="48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788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854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557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(годы)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95D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2A4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(тыс. руб.)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2CE9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2023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C3B9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2C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AD7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85F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2027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6FE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15AD1170" w14:textId="77777777" w:rsidTr="00186F10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AF2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DD8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A82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3EC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4B3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808B2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6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294F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BA3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BF12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E42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015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11</w:t>
            </w:r>
          </w:p>
        </w:tc>
      </w:tr>
      <w:tr w:rsidR="00186F10" w:rsidRPr="00186F10" w14:paraId="51AFCEB0" w14:textId="77777777" w:rsidTr="00186F10">
        <w:trPr>
          <w:trHeight w:val="66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2BD95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186F10" w:rsidRPr="00186F10" w14:paraId="289D8FF7" w14:textId="77777777" w:rsidTr="00186F10">
        <w:trPr>
          <w:trHeight w:val="5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180E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B8A2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Основное мероприятие 01. </w:t>
            </w:r>
            <w:r w:rsidRPr="00186F10">
              <w:rPr>
                <w:rFonts w:ascii="Arial" w:hAnsi="Arial" w:cs="Arial"/>
                <w:bCs/>
              </w:rPr>
              <w:br/>
              <w:t xml:space="preserve">Организация деятельности многофункциональных центров </w:t>
            </w:r>
            <w:r w:rsidRPr="00186F10">
              <w:rPr>
                <w:rFonts w:ascii="Arial" w:hAnsi="Arial" w:cs="Arial"/>
                <w:bCs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201A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6C06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EF48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23 237,00000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4737A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6 543,00000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ECC63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16 694,00000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CD3A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0D0D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8389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1A7A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 </w:t>
            </w:r>
          </w:p>
        </w:tc>
      </w:tr>
      <w:tr w:rsidR="00186F10" w:rsidRPr="00186F10" w14:paraId="30BC1DDC" w14:textId="77777777" w:rsidTr="00186F10">
        <w:trPr>
          <w:trHeight w:val="112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C1CF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FC30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9D0D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A682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9833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22 074,00000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AC799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82827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15 859,00000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2568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B3F7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D283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C5E1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051A904B" w14:textId="77777777" w:rsidTr="00186F10">
        <w:trPr>
          <w:trHeight w:val="94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4196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E7F8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CBB7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1547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30EA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1 163,00000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35F0A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328,00000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20142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835,00000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4022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1545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C565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788E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48C345E7" w14:textId="77777777" w:rsidTr="00186F10">
        <w:trPr>
          <w:trHeight w:val="37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1E434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1.1.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867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Мероприятия 01.01. </w:t>
            </w:r>
            <w:proofErr w:type="spellStart"/>
            <w:r w:rsidRPr="00186F10">
              <w:rPr>
                <w:rFonts w:ascii="Arial" w:hAnsi="Arial" w:cs="Arial"/>
              </w:rPr>
              <w:t>Софинансирование</w:t>
            </w:r>
            <w:proofErr w:type="spellEnd"/>
            <w:r w:rsidRPr="00186F10">
              <w:rPr>
                <w:rFonts w:ascii="Arial" w:hAnsi="Arial" w:cs="Arial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036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AE1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2F48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23 237,00000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89F2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6 543,00000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F0F6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16 694,00000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F4DD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6619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C68A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86E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МКУ МФЦ</w:t>
            </w:r>
            <w:r w:rsidRPr="00186F10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186F10" w:rsidRPr="00186F10" w14:paraId="317A9A97" w14:textId="77777777" w:rsidTr="00186F10">
        <w:trPr>
          <w:trHeight w:val="75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D7DA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DF4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EF6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196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8078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22 074,00000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F5A8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6 215,00000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0CC3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15 859,00000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B498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EC8E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EC69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566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7F3E7BCD" w14:textId="77777777" w:rsidTr="00186F10">
        <w:trPr>
          <w:trHeight w:val="99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95F4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317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443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56E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D2C9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1 163,00000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3393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328,00000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5F44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835,00000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1BB7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FFBD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E1B5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B3C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2AA71B08" w14:textId="77777777" w:rsidTr="00186F10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06A6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9DA4F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Количество выплат стимулирующего характера (единица) 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70A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671B2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76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3C2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2023 год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009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22F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DF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2025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32E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2026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C262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2027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EEF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</w:tr>
      <w:tr w:rsidR="00186F10" w:rsidRPr="00186F10" w14:paraId="743220DE" w14:textId="77777777" w:rsidTr="00186F10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4C17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3E0D7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E93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DC72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E5B1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64F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341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3B5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1 </w:t>
            </w:r>
            <w:r w:rsidRPr="00186F10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52C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  <w:r w:rsidRPr="00186F10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EA5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9 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1F7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12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1F3F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04C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543C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5A68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216768F6" w14:textId="77777777" w:rsidTr="00186F10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DBB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B0A0B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974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1350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87D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DF9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319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90D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CB1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F6E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780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6D0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8B5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8F9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B195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3C735BEE" w14:textId="77777777" w:rsidTr="00186F10">
        <w:trPr>
          <w:trHeight w:val="58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56BF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ABC4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Основное мероприятие 02. Совершенствование системы </w:t>
            </w:r>
            <w:r w:rsidRPr="00186F10">
              <w:rPr>
                <w:rFonts w:ascii="Arial" w:hAnsi="Arial" w:cs="Arial"/>
                <w:bCs/>
              </w:rPr>
              <w:lastRenderedPageBreak/>
              <w:t>предоставления государственных и муниципальных услуг по принципу "одного окна" в многофункциональных центрах предоставления государственных и муниципальных услуг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3188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F225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3C36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3 995,00000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0BFBE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AF32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DC77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B020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8EDF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D348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 </w:t>
            </w:r>
          </w:p>
        </w:tc>
      </w:tr>
      <w:tr w:rsidR="00186F10" w:rsidRPr="00186F10" w14:paraId="568C3759" w14:textId="77777777" w:rsidTr="00186F10">
        <w:trPr>
          <w:trHeight w:val="9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8D15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2D61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B868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4345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Средства бюджета Московск</w:t>
            </w:r>
            <w:r w:rsidRPr="00186F10">
              <w:rPr>
                <w:rFonts w:ascii="Arial" w:hAnsi="Arial" w:cs="Arial"/>
                <w:bCs/>
              </w:rPr>
              <w:lastRenderedPageBreak/>
              <w:t>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B7F0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12E0F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0ADF1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F51B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DEB5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8DB0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5ACD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064E43BA" w14:textId="77777777" w:rsidTr="00186F10">
        <w:trPr>
          <w:trHeight w:val="109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391B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B09A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DE15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B92C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BC67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3 995,00000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69928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E4FEC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FA03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0070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76C4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323F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733A1FF6" w14:textId="77777777" w:rsidTr="00186F10">
        <w:trPr>
          <w:trHeight w:val="37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8E9D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2.1.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176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Мероприятие 02.01. Мероприятие в рамках ГП МО -  Техническая поддержка программно-технических комплексов для оформления паспортов гражданина Российской Федерации, </w:t>
            </w:r>
            <w:r w:rsidRPr="00186F10">
              <w:rPr>
                <w:rFonts w:ascii="Arial" w:hAnsi="Arial" w:cs="Arial"/>
              </w:rPr>
              <w:lastRenderedPageBreak/>
              <w:t>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0AF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6C6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B099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3 995,00000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9A22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E20A2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845,00000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D3B8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3732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7504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1 050,00000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246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МКУ МФЦ</w:t>
            </w:r>
            <w:r w:rsidRPr="00186F10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186F10" w:rsidRPr="00186F10" w14:paraId="17F2D8C5" w14:textId="77777777" w:rsidTr="00186F10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9287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252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580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D3B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F9A4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7C55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AA6B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D44F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B105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C9E2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BE5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4E7512FD" w14:textId="77777777" w:rsidTr="00186F10">
        <w:trPr>
          <w:trHeight w:val="133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2AF0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282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827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D37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4E76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3 995,00000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BB57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9E8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845,00000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8A20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ADB0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1E63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1 050,00000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BA1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7404981A" w14:textId="77777777" w:rsidTr="00186F10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6549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C724A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</w:t>
            </w:r>
            <w:r w:rsidRPr="00186F10">
              <w:rPr>
                <w:rFonts w:ascii="Arial" w:hAnsi="Arial" w:cs="Arial"/>
              </w:rPr>
              <w:lastRenderedPageBreak/>
              <w:t>территории Российской Федерации в МФЦ,  в отношении которых осуществлена техническая поддержка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FCB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4E22B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0D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524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2023 год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5F6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F1A8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846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2025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820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2026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A7E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2027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175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</w:tr>
      <w:tr w:rsidR="00186F10" w:rsidRPr="00186F10" w14:paraId="3E5C17E3" w14:textId="77777777" w:rsidTr="00186F10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C0C3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7C794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C18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0344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1528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8696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146A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362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1 </w:t>
            </w:r>
            <w:r w:rsidRPr="00186F10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6CE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  <w:r w:rsidRPr="00186F10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BC7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9 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823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12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949E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52AC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660B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A341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4DF27901" w14:textId="77777777" w:rsidTr="00186F10">
        <w:trPr>
          <w:trHeight w:val="9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D43A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E8E52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360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1861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924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35B6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761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73F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38A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010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CAD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C882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047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DA0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3BF6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66ACC7DB" w14:textId="77777777" w:rsidTr="00186F10">
        <w:trPr>
          <w:trHeight w:val="315"/>
        </w:trPr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0A1B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Итого по подпрограмме: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997B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DE33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27 232,00000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20E31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6 543,00000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7221A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17 539,00000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110B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56B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CC37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4BB9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 </w:t>
            </w:r>
          </w:p>
        </w:tc>
      </w:tr>
      <w:tr w:rsidR="00186F10" w:rsidRPr="00186F10" w14:paraId="7CBF8CEB" w14:textId="77777777" w:rsidTr="00186F10">
        <w:trPr>
          <w:trHeight w:val="10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F99F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132A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1A42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22 074,00000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C344F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AED7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15 859,00000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3669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3EDA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E977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763E2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1182765C" w14:textId="77777777" w:rsidTr="00186F10">
        <w:trPr>
          <w:trHeight w:val="97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1FEF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0ABB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241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5 158,00000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72714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328,00000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2FE56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1 680,00000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FB71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DB7E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4883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0BE54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7B89A952" w14:textId="77777777" w:rsidTr="00186F10">
        <w:trPr>
          <w:trHeight w:val="61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52BB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186F10" w:rsidRPr="00186F10" w14:paraId="73264247" w14:textId="77777777" w:rsidTr="00186F10">
        <w:trPr>
          <w:trHeight w:val="5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A360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8BFD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Основное мероприятие 01. Информационная инфраструктура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5B53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6700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61E9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153 049,61824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90B9A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31 503,19907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ED243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35 001,41917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51A7A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28 611,00000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56E66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28 967,00000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8FBBE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28 967,00000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5EAD2C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 </w:t>
            </w:r>
          </w:p>
        </w:tc>
      </w:tr>
      <w:tr w:rsidR="00186F10" w:rsidRPr="00186F10" w14:paraId="7F45CC15" w14:textId="77777777" w:rsidTr="00186F10">
        <w:trPr>
          <w:trHeight w:val="75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A112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EC01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D29C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61E5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6303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513,83271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353E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06C7B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513,83271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E862B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E1781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8A1AE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F66C1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67194ED2" w14:textId="77777777" w:rsidTr="00186F10">
        <w:trPr>
          <w:trHeight w:val="112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36E5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AD01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F9F3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990C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3CEC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152 535,78553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D0239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31 503,19907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B3266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34 487,58646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7043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28 611,00000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81D2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28 967,00000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3A12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28 967,00000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183C7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6ED9461B" w14:textId="77777777" w:rsidTr="00186F10">
        <w:trPr>
          <w:trHeight w:val="129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F1ACD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1.1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E38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FAE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090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D8E3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54EA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78D3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B544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E671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56BE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937AC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  <w:r w:rsidRPr="00186F10">
              <w:rPr>
                <w:rFonts w:ascii="Arial" w:hAnsi="Arial" w:cs="Arial"/>
              </w:rPr>
              <w:br/>
              <w:t>Управление ЖКХ</w:t>
            </w:r>
          </w:p>
        </w:tc>
      </w:tr>
      <w:tr w:rsidR="00186F10" w:rsidRPr="00186F10" w14:paraId="710B1A70" w14:textId="77777777" w:rsidTr="00186F10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36DA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72632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bookmarkStart w:id="2" w:name="RANGE!B43"/>
            <w:r w:rsidRPr="00186F10">
              <w:rPr>
                <w:rFonts w:ascii="Arial" w:hAnsi="Arial" w:cs="Arial"/>
              </w:rPr>
              <w:t xml:space="preserve">Количество многоквартирных домов, в которых обеспечена возможность фиксированного широкополосного доступа к </w:t>
            </w:r>
            <w:r w:rsidRPr="00186F10">
              <w:rPr>
                <w:rFonts w:ascii="Arial" w:hAnsi="Arial" w:cs="Arial"/>
              </w:rPr>
              <w:lastRenderedPageBreak/>
              <w:t>информационно-телекоммуникационной сети «Интернет»</w:t>
            </w:r>
            <w:bookmarkEnd w:id="2"/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A87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71AA8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EB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B21C0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C7F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9ABB2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86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0E2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594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16BA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178449A9" w14:textId="77777777" w:rsidTr="00186F10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22CC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7DA6E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3A5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205D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645A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2B9F0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12E6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20B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1 </w:t>
            </w:r>
            <w:r w:rsidRPr="00186F10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18B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  <w:r w:rsidRPr="00186F10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326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9 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4DA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12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2A3A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D850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62AD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5B81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4FE08FC4" w14:textId="77777777" w:rsidTr="00186F10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AA33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25935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0FD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6EE3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B3E2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0AC14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113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37B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F49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3CE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D03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BC29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426C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105C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84AF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5D282EB0" w14:textId="77777777" w:rsidTr="00186F10">
        <w:trPr>
          <w:trHeight w:val="13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F8283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1.2.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DA4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bookmarkStart w:id="3" w:name="RANGE!B48"/>
            <w:r w:rsidRPr="00186F10">
              <w:rPr>
                <w:rFonts w:ascii="Arial" w:hAnsi="Arial" w:cs="Arial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  <w:bookmarkEnd w:id="3"/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282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956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12A0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19 828,73697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2437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2 750,14729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20C2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3 773,58968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4183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4 435,00000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21A5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4 435,00000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95BA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4 435,00000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A7D1C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186F10" w:rsidRPr="00186F10" w14:paraId="04F7D546" w14:textId="77777777" w:rsidTr="00186F10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3FCE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59805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Обеспечение территориальных  Управлений Администрации Одинцовского городского округа IP-</w:t>
            </w:r>
            <w:r w:rsidRPr="00186F10">
              <w:rPr>
                <w:rFonts w:ascii="Arial" w:hAnsi="Arial" w:cs="Arial"/>
              </w:rPr>
              <w:lastRenderedPageBreak/>
              <w:t>телефонией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1DF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435F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5AB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90D0D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DB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8774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8F4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37E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CA6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C76D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16E2B0CD" w14:textId="77777777" w:rsidTr="00186F10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D96B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4B3AA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DD0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A621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29CB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4322C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AD1F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84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1 </w:t>
            </w:r>
            <w:r w:rsidRPr="00186F10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8E2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  <w:r w:rsidRPr="00186F10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11C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9 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4A1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12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77C0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CE5D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A3AC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DBDA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705509B6" w14:textId="77777777" w:rsidTr="00186F10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A5743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68A10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2A3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C610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B8A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17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8F36A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A50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908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56B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961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0A9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17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408D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3ECC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EA15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0A92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1C636872" w14:textId="77777777" w:rsidTr="00186F10">
        <w:trPr>
          <w:trHeight w:val="196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628A3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1.3.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7C6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186F10">
              <w:rPr>
                <w:rFonts w:ascii="Arial" w:hAnsi="Arial" w:cs="Arial"/>
              </w:rPr>
              <w:t>мультисервисной</w:t>
            </w:r>
            <w:proofErr w:type="spellEnd"/>
            <w:r w:rsidRPr="00186F10">
              <w:rPr>
                <w:rFonts w:ascii="Arial" w:hAnsi="Arial" w:cs="Arial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45E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512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6C1C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13 550,67894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53C5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2 657,67894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800F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2 517,00000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749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2 792,00000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1C06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2 792,00000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1095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2 792,00000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FB0E6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186F10" w:rsidRPr="00186F10" w14:paraId="4824655D" w14:textId="77777777" w:rsidTr="00186F10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AA2A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2E8DD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Подключение  территориальных управлений к ЕИМТС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ABF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46701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B75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5258C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BD0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3D31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D96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C352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1EE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A059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4FE224D5" w14:textId="77777777" w:rsidTr="00186F10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18AE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49E1B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B6C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19CB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65A6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46B1D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0E36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30D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1 </w:t>
            </w:r>
            <w:r w:rsidRPr="00186F10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AD2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  <w:r w:rsidRPr="00186F10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87F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9 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E8C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12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19A5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A2F2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0C70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1721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34077B7B" w14:textId="77777777" w:rsidTr="00186F10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BE8B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0C103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113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913A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52C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17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B9477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1EB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1A1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70C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FB6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831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17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5611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BA75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FC6F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2FDB9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1CDEB56D" w14:textId="77777777" w:rsidTr="00186F10">
        <w:trPr>
          <w:trHeight w:val="63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18F8C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1.4.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0D7F2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D3DB3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14A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A5E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69 144,15866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DF57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11 178,53035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ED70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14 144,62831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C30F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14 607,00000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F2C4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14 607,00000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36522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14 607,00000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FB970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186F10" w:rsidRPr="00186F10" w14:paraId="66EFC88C" w14:textId="77777777" w:rsidTr="00186F10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E2D91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DF2B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44F6E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AE8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2F02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513,83271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541E2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D52F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513,83271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5B69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A69F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F070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DBED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0F6B51F2" w14:textId="77777777" w:rsidTr="00186F10">
        <w:trPr>
          <w:trHeight w:val="97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D9FC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6F42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2314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21F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DA87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68 630,32595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82AE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11 178,53035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3EE0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13 630,79560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C52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14 607,00000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324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14 607,00000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B87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14 607,00000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DC606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1482A79D" w14:textId="77777777" w:rsidTr="00186F10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3746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06465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Проведение аудита сегментов локальной вычислительной сети в территориальных управлениях и подготовка проектов модернизации данных </w:t>
            </w:r>
            <w:r w:rsidRPr="00186F10">
              <w:rPr>
                <w:rFonts w:ascii="Arial" w:hAnsi="Arial" w:cs="Arial"/>
              </w:rPr>
              <w:lastRenderedPageBreak/>
              <w:t>сегментов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C4B7F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D35CF2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897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23034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8AD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5739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0EC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2D0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4B7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4558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64F39B71" w14:textId="77777777" w:rsidTr="00186F10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64FE0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199F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CBA0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A615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4E73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4669F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C0BC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FCC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1 </w:t>
            </w:r>
            <w:r w:rsidRPr="00186F10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3C0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  <w:r w:rsidRPr="00186F10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E16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9 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A04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12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BB3A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83B8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F86E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77FB6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12826F65" w14:textId="77777777" w:rsidTr="00186F10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9F2AC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8B6E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DDF7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385E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609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17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6AFFF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530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A77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306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D80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2F6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585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AA85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A346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84E5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3117BF86" w14:textId="77777777" w:rsidTr="00186F10">
        <w:trPr>
          <w:trHeight w:val="229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F83F0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1.5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828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Мероприятие 01.05.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</w:t>
            </w:r>
            <w:r w:rsidRPr="00186F10">
              <w:rPr>
                <w:rFonts w:ascii="Arial" w:hAnsi="Arial" w:cs="Arial"/>
              </w:rPr>
              <w:lastRenderedPageBreak/>
              <w:t>местного бюджета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7766B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1CA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DF8D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50 526,04367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3F67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14 916,84249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42A8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14 566,20118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108F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6 777,00000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ED4D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7 133,00000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9B61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7 133,00000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E5D48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Управление образования</w:t>
            </w:r>
          </w:p>
        </w:tc>
      </w:tr>
      <w:tr w:rsidR="00186F10" w:rsidRPr="00186F10" w14:paraId="64275B81" w14:textId="77777777" w:rsidTr="00186F10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482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BDD2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Количество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обеспеченных доступом в информационно-телекоммуник</w:t>
            </w:r>
            <w:r w:rsidRPr="00186F10">
              <w:rPr>
                <w:rFonts w:ascii="Arial" w:hAnsi="Arial" w:cs="Arial"/>
              </w:rPr>
              <w:lastRenderedPageBreak/>
              <w:t>ационную сеть «Интернет» за счет средств местного бюджета (единица)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00B0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C471C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FE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Всего (тыс. </w:t>
            </w:r>
            <w:proofErr w:type="spellStart"/>
            <w:r w:rsidRPr="00186F10">
              <w:rPr>
                <w:rFonts w:ascii="Arial" w:hAnsi="Arial" w:cs="Arial"/>
              </w:rPr>
              <w:t>руб</w:t>
            </w:r>
            <w:proofErr w:type="spellEnd"/>
            <w:r w:rsidRPr="00186F10">
              <w:rPr>
                <w:rFonts w:ascii="Arial" w:hAnsi="Arial" w:cs="Arial"/>
              </w:rPr>
              <w:t>)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27E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2023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629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8732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92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6A5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3DE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2027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C027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56A8F747" w14:textId="77777777" w:rsidTr="00186F10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E609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D77C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9A44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0E9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0249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90F1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5F6A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F93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1 </w:t>
            </w:r>
            <w:r w:rsidRPr="00186F10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109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  <w:r w:rsidRPr="00186F10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627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9 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BD82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12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003D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0019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940C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B8FD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6BCDC8A3" w14:textId="77777777" w:rsidTr="00186F10">
        <w:trPr>
          <w:trHeight w:val="13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33B0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C6C6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DA9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BED4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B03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A843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_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7E5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76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3D2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ED3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07E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1A7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AF0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_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AC2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_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A4D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_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A13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7ECF29FF" w14:textId="77777777" w:rsidTr="00186F10">
        <w:trPr>
          <w:trHeight w:val="102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0E60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47C6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Основное мероприятие 02. Информационная безопасность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5B09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3585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1392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9 845,24026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3A33B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2 906,24026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9C415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1 086,00000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3591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1 951,00000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D0A5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1 951,00000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2307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1 951,00000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C29F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 </w:t>
            </w:r>
          </w:p>
        </w:tc>
      </w:tr>
      <w:tr w:rsidR="00186F10" w:rsidRPr="00186F10" w14:paraId="015BD8B9" w14:textId="77777777" w:rsidTr="00186F10">
        <w:trPr>
          <w:trHeight w:val="447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8B0C7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2.1.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937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</w:t>
            </w:r>
            <w:r w:rsidRPr="00186F10">
              <w:rPr>
                <w:rFonts w:ascii="Arial" w:hAnsi="Arial" w:cs="Arial"/>
              </w:rPr>
              <w:lastRenderedPageBreak/>
              <w:t xml:space="preserve">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средств автоматизации деятельности по защите информации, а также проведение </w:t>
            </w:r>
            <w:r w:rsidRPr="00186F10">
              <w:rPr>
                <w:rFonts w:ascii="Arial" w:hAnsi="Arial" w:cs="Arial"/>
              </w:rPr>
              <w:lastRenderedPageBreak/>
              <w:t>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17E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38E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1E06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9 845,24026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8C9E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2 906,24026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6C18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1 086,00000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96E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1 951,00000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72D2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1 951,00000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D588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1 951,00000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E683D2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186F10" w:rsidRPr="00186F10" w14:paraId="1C718D49" w14:textId="77777777" w:rsidTr="00186F10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5E4F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7E5EB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Аттестация по требованиям безопасности </w:t>
            </w:r>
            <w:proofErr w:type="spellStart"/>
            <w:r w:rsidRPr="00186F10">
              <w:rPr>
                <w:rFonts w:ascii="Arial" w:hAnsi="Arial" w:cs="Arial"/>
              </w:rPr>
              <w:t>ИСПДн</w:t>
            </w:r>
            <w:proofErr w:type="spellEnd"/>
            <w:r w:rsidRPr="00186F10">
              <w:rPr>
                <w:rFonts w:ascii="Arial" w:hAnsi="Arial" w:cs="Arial"/>
              </w:rPr>
              <w:t xml:space="preserve">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05004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E9780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1CD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F165C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53D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F430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7C2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C41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B3B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CBD2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383BF127" w14:textId="77777777" w:rsidTr="00186F10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45F69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3081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9CAB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1E9E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80C1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44331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881F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30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1 </w:t>
            </w:r>
            <w:r w:rsidRPr="00186F10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E7A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  <w:r w:rsidRPr="00186F10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CFC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9 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E48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12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8E3B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4A0D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B759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B8DC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324BA90E" w14:textId="77777777" w:rsidTr="00186F10">
        <w:trPr>
          <w:trHeight w:val="4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F2C6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8217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8EAB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1142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9D8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3BDB3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11F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1F0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116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8FA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07C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F59A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E4FA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19AA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7816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0D36A00E" w14:textId="77777777" w:rsidTr="00186F10">
        <w:trPr>
          <w:trHeight w:val="9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3BC1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2166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Основное мероприятие 03. Цифровое государственное управление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0810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4EFE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1F73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71 281,95734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02299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15 511,89067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BF451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16 497,06667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8BC3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13 091,00000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847D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13 091,00000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8A5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13 091,00000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97E2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 </w:t>
            </w:r>
          </w:p>
        </w:tc>
      </w:tr>
      <w:tr w:rsidR="00186F10" w:rsidRPr="00186F10" w14:paraId="7DF59770" w14:textId="77777777" w:rsidTr="00186F10">
        <w:trPr>
          <w:trHeight w:val="94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A7029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lastRenderedPageBreak/>
              <w:t>3.1.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3BF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Мероприятие 03.01. Обеспечение программными продуктами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35C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760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B6BF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27 903,13211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F8CC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4 525,15067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9CFB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5 917,98144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9C9D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5 820,00000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F38D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5 820,00000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2AC2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5 820,00000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1F39B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186F10" w:rsidRPr="00186F10" w14:paraId="63B8BA79" w14:textId="77777777" w:rsidTr="00186F10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F96D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0B0A1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Обеспечение одновременным доступом к базам Консультант+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8E75C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4975A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C5D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397CB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F18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932A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B2E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A61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3CC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BC31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2BDD5160" w14:textId="77777777" w:rsidTr="00186F10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D6A1B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73A6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784F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4B68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EE6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089B7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1866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EF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1 </w:t>
            </w:r>
            <w:r w:rsidRPr="00186F10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5F0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  <w:r w:rsidRPr="00186F10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7FD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9 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D96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12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957A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3527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07C8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6D95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0A06EC5A" w14:textId="77777777" w:rsidTr="00186F10">
        <w:trPr>
          <w:trHeight w:val="3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7972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DC33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753A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1D1E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DA9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50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E7A6A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24C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D7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4AA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C52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625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50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CB91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68F3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1DAB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1A51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1A15DA9C" w14:textId="77777777" w:rsidTr="00186F10">
        <w:trPr>
          <w:trHeight w:val="202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A5E46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3.2.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331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</w:t>
            </w:r>
            <w:r w:rsidRPr="00186F10">
              <w:rPr>
                <w:rFonts w:ascii="Arial" w:hAnsi="Arial" w:cs="Arial"/>
              </w:rPr>
              <w:lastRenderedPageBreak/>
              <w:t>образования 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72C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A35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543F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3 015,00000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4BB7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3 015,00000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8C87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E102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11F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B4CB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5A41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3E946986" w14:textId="77777777" w:rsidTr="00186F10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03FA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5DCB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Поддержка государственных информационных систем,  системы ведения протоколов и контроля исполнения поручений Администрации Одинцовского городского округа Московской области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31B23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8F08B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AC9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E4115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748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E43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D9F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87D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2CA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9C05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18A5BFEC" w14:textId="77777777" w:rsidTr="00186F10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A1220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44DE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D501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64C8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2F6D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B566F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C9E3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DD6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1 </w:t>
            </w:r>
            <w:r w:rsidRPr="00186F10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67D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  <w:r w:rsidRPr="00186F10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C8D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9 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FE9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12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F542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B19E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CA6C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7FB7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0CBC7BB6" w14:textId="77777777" w:rsidTr="00186F1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C0781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C9D9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5A3E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CF7A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D63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4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3B106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85D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EF4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774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3FB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815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4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C626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8406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B2C0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59B8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2A1B7BA0" w14:textId="77777777" w:rsidTr="00186F10">
        <w:trPr>
          <w:trHeight w:val="138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E2BDA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3.3.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5C8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Мероприятие 03.03. Развитие и сопровождение муниципальных информацион</w:t>
            </w:r>
            <w:r w:rsidRPr="00186F10">
              <w:rPr>
                <w:rFonts w:ascii="Arial" w:hAnsi="Arial" w:cs="Arial"/>
              </w:rPr>
              <w:lastRenderedPageBreak/>
              <w:t>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5F7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4F8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817B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40 363,82523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11A6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7 971,74000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FEA7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10 579,08523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B944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7 271,00000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4935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7 271,00000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587B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7 271,00000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3F6BE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186F10" w:rsidRPr="00186F10" w14:paraId="319A9059" w14:textId="77777777" w:rsidTr="00186F10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2628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6A676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Создание муниципальной информационной системы "Муниципальный регистр населения"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0DA13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EEFA8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BE7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F3BD6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56D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1EBD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9B7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C25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D14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7A82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4CD135D4" w14:textId="77777777" w:rsidTr="00186F10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A0784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4173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C3CE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9372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650F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0C5C8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5C61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122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1 </w:t>
            </w:r>
            <w:r w:rsidRPr="00186F10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66E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  <w:r w:rsidRPr="00186F10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468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9 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224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12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9B07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3FD4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784A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8AC9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25361649" w14:textId="77777777" w:rsidTr="00186F10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0AE93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1F61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9B32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ADC3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569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9AB20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A7F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8EC2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89E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820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726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B3A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3421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B7B8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F61C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7C30EDC7" w14:textId="77777777" w:rsidTr="00186F10">
        <w:trPr>
          <w:trHeight w:val="75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BAF3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BA3F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Основное мероприятие E4.  </w:t>
            </w:r>
            <w:r w:rsidRPr="00186F10">
              <w:rPr>
                <w:rFonts w:ascii="Arial" w:hAnsi="Arial" w:cs="Arial"/>
                <w:bCs/>
              </w:rPr>
              <w:br/>
              <w:t>«Цифровая образовательная среда»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BEAD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F11B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4ED4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15 721,18865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019CC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11 947,84065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A6779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301,00000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67EC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3 472,34800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8FD7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1367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50A0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 </w:t>
            </w:r>
          </w:p>
        </w:tc>
      </w:tr>
      <w:tr w:rsidR="00186F10" w:rsidRPr="00186F10" w14:paraId="4EDB054B" w14:textId="77777777" w:rsidTr="00186F10">
        <w:trPr>
          <w:trHeight w:val="94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DB75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148F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91EF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4B74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5B82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0772C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8742,31950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8B0DE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2558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5BA3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5EAC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B9E3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35BE6758" w14:textId="77777777" w:rsidTr="00186F10">
        <w:trPr>
          <w:trHeight w:val="108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E131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F190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F635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2160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3CB6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2 914,11050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4EDFB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2914,11050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A842F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DC49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B4DC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3BAE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614C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58C1F1F9" w14:textId="77777777" w:rsidTr="00186F10">
        <w:trPr>
          <w:trHeight w:val="103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606D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1E0C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9424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0490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Средства бюджета Одинцовского </w:t>
            </w:r>
            <w:r w:rsidRPr="00186F10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0032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lastRenderedPageBreak/>
              <w:t>4 064,75865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46FFB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291,41065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8C6A6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301,00000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BFAC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3472,34800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FC94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A478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35E2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08728E35" w14:textId="77777777" w:rsidTr="00186F10">
        <w:trPr>
          <w:trHeight w:val="353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6CB34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4.1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774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3D7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452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19D2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11 947,84065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3596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11 947,84065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A265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30CB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B224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D31D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D6A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Управление образования</w:t>
            </w:r>
          </w:p>
        </w:tc>
      </w:tr>
      <w:tr w:rsidR="00186F10" w:rsidRPr="00186F10" w14:paraId="17CD0C6E" w14:textId="77777777" w:rsidTr="00186F10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6355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F2E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F09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EAA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EBCD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8 742,31950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8D6D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8 742,31950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7A96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1147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DA96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87D4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B9F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3E4298F0" w14:textId="77777777" w:rsidTr="00186F10">
        <w:trPr>
          <w:trHeight w:val="7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2875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007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F7D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39A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EFD8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2 914,11050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4EBD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2 914,11050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85DB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1536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7E26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6739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D35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35D3F802" w14:textId="77777777" w:rsidTr="00186F10">
        <w:trPr>
          <w:trHeight w:val="105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1F63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A3A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FBD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3DD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54CC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291,41065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DDAF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291,41065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64A2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0094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0702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9805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A57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5D7CA766" w14:textId="77777777" w:rsidTr="00186F10">
        <w:trPr>
          <w:trHeight w:val="927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DE264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 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6FBC4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Образовательные организации обеспечены комплектами оборудования, включающими средства вычислительной техники, программное </w:t>
            </w:r>
            <w:r w:rsidRPr="00186F10">
              <w:rPr>
                <w:rFonts w:ascii="Arial" w:hAnsi="Arial" w:cs="Arial"/>
              </w:rPr>
              <w:lastRenderedPageBreak/>
              <w:t>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95B52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533AB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268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AF8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2023 год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C25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3333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9F1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2025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2F72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2026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F17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2027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C1664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</w:tr>
      <w:tr w:rsidR="00186F10" w:rsidRPr="00186F10" w14:paraId="0B03150B" w14:textId="77777777" w:rsidTr="00186F10">
        <w:trPr>
          <w:trHeight w:val="7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E18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EB9F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1A60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B3E3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DF45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3377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4DC1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B60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1 </w:t>
            </w:r>
            <w:r w:rsidRPr="00186F10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A87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  <w:r w:rsidRPr="00186F10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1A0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9 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45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12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4FD9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0BAC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B58D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BE81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13DFBA2D" w14:textId="77777777" w:rsidTr="00186F10">
        <w:trPr>
          <w:trHeight w:val="52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B0F7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CA16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95C4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560B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09C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E0E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D92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9CB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0A1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F63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7E1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22F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BCD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67A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6D3F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44BAE8BD" w14:textId="77777777" w:rsidTr="00186F10">
        <w:trPr>
          <w:trHeight w:val="37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F6105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4.2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91B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Мероприятие E4.05. Мероприятие в рамках ГП МО -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</w:t>
            </w:r>
            <w:r w:rsidRPr="00186F10">
              <w:rPr>
                <w:rFonts w:ascii="Arial" w:hAnsi="Arial" w:cs="Arial"/>
              </w:rPr>
              <w:lastRenderedPageBreak/>
              <w:t>«Цифровая образовательная среда»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684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789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D194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3 773,34800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C18B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D31B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301,00000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48BF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3 472,34800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8640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E4E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0CC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Управление образования</w:t>
            </w:r>
          </w:p>
        </w:tc>
      </w:tr>
      <w:tr w:rsidR="00186F10" w:rsidRPr="00186F10" w14:paraId="3B35581A" w14:textId="77777777" w:rsidTr="00186F10">
        <w:trPr>
          <w:trHeight w:val="12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7F683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B96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AF4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20D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F2B0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5F2D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24F6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8B86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4A61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35A4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BC9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27300ABB" w14:textId="77777777" w:rsidTr="00186F10">
        <w:trPr>
          <w:trHeight w:val="12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81AB3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720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C1C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676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DDE2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A2BA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9659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DCA5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85C6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E2FB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A02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25E3E083" w14:textId="77777777" w:rsidTr="00186F10">
        <w:trPr>
          <w:trHeight w:val="94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18667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09A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0F4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2A6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84CF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3 773,34800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EFFC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0B1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301,00000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9273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3 472,34800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33D9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DF26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B46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6B68301A" w14:textId="77777777" w:rsidTr="00186F10">
        <w:trPr>
          <w:trHeight w:val="788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28B63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E23CE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«Цифровая образовательная среда»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789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BFF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971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FD5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2023 год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C93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268A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732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2025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B0F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2026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52C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2027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05C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</w:tr>
      <w:tr w:rsidR="00186F10" w:rsidRPr="00186F10" w14:paraId="77C274DD" w14:textId="77777777" w:rsidTr="00186F10">
        <w:trPr>
          <w:trHeight w:val="87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0A57F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DAF1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EC9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721E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CD11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D68E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DEC5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773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1 </w:t>
            </w:r>
            <w:r w:rsidRPr="00186F10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35A2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</w:t>
            </w:r>
            <w:r w:rsidRPr="00186F10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2C7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9 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B0C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12</w:t>
            </w:r>
            <w:r w:rsidRPr="00186F10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43F7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3FC1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AF73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AD24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618776C2" w14:textId="77777777" w:rsidTr="00186F10">
        <w:trPr>
          <w:trHeight w:val="6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0A388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7386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C66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338C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E7E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D4E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593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48A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DE3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441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E51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786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E73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AE8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8357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6539F346" w14:textId="77777777" w:rsidTr="00186F10">
        <w:trPr>
          <w:trHeight w:val="615"/>
        </w:trPr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E3E597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Итого по подпрограмме  «Развитие информационной и технологической инфраструктуры экосистемы цифровой экономики муниципального </w:t>
            </w:r>
            <w:r w:rsidRPr="00186F10">
              <w:rPr>
                <w:rFonts w:ascii="Arial" w:hAnsi="Arial" w:cs="Arial"/>
                <w:bCs/>
              </w:rPr>
              <w:lastRenderedPageBreak/>
              <w:t>образования Московской области»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A806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lastRenderedPageBreak/>
              <w:t>Итого: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C3AC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249 898,00449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480FD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61 869,17065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54C24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52 885,48584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DFF0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47 125,34800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D262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44 009,00000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A510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44 009,00000</w:t>
            </w:r>
          </w:p>
        </w:tc>
        <w:tc>
          <w:tcPr>
            <w:tcW w:w="16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4117C7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 </w:t>
            </w:r>
          </w:p>
        </w:tc>
      </w:tr>
      <w:tr w:rsidR="00186F10" w:rsidRPr="00186F10" w14:paraId="67531B75" w14:textId="77777777" w:rsidTr="00186F10">
        <w:trPr>
          <w:trHeight w:val="94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36B74B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A38A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E988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3DEBF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52525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DB87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90C6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E7C0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59932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1438B97D" w14:textId="77777777" w:rsidTr="00186F10">
        <w:trPr>
          <w:trHeight w:val="94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5140ED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B3BE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4C5F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3 427,94321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EDC3D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2 914,11050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3D038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513,83271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0028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FCA3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C7AA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AA56A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5216425B" w14:textId="77777777" w:rsidTr="00186F10">
        <w:trPr>
          <w:trHeight w:val="114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30AC0D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5F0A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E730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237 727,74178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0ED22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50 212,74065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6233D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52 371,65313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DEF6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47 125,34800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4A52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44 009,00000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2C83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44 009,00000</w:t>
            </w:r>
          </w:p>
        </w:tc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8A031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00E058F3" w14:textId="77777777" w:rsidTr="00186F10">
        <w:trPr>
          <w:trHeight w:val="544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C6CA2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Подпрограмма  3 «Обеспечивающая подпрограмма» </w:t>
            </w:r>
          </w:p>
        </w:tc>
      </w:tr>
      <w:tr w:rsidR="00186F10" w:rsidRPr="00186F10" w14:paraId="37C922F8" w14:textId="77777777" w:rsidTr="00186F10">
        <w:trPr>
          <w:trHeight w:val="78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0A71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5251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B462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EDF7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F8D2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2 292 806,13353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F4CD5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3583A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422 530,06885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8288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472 473,00000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96F6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496F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2102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 </w:t>
            </w:r>
          </w:p>
        </w:tc>
      </w:tr>
      <w:tr w:rsidR="00186F10" w:rsidRPr="00186F10" w14:paraId="7A7EE59C" w14:textId="77777777" w:rsidTr="00186F10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4462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3799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B3D0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F420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46FD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C502C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C6FFE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2C1A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D091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0C77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F724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4B224B07" w14:textId="77777777" w:rsidTr="00186F10">
        <w:trPr>
          <w:trHeight w:val="94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8116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2D18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AE2F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3151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CE29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2 292 806,13353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ADDA7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61294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422 530,06885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9978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472 473,00000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8B67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D2A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F0C9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56A0176D" w14:textId="77777777" w:rsidTr="00186F10">
        <w:trPr>
          <w:trHeight w:val="758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A516B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1.1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48B9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Мероприятие 01.01 Расходы на обеспечение деятельности (оказание </w:t>
            </w:r>
            <w:r w:rsidRPr="00186F10">
              <w:rPr>
                <w:rFonts w:ascii="Arial" w:hAnsi="Arial" w:cs="Arial"/>
              </w:rPr>
              <w:lastRenderedPageBreak/>
              <w:t>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4D2E6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DE8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129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1 954 679,37783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CEF7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373 923,19704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BDF4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352 544,18079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9D5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406 958,00000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872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410 627,00000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51F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410 627,00000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02205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МКУ МФЦ,</w:t>
            </w:r>
            <w:r w:rsidRPr="00186F10">
              <w:rPr>
                <w:rFonts w:ascii="Arial" w:hAnsi="Arial" w:cs="Arial"/>
              </w:rPr>
              <w:br w:type="page"/>
              <w:t>Администрация Одинцовского ГО</w:t>
            </w:r>
          </w:p>
        </w:tc>
      </w:tr>
      <w:tr w:rsidR="00186F10" w:rsidRPr="00186F10" w14:paraId="2964635B" w14:textId="77777777" w:rsidTr="00186F10">
        <w:trPr>
          <w:trHeight w:val="758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F9ED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C992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D711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A6F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Средства бюджета Московск</w:t>
            </w:r>
            <w:r w:rsidRPr="00186F10">
              <w:rPr>
                <w:rFonts w:ascii="Arial" w:hAnsi="Arial" w:cs="Arial"/>
              </w:rPr>
              <w:lastRenderedPageBreak/>
              <w:t>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3881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0753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EB732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D3C2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5DB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189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644A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2D4D7B2D" w14:textId="77777777" w:rsidTr="00186F10">
        <w:trPr>
          <w:trHeight w:val="159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465D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2A88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8970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48F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4E19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1 954 679,37783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3069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373 923,19704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0FC9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352 544,18079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F57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406 958,00000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B052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410 627,00000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39F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410 627,00000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B970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3306E28E" w14:textId="77777777" w:rsidTr="00186F10">
        <w:trPr>
          <w:trHeight w:val="758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7B377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1.2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0B294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3B048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54F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1166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338 126,75570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13A1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67 249,86764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E5B7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69 985,88806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FA7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65 515,00000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881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67 688,00000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DB5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67 688,00000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9EA1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МКУ МФЦ,</w:t>
            </w:r>
            <w:r w:rsidRPr="00186F10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186F10" w:rsidRPr="00186F10" w14:paraId="0FF71CB7" w14:textId="77777777" w:rsidTr="00186F10">
        <w:trPr>
          <w:trHeight w:val="15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E25C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BDBA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6240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022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8C0D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17CF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3794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799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B06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3B82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BDC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45B9374D" w14:textId="77777777" w:rsidTr="00186F10">
        <w:trPr>
          <w:trHeight w:val="165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54C8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6C6A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F605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A10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9FAB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338 126,75570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34A1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67 249,86764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D846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69 985,88806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6AE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65 515,00000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6FE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67 688,00000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471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67 688,00000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BC96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15B2ECCF" w14:textId="77777777" w:rsidTr="00186F10">
        <w:trPr>
          <w:trHeight w:val="315"/>
        </w:trPr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6421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Итого по подпрограмме  «Обеспечивающая подпрограмма»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3A0E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EC80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2 292 806,13353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5B3EE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8B9A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422 530,06885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5A20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472 473,00000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6CE5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5CFE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40E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 </w:t>
            </w:r>
          </w:p>
        </w:tc>
      </w:tr>
      <w:tr w:rsidR="00186F10" w:rsidRPr="00186F10" w14:paraId="1A8FF7C2" w14:textId="77777777" w:rsidTr="00186F10">
        <w:trPr>
          <w:trHeight w:val="94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8397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E8C9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31F4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F0355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F955F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078B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5BE0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8E4C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BEF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712190D5" w14:textId="77777777" w:rsidTr="00186F10">
        <w:trPr>
          <w:trHeight w:val="94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8D18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8D5D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F2BD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2 292 806,13353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52137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80BAE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422 530,06885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DDBD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472 473,00000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7919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7AF8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292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2B8E4817" w14:textId="77777777" w:rsidTr="00186F10">
        <w:trPr>
          <w:trHeight w:val="40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E1DE9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Подпрограмма  4 «Развитие архивного дела»</w:t>
            </w:r>
          </w:p>
        </w:tc>
      </w:tr>
      <w:tr w:rsidR="00186F10" w:rsidRPr="00186F10" w14:paraId="15EDBA95" w14:textId="77777777" w:rsidTr="00186F10">
        <w:trPr>
          <w:trHeight w:val="4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6909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271B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Основное мероприятие  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106D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2023-2027 гг.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E25E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EF89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34E3B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2A30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5DE8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91C1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7858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C301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 </w:t>
            </w:r>
          </w:p>
        </w:tc>
      </w:tr>
      <w:tr w:rsidR="00186F10" w:rsidRPr="00186F10" w14:paraId="5A87E2B7" w14:textId="77777777" w:rsidTr="00186F10">
        <w:trPr>
          <w:trHeight w:val="7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A8F7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E678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6228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8D32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89F6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77132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41EF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6590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02D4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5DB9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E72D3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30A4FAE2" w14:textId="77777777" w:rsidTr="00186F10">
        <w:trPr>
          <w:trHeight w:val="4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116D0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1.1.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A57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Мероприятие 01.01      </w:t>
            </w:r>
            <w:r w:rsidRPr="00186F10">
              <w:rPr>
                <w:rFonts w:ascii="Arial" w:hAnsi="Arial" w:cs="Arial"/>
              </w:rPr>
              <w:br/>
              <w:t xml:space="preserve">Укрепление материально-технической базы и проведение капитального (текущего) ремонта </w:t>
            </w:r>
            <w:r w:rsidRPr="00186F10">
              <w:rPr>
                <w:rFonts w:ascii="Arial" w:hAnsi="Arial" w:cs="Arial"/>
              </w:rPr>
              <w:lastRenderedPageBreak/>
              <w:t>муниципального архива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08A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6FC0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D43E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930E7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FAB8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0E6E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6488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95B0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0A6A8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Управление архива</w:t>
            </w:r>
          </w:p>
        </w:tc>
      </w:tr>
      <w:tr w:rsidR="00186F10" w:rsidRPr="00186F10" w14:paraId="55063F6C" w14:textId="77777777" w:rsidTr="00186F10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97B0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ADF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77D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DD1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38C4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A768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927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2036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C10A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5534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F8B0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3C97FB45" w14:textId="77777777" w:rsidTr="00186F10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BF9E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2EA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Оказано услуг (проведено работ) по укреплению материально-технической базы муниципального архива за отчетный период, (единица) 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74A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855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BC5D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207D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38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3A0C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A1A5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1521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52D5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5F9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7D5AE5EA" w14:textId="77777777" w:rsidTr="00186F10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F533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7DED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C95A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50BE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611D5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6D05A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F17A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948F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1779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81E2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F779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6AAEF2A0" w14:textId="77777777" w:rsidTr="00186F10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345F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F9CE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2F5A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7CAA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2E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9DE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736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BB3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1E8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F53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90B9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20820D1A" w14:textId="77777777" w:rsidTr="00186F10">
        <w:trPr>
          <w:trHeight w:val="4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EE29A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1.2.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81F2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Мероприятие 01.02   </w:t>
            </w:r>
            <w:r w:rsidRPr="00186F10">
              <w:rPr>
                <w:rFonts w:ascii="Arial" w:hAnsi="Arial" w:cs="Arial"/>
              </w:rPr>
              <w:br/>
              <w:t>Расходы на обеспечение деятельности  муниципальных архивов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535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1CB9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E988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7D7DA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B10C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CD96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BE1F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81CD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B98DC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Управление архива</w:t>
            </w:r>
          </w:p>
        </w:tc>
      </w:tr>
      <w:tr w:rsidR="00186F10" w:rsidRPr="00186F10" w14:paraId="22DAA259" w14:textId="77777777" w:rsidTr="00186F10">
        <w:trPr>
          <w:trHeight w:val="9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D5C3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66AB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7C63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20F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65ED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C01AC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4261,26230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15B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40AB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9267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2853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9C6C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3AB07770" w14:textId="77777777" w:rsidTr="00186F10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2E7B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CFC72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Обеспечено хранение, комплектование, учет и использование архивных документов, относящихся к муниципальной </w:t>
            </w:r>
            <w:r w:rsidRPr="00186F10">
              <w:rPr>
                <w:rFonts w:ascii="Arial" w:hAnsi="Arial" w:cs="Arial"/>
              </w:rPr>
              <w:lastRenderedPageBreak/>
              <w:t>собственности, (единица хранения)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BFB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B14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32C2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E0AB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38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CFB2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B5C2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A200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C1A1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5F90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5B0F37D2" w14:textId="77777777" w:rsidTr="00186F10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2C62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7E1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918F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0480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8DFA9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90E12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7A71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19D7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3050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336B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A7F3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3629C140" w14:textId="77777777" w:rsidTr="00186F10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D613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71A0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D53A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E3B5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D85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41 506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43E3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41506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389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3D6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102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6916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3498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1D3D8116" w14:textId="77777777" w:rsidTr="00186F10">
        <w:trPr>
          <w:trHeight w:val="4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E786F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1.3.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C65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Мероприятие 01.03 </w:t>
            </w:r>
            <w:r w:rsidRPr="00186F10">
              <w:rPr>
                <w:rFonts w:ascii="Arial" w:hAnsi="Arial" w:cs="Arial"/>
              </w:rPr>
              <w:br/>
              <w:t xml:space="preserve"> Проведение </w:t>
            </w:r>
            <w:proofErr w:type="spellStart"/>
            <w:r w:rsidRPr="00186F10">
              <w:rPr>
                <w:rFonts w:ascii="Arial" w:hAnsi="Arial" w:cs="Arial"/>
              </w:rPr>
              <w:t>оцифрования</w:t>
            </w:r>
            <w:proofErr w:type="spellEnd"/>
            <w:r w:rsidRPr="00186F10">
              <w:rPr>
                <w:rFonts w:ascii="Arial" w:hAnsi="Arial" w:cs="Arial"/>
              </w:rPr>
              <w:t xml:space="preserve"> архивных документов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CC65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16A9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0E51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EE064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2130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0582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0240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29AA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73457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Управление архива</w:t>
            </w:r>
          </w:p>
        </w:tc>
      </w:tr>
      <w:tr w:rsidR="00186F10" w:rsidRPr="00186F10" w14:paraId="3E87F3DF" w14:textId="77777777" w:rsidTr="00186F10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DF72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0B3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802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D23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F3E7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4A4AF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972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9B3F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7ED4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54AD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020D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3176461B" w14:textId="77777777" w:rsidTr="00186F10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38E2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915FE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Оцифровано архивных документов за отчетный период, (единиц хранения)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3D2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8F1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6081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344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38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A208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B6B8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71F5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97ED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1235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243EEAB2" w14:textId="77777777" w:rsidTr="00186F10">
        <w:trPr>
          <w:trHeight w:val="28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C50C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49DE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A105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2A62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C6B33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95F3E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8D96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98F2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53A7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2268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C97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3130778D" w14:textId="77777777" w:rsidTr="00186F10">
        <w:trPr>
          <w:trHeight w:val="43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E69E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2C34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B33C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DDB6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687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840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6E9B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840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EDD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65D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380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B1B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DE03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28FC5B53" w14:textId="77777777" w:rsidTr="00186F10">
        <w:trPr>
          <w:trHeight w:val="4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72B93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FF6797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Основное мероприятие 02 </w:t>
            </w:r>
            <w:r w:rsidRPr="00186F10">
              <w:rPr>
                <w:rFonts w:ascii="Arial" w:hAnsi="Arial" w:cs="Arial"/>
                <w:bCs/>
              </w:rPr>
              <w:br/>
              <w:t xml:space="preserve">Временное хранение, комплектование, учет и использование архивных документов, относящихся к собственности Московской области и временно </w:t>
            </w:r>
            <w:r w:rsidRPr="00186F10">
              <w:rPr>
                <w:rFonts w:ascii="Arial" w:hAnsi="Arial" w:cs="Arial"/>
                <w:bCs/>
              </w:rPr>
              <w:lastRenderedPageBreak/>
              <w:t>хранящихся в муниципальных архивах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35E6BE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lastRenderedPageBreak/>
              <w:t>2023-2027 гг.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ED86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1A1A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02AEB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3A2F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FB7C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98CB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67ED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FA8A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 </w:t>
            </w:r>
          </w:p>
        </w:tc>
      </w:tr>
      <w:tr w:rsidR="00186F10" w:rsidRPr="00186F10" w14:paraId="29694A4C" w14:textId="77777777" w:rsidTr="00186F10">
        <w:trPr>
          <w:trHeight w:val="9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834CC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E786A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E2930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F67F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3ABC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0F48C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65D1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DD4B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3BF8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7C00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4DCD9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231D9CD2" w14:textId="77777777" w:rsidTr="00186F10">
        <w:trPr>
          <w:trHeight w:val="94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41ACD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51879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87FF1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4446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2340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5FE6E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93EE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06BA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CB63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692F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F1036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36516A28" w14:textId="77777777" w:rsidTr="00186F10">
        <w:trPr>
          <w:trHeight w:val="4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15D66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2.1.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8E34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Мероприятие 02.01   </w:t>
            </w:r>
            <w:r w:rsidRPr="00186F10">
              <w:rPr>
                <w:rFonts w:ascii="Arial" w:hAnsi="Arial" w:cs="Arial"/>
              </w:rPr>
              <w:br/>
              <w:t xml:space="preserve"> 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8F37BB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EEC6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2D13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FF137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B77B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9DC2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FE88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91BB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C832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Управление архива</w:t>
            </w:r>
          </w:p>
        </w:tc>
      </w:tr>
      <w:tr w:rsidR="00186F10" w:rsidRPr="00186F10" w14:paraId="7C6CC4D0" w14:textId="77777777" w:rsidTr="00186F10">
        <w:trPr>
          <w:trHeight w:val="8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2507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514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0B0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9C7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167C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D4374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11450,00000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79A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E491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73E7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4DF7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3F00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5F3C4338" w14:textId="77777777" w:rsidTr="00186F10">
        <w:trPr>
          <w:trHeight w:val="99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7523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6B6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B535F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396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1E38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C3E56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7886,32569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3A9C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7CEA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FBCC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6BF8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FDF0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3B977EB9" w14:textId="77777777" w:rsidTr="00186F10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BAB3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1417B9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Обеспечено хранение, комплектование, учет и использование архивных документов, относящихся к </w:t>
            </w:r>
            <w:r w:rsidRPr="00186F10">
              <w:rPr>
                <w:rFonts w:ascii="Arial" w:hAnsi="Arial" w:cs="Arial"/>
              </w:rPr>
              <w:lastRenderedPageBreak/>
              <w:t xml:space="preserve">собственности Московской области, (единица хранения) 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FDA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F922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598E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6C02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38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7740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82BA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076B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526F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15FD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532FA5E5" w14:textId="77777777" w:rsidTr="00186F10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5461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EB3C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2ACF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2158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0FD37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EF5BC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DD1A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03F0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F1B1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F588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414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0135E678" w14:textId="77777777" w:rsidTr="00186F10">
        <w:trPr>
          <w:trHeight w:val="27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C141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B7E4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89EB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ED24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3C4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86 473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D413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86473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886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F89E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AD9F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A00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D07EE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3EE5E2C7" w14:textId="77777777" w:rsidTr="00186F10">
        <w:trPr>
          <w:trHeight w:val="4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D73521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2.2.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FAE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Мероприятие 02.02   </w:t>
            </w:r>
            <w:r w:rsidRPr="00186F10">
              <w:rPr>
                <w:rFonts w:ascii="Arial" w:hAnsi="Arial" w:cs="Arial"/>
              </w:rPr>
              <w:br/>
              <w:t>Проведение капитального (текущего) ремонта и        технического переоснащения помещений, выделенных муниципальным архивам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FD1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83A6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296F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24EA7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59E0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ADF0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6F35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25BD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88EA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Управление архива</w:t>
            </w:r>
          </w:p>
        </w:tc>
      </w:tr>
      <w:tr w:rsidR="00186F10" w:rsidRPr="00186F10" w14:paraId="46216A2B" w14:textId="77777777" w:rsidTr="00186F10">
        <w:trPr>
          <w:trHeight w:val="94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9D00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46F5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D123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050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CB2A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FDA35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F5D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7FEF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DD52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8967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7FC92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255ACF3F" w14:textId="77777777" w:rsidTr="00186F10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2DAA7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E2C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</w:t>
            </w:r>
            <w:r w:rsidRPr="00186F10">
              <w:rPr>
                <w:rFonts w:ascii="Arial" w:hAnsi="Arial" w:cs="Arial"/>
              </w:rPr>
              <w:lastRenderedPageBreak/>
              <w:t xml:space="preserve">области, (единиц) 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C94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9297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96FA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D2C8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38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3F4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548D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880E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4AF8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DC351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116F8B14" w14:textId="77777777" w:rsidTr="00186F10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D6F0B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9B39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B835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A987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8E53A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EB89C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3102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E8A1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263A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72AF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987E8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285A8146" w14:textId="77777777" w:rsidTr="00186F10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72FCA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15B10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F1FE6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77F0C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943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36A2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D338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FA89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48E4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14B0" w14:textId="77777777" w:rsidR="00186F10" w:rsidRPr="00186F10" w:rsidRDefault="00186F10" w:rsidP="00186F10">
            <w:pPr>
              <w:jc w:val="center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х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972D" w14:textId="77777777" w:rsidR="00186F10" w:rsidRPr="00186F10" w:rsidRDefault="00186F10" w:rsidP="00186F10">
            <w:pPr>
              <w:rPr>
                <w:rFonts w:ascii="Arial" w:hAnsi="Arial" w:cs="Arial"/>
              </w:rPr>
            </w:pPr>
          </w:p>
        </w:tc>
      </w:tr>
      <w:tr w:rsidR="00186F10" w:rsidRPr="00186F10" w14:paraId="434B568D" w14:textId="77777777" w:rsidTr="00186F10">
        <w:trPr>
          <w:trHeight w:val="405"/>
        </w:trPr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31CC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Итого по подпрограмме  «Развитие архивного дела»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3102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E1A8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23 597,58799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2D241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23 597,58799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FADA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64F9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6DE2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779A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3C90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 </w:t>
            </w:r>
          </w:p>
        </w:tc>
      </w:tr>
      <w:tr w:rsidR="00186F10" w:rsidRPr="00186F10" w14:paraId="05DED1E0" w14:textId="77777777" w:rsidTr="00186F10">
        <w:trPr>
          <w:trHeight w:val="94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2AFA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84CD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66FD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11 450,00000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BF2CB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11 450,00000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2B64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6667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7DC4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CE40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24571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46C7E1B2" w14:textId="77777777" w:rsidTr="00186F10">
        <w:trPr>
          <w:trHeight w:val="94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3F56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B296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175B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12 147,58799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4E95B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12 147,58799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2618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3EFC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2257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2072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BA222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3AA1F6E1" w14:textId="77777777" w:rsidTr="00186F10">
        <w:trPr>
          <w:trHeight w:val="615"/>
        </w:trPr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A4081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Итого по программе "Цифровое муниципальное образование"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2B5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3EAE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2 593 533,72601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98CBF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533 182,82332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97F2F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492 954,55469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1B66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520 648,34800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CC21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523 374,00000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F10B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523 374,00000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711C9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25110111" w14:textId="77777777" w:rsidTr="00186F10">
        <w:trPr>
          <w:trHeight w:val="97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8EBAE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592B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69EA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6FEB0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5871E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7A4B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5468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E65B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D2353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08039E53" w14:textId="77777777" w:rsidTr="00186F10">
        <w:trPr>
          <w:trHeight w:val="94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2C1D2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4432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00C4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36 951,94321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D276F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20 579,11050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EAB10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16 372,83271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4135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512B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99F7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8842D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  <w:tr w:rsidR="00186F10" w:rsidRPr="00186F10" w14:paraId="1F337E03" w14:textId="77777777" w:rsidTr="00186F10">
        <w:trPr>
          <w:trHeight w:val="99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D7FD1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281B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499C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2 547 839,46330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CA92E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503 861,39332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3CCD" w14:textId="77777777" w:rsidR="00186F10" w:rsidRPr="00186F10" w:rsidRDefault="00186F10" w:rsidP="00186F10">
            <w:pPr>
              <w:jc w:val="center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476 581,72198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5E50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520 648,34800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F4BC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523 374,00000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A9B1" w14:textId="77777777" w:rsidR="00186F10" w:rsidRPr="00186F10" w:rsidRDefault="00186F10" w:rsidP="00186F10">
            <w:pPr>
              <w:jc w:val="right"/>
              <w:rPr>
                <w:rFonts w:ascii="Arial" w:hAnsi="Arial" w:cs="Arial"/>
                <w:bCs/>
              </w:rPr>
            </w:pPr>
            <w:r w:rsidRPr="00186F10">
              <w:rPr>
                <w:rFonts w:ascii="Arial" w:hAnsi="Arial" w:cs="Arial"/>
                <w:bCs/>
              </w:rPr>
              <w:t>523 374,00000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D9329" w14:textId="77777777" w:rsidR="00186F10" w:rsidRPr="00186F10" w:rsidRDefault="00186F10" w:rsidP="00186F10">
            <w:pPr>
              <w:rPr>
                <w:rFonts w:ascii="Arial" w:hAnsi="Arial" w:cs="Arial"/>
                <w:bCs/>
              </w:rPr>
            </w:pPr>
          </w:p>
        </w:tc>
      </w:tr>
    </w:tbl>
    <w:p w14:paraId="2D518FC7" w14:textId="77777777" w:rsidR="00186F10" w:rsidRDefault="00186F10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186F10" w:rsidRPr="00186F10" w14:paraId="1D916B06" w14:textId="77777777" w:rsidTr="00186F10">
        <w:trPr>
          <w:trHeight w:val="1009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13974CD" w14:textId="77777777" w:rsidR="00186F10" w:rsidRPr="00186F10" w:rsidRDefault="00186F10" w:rsidP="00186F10">
            <w:pPr>
              <w:jc w:val="right"/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>".</w:t>
            </w:r>
          </w:p>
          <w:p w14:paraId="12C7FF14" w14:textId="56A0BB67" w:rsidR="00186F10" w:rsidRPr="00186F10" w:rsidRDefault="00186F10" w:rsidP="00186F10">
            <w:pPr>
              <w:rPr>
                <w:rFonts w:ascii="Arial" w:hAnsi="Arial" w:cs="Arial"/>
              </w:rPr>
            </w:pPr>
            <w:r w:rsidRPr="00186F10">
              <w:rPr>
                <w:rFonts w:ascii="Arial" w:hAnsi="Arial" w:cs="Arial"/>
              </w:rPr>
              <w:t xml:space="preserve">Начальник Управления информационных технологий, </w:t>
            </w:r>
            <w:r w:rsidRPr="00186F10">
              <w:rPr>
                <w:rFonts w:ascii="Arial" w:hAnsi="Arial" w:cs="Arial"/>
              </w:rPr>
              <w:br/>
              <w:t>информационной безопасности и связи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</w:t>
            </w:r>
            <w:r w:rsidRPr="00186F10">
              <w:rPr>
                <w:rFonts w:ascii="Arial" w:hAnsi="Arial" w:cs="Arial"/>
              </w:rPr>
              <w:t>В.И. Терехин</w:t>
            </w:r>
          </w:p>
        </w:tc>
      </w:tr>
    </w:tbl>
    <w:p w14:paraId="00556C10" w14:textId="77777777" w:rsidR="009724F6" w:rsidRPr="00186F10" w:rsidRDefault="009724F6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2900DDD" w14:textId="77777777" w:rsidR="009724F6" w:rsidRPr="00186F10" w:rsidRDefault="009724F6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9724F6" w:rsidRPr="00186F10" w:rsidSect="00186F10">
      <w:pgSz w:w="16838" w:h="11906" w:orient="landscape"/>
      <w:pgMar w:top="1134" w:right="567" w:bottom="1134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92FBC" w14:textId="77777777" w:rsidR="0029666E" w:rsidRDefault="0029666E" w:rsidP="00F912E7">
      <w:r>
        <w:separator/>
      </w:r>
    </w:p>
  </w:endnote>
  <w:endnote w:type="continuationSeparator" w:id="0">
    <w:p w14:paraId="4313AB44" w14:textId="77777777" w:rsidR="0029666E" w:rsidRDefault="0029666E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F88EB" w14:textId="77777777" w:rsidR="0029666E" w:rsidRDefault="0029666E" w:rsidP="00F912E7">
      <w:r>
        <w:separator/>
      </w:r>
    </w:p>
  </w:footnote>
  <w:footnote w:type="continuationSeparator" w:id="0">
    <w:p w14:paraId="64E11A68" w14:textId="77777777" w:rsidR="0029666E" w:rsidRDefault="0029666E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6DE73" w14:textId="77777777" w:rsidR="009724F6" w:rsidRPr="009724F6" w:rsidRDefault="009724F6">
    <w:pPr>
      <w:pStyle w:val="a8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CCC"/>
    <w:multiLevelType w:val="hybridMultilevel"/>
    <w:tmpl w:val="842ADA2A"/>
    <w:lvl w:ilvl="0" w:tplc="72F21CE2">
      <w:start w:val="1"/>
      <w:numFmt w:val="decimal"/>
      <w:lvlText w:val="%1)"/>
      <w:lvlJc w:val="left"/>
      <w:pPr>
        <w:ind w:left="236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CD416D"/>
    <w:multiLevelType w:val="hybridMultilevel"/>
    <w:tmpl w:val="ABC2BDB8"/>
    <w:lvl w:ilvl="0" w:tplc="99084B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214B"/>
    <w:rsid w:val="000025B5"/>
    <w:rsid w:val="000033A5"/>
    <w:rsid w:val="0000394B"/>
    <w:rsid w:val="00005ACE"/>
    <w:rsid w:val="00006E4C"/>
    <w:rsid w:val="000110DB"/>
    <w:rsid w:val="0001155E"/>
    <w:rsid w:val="00013DE0"/>
    <w:rsid w:val="000146DF"/>
    <w:rsid w:val="00015355"/>
    <w:rsid w:val="00017A29"/>
    <w:rsid w:val="00021CF2"/>
    <w:rsid w:val="000227AC"/>
    <w:rsid w:val="00022A4D"/>
    <w:rsid w:val="00024323"/>
    <w:rsid w:val="000266AC"/>
    <w:rsid w:val="000317AE"/>
    <w:rsid w:val="00031ED7"/>
    <w:rsid w:val="00035425"/>
    <w:rsid w:val="000407CF"/>
    <w:rsid w:val="00042A4B"/>
    <w:rsid w:val="00043278"/>
    <w:rsid w:val="00043E96"/>
    <w:rsid w:val="00045579"/>
    <w:rsid w:val="00046415"/>
    <w:rsid w:val="0004737D"/>
    <w:rsid w:val="00047781"/>
    <w:rsid w:val="00051231"/>
    <w:rsid w:val="00051406"/>
    <w:rsid w:val="0005145E"/>
    <w:rsid w:val="00052376"/>
    <w:rsid w:val="00052782"/>
    <w:rsid w:val="00052A8E"/>
    <w:rsid w:val="00053223"/>
    <w:rsid w:val="000532D1"/>
    <w:rsid w:val="00056662"/>
    <w:rsid w:val="00057B4F"/>
    <w:rsid w:val="00060BB7"/>
    <w:rsid w:val="00064554"/>
    <w:rsid w:val="000650F2"/>
    <w:rsid w:val="00066FD4"/>
    <w:rsid w:val="000679CC"/>
    <w:rsid w:val="00071CC4"/>
    <w:rsid w:val="00072065"/>
    <w:rsid w:val="00073B35"/>
    <w:rsid w:val="0007475F"/>
    <w:rsid w:val="000750AC"/>
    <w:rsid w:val="000759E8"/>
    <w:rsid w:val="000761D2"/>
    <w:rsid w:val="000768BA"/>
    <w:rsid w:val="00083898"/>
    <w:rsid w:val="00083E18"/>
    <w:rsid w:val="000848A5"/>
    <w:rsid w:val="0008528C"/>
    <w:rsid w:val="00085BC4"/>
    <w:rsid w:val="00085FDA"/>
    <w:rsid w:val="00092192"/>
    <w:rsid w:val="00093AB1"/>
    <w:rsid w:val="00093ADB"/>
    <w:rsid w:val="00093C04"/>
    <w:rsid w:val="000945EB"/>
    <w:rsid w:val="00095CFB"/>
    <w:rsid w:val="000962D5"/>
    <w:rsid w:val="000967F3"/>
    <w:rsid w:val="00097C91"/>
    <w:rsid w:val="000A1926"/>
    <w:rsid w:val="000A4F55"/>
    <w:rsid w:val="000B0DCD"/>
    <w:rsid w:val="000B1472"/>
    <w:rsid w:val="000B38B5"/>
    <w:rsid w:val="000B5012"/>
    <w:rsid w:val="000B50F2"/>
    <w:rsid w:val="000B53C2"/>
    <w:rsid w:val="000B556B"/>
    <w:rsid w:val="000B6AA1"/>
    <w:rsid w:val="000B6F21"/>
    <w:rsid w:val="000B7287"/>
    <w:rsid w:val="000B72CB"/>
    <w:rsid w:val="000B74BD"/>
    <w:rsid w:val="000B7DFD"/>
    <w:rsid w:val="000C0066"/>
    <w:rsid w:val="000C0C04"/>
    <w:rsid w:val="000C1D0E"/>
    <w:rsid w:val="000C2066"/>
    <w:rsid w:val="000C4DD6"/>
    <w:rsid w:val="000C6F10"/>
    <w:rsid w:val="000D0056"/>
    <w:rsid w:val="000D0DF3"/>
    <w:rsid w:val="000D2F4A"/>
    <w:rsid w:val="000D3B6F"/>
    <w:rsid w:val="000D4FFB"/>
    <w:rsid w:val="000D51A8"/>
    <w:rsid w:val="000D5513"/>
    <w:rsid w:val="000D6022"/>
    <w:rsid w:val="000E0D9B"/>
    <w:rsid w:val="000E0FF8"/>
    <w:rsid w:val="000E3C35"/>
    <w:rsid w:val="000E3FBF"/>
    <w:rsid w:val="000E41B4"/>
    <w:rsid w:val="000E4D3D"/>
    <w:rsid w:val="000E78D0"/>
    <w:rsid w:val="000F052B"/>
    <w:rsid w:val="000F1523"/>
    <w:rsid w:val="000F152E"/>
    <w:rsid w:val="000F1979"/>
    <w:rsid w:val="000F1D9B"/>
    <w:rsid w:val="000F1E37"/>
    <w:rsid w:val="000F2414"/>
    <w:rsid w:val="000F3491"/>
    <w:rsid w:val="000F44E3"/>
    <w:rsid w:val="000F4832"/>
    <w:rsid w:val="000F4CA6"/>
    <w:rsid w:val="000F4E41"/>
    <w:rsid w:val="000F59BC"/>
    <w:rsid w:val="000F6ACA"/>
    <w:rsid w:val="000F6C3D"/>
    <w:rsid w:val="000F6D92"/>
    <w:rsid w:val="000F6F42"/>
    <w:rsid w:val="000F7BE6"/>
    <w:rsid w:val="001000CA"/>
    <w:rsid w:val="001005F4"/>
    <w:rsid w:val="00102DB3"/>
    <w:rsid w:val="00102DCD"/>
    <w:rsid w:val="001039F7"/>
    <w:rsid w:val="00104930"/>
    <w:rsid w:val="001052EE"/>
    <w:rsid w:val="00105806"/>
    <w:rsid w:val="00106CB7"/>
    <w:rsid w:val="00107600"/>
    <w:rsid w:val="00107794"/>
    <w:rsid w:val="00107C4E"/>
    <w:rsid w:val="00110B39"/>
    <w:rsid w:val="001111D5"/>
    <w:rsid w:val="00111B8F"/>
    <w:rsid w:val="00111EE4"/>
    <w:rsid w:val="00112536"/>
    <w:rsid w:val="00112902"/>
    <w:rsid w:val="00113C8C"/>
    <w:rsid w:val="0011412B"/>
    <w:rsid w:val="00116080"/>
    <w:rsid w:val="00116944"/>
    <w:rsid w:val="00116B38"/>
    <w:rsid w:val="00116CF5"/>
    <w:rsid w:val="0012058F"/>
    <w:rsid w:val="001212A4"/>
    <w:rsid w:val="00122BFD"/>
    <w:rsid w:val="0012364C"/>
    <w:rsid w:val="00124A8A"/>
    <w:rsid w:val="00124F52"/>
    <w:rsid w:val="001251C8"/>
    <w:rsid w:val="0012564E"/>
    <w:rsid w:val="00125FBB"/>
    <w:rsid w:val="001264CD"/>
    <w:rsid w:val="001275D1"/>
    <w:rsid w:val="001277AC"/>
    <w:rsid w:val="00130B53"/>
    <w:rsid w:val="00130D0F"/>
    <w:rsid w:val="00131330"/>
    <w:rsid w:val="0013197B"/>
    <w:rsid w:val="00132A70"/>
    <w:rsid w:val="00132B87"/>
    <w:rsid w:val="00134187"/>
    <w:rsid w:val="001351B4"/>
    <w:rsid w:val="001353EF"/>
    <w:rsid w:val="0013563C"/>
    <w:rsid w:val="0013615B"/>
    <w:rsid w:val="00136602"/>
    <w:rsid w:val="001400F0"/>
    <w:rsid w:val="0014166F"/>
    <w:rsid w:val="001431FF"/>
    <w:rsid w:val="001444E0"/>
    <w:rsid w:val="00144DFE"/>
    <w:rsid w:val="00146742"/>
    <w:rsid w:val="00146A5A"/>
    <w:rsid w:val="001513A5"/>
    <w:rsid w:val="001536A2"/>
    <w:rsid w:val="001541E8"/>
    <w:rsid w:val="001544FA"/>
    <w:rsid w:val="0015557B"/>
    <w:rsid w:val="00157536"/>
    <w:rsid w:val="00160681"/>
    <w:rsid w:val="00163819"/>
    <w:rsid w:val="001642AA"/>
    <w:rsid w:val="001644FE"/>
    <w:rsid w:val="00164FBB"/>
    <w:rsid w:val="00165546"/>
    <w:rsid w:val="00165E3B"/>
    <w:rsid w:val="00170636"/>
    <w:rsid w:val="001707EB"/>
    <w:rsid w:val="0017196F"/>
    <w:rsid w:val="00172AB5"/>
    <w:rsid w:val="00172B96"/>
    <w:rsid w:val="00173F89"/>
    <w:rsid w:val="001741B4"/>
    <w:rsid w:val="00174831"/>
    <w:rsid w:val="0017549E"/>
    <w:rsid w:val="00176261"/>
    <w:rsid w:val="001803E4"/>
    <w:rsid w:val="0018064A"/>
    <w:rsid w:val="001849FE"/>
    <w:rsid w:val="00184ED1"/>
    <w:rsid w:val="00184FCC"/>
    <w:rsid w:val="00185DF3"/>
    <w:rsid w:val="00186F10"/>
    <w:rsid w:val="0018746B"/>
    <w:rsid w:val="0019212D"/>
    <w:rsid w:val="00194C29"/>
    <w:rsid w:val="00194F5A"/>
    <w:rsid w:val="001951E9"/>
    <w:rsid w:val="001954F5"/>
    <w:rsid w:val="001970BC"/>
    <w:rsid w:val="001A2FCB"/>
    <w:rsid w:val="001A304C"/>
    <w:rsid w:val="001A381A"/>
    <w:rsid w:val="001B1298"/>
    <w:rsid w:val="001B27D2"/>
    <w:rsid w:val="001B3037"/>
    <w:rsid w:val="001B3C63"/>
    <w:rsid w:val="001B4154"/>
    <w:rsid w:val="001B4FC9"/>
    <w:rsid w:val="001B50F3"/>
    <w:rsid w:val="001B57A9"/>
    <w:rsid w:val="001B5FA6"/>
    <w:rsid w:val="001C0CB8"/>
    <w:rsid w:val="001C1CFB"/>
    <w:rsid w:val="001C28E7"/>
    <w:rsid w:val="001C2BED"/>
    <w:rsid w:val="001C3AD4"/>
    <w:rsid w:val="001C4219"/>
    <w:rsid w:val="001C534B"/>
    <w:rsid w:val="001C6812"/>
    <w:rsid w:val="001C76F8"/>
    <w:rsid w:val="001D0B5A"/>
    <w:rsid w:val="001D1BC9"/>
    <w:rsid w:val="001D2C42"/>
    <w:rsid w:val="001D4EAE"/>
    <w:rsid w:val="001D52B6"/>
    <w:rsid w:val="001D771D"/>
    <w:rsid w:val="001D7C9A"/>
    <w:rsid w:val="001E10B9"/>
    <w:rsid w:val="001E17AA"/>
    <w:rsid w:val="001E3BFE"/>
    <w:rsid w:val="001E3D38"/>
    <w:rsid w:val="001E6393"/>
    <w:rsid w:val="001E663F"/>
    <w:rsid w:val="001E6EB0"/>
    <w:rsid w:val="001F0F40"/>
    <w:rsid w:val="001F3473"/>
    <w:rsid w:val="001F476C"/>
    <w:rsid w:val="001F4AF7"/>
    <w:rsid w:val="001F5C18"/>
    <w:rsid w:val="001F7857"/>
    <w:rsid w:val="002004AA"/>
    <w:rsid w:val="00201368"/>
    <w:rsid w:val="002025AE"/>
    <w:rsid w:val="00202CDC"/>
    <w:rsid w:val="00203440"/>
    <w:rsid w:val="00203D1A"/>
    <w:rsid w:val="00204297"/>
    <w:rsid w:val="002057A0"/>
    <w:rsid w:val="00206BAD"/>
    <w:rsid w:val="00207583"/>
    <w:rsid w:val="00207A70"/>
    <w:rsid w:val="00207B18"/>
    <w:rsid w:val="00207DCB"/>
    <w:rsid w:val="002108F3"/>
    <w:rsid w:val="00211F2E"/>
    <w:rsid w:val="00213C83"/>
    <w:rsid w:val="00214D0B"/>
    <w:rsid w:val="002150DB"/>
    <w:rsid w:val="00215686"/>
    <w:rsid w:val="00216E57"/>
    <w:rsid w:val="00216FDC"/>
    <w:rsid w:val="002226C3"/>
    <w:rsid w:val="00223351"/>
    <w:rsid w:val="002251EC"/>
    <w:rsid w:val="002252CF"/>
    <w:rsid w:val="00226C1B"/>
    <w:rsid w:val="00226D48"/>
    <w:rsid w:val="002271AF"/>
    <w:rsid w:val="00227D29"/>
    <w:rsid w:val="00232ADA"/>
    <w:rsid w:val="0023347B"/>
    <w:rsid w:val="0023515B"/>
    <w:rsid w:val="00235FAF"/>
    <w:rsid w:val="0023711A"/>
    <w:rsid w:val="0023713C"/>
    <w:rsid w:val="002430C6"/>
    <w:rsid w:val="00243F06"/>
    <w:rsid w:val="00244AA8"/>
    <w:rsid w:val="0024527F"/>
    <w:rsid w:val="0024564A"/>
    <w:rsid w:val="002468F8"/>
    <w:rsid w:val="00246E2A"/>
    <w:rsid w:val="002479BE"/>
    <w:rsid w:val="00251CC5"/>
    <w:rsid w:val="00253741"/>
    <w:rsid w:val="00253FAB"/>
    <w:rsid w:val="00255F41"/>
    <w:rsid w:val="00261134"/>
    <w:rsid w:val="002627C0"/>
    <w:rsid w:val="00262B6B"/>
    <w:rsid w:val="00262F87"/>
    <w:rsid w:val="00263588"/>
    <w:rsid w:val="00263CA8"/>
    <w:rsid w:val="00264DE7"/>
    <w:rsid w:val="0026510A"/>
    <w:rsid w:val="00265662"/>
    <w:rsid w:val="0026676F"/>
    <w:rsid w:val="00267FF8"/>
    <w:rsid w:val="00271520"/>
    <w:rsid w:val="00272341"/>
    <w:rsid w:val="002724FB"/>
    <w:rsid w:val="00272699"/>
    <w:rsid w:val="00272999"/>
    <w:rsid w:val="002733F9"/>
    <w:rsid w:val="00273540"/>
    <w:rsid w:val="0027452A"/>
    <w:rsid w:val="00284E55"/>
    <w:rsid w:val="00285295"/>
    <w:rsid w:val="00285BD8"/>
    <w:rsid w:val="0028644C"/>
    <w:rsid w:val="00286C32"/>
    <w:rsid w:val="00291A06"/>
    <w:rsid w:val="0029244B"/>
    <w:rsid w:val="00292758"/>
    <w:rsid w:val="002930B2"/>
    <w:rsid w:val="002930CB"/>
    <w:rsid w:val="002934A2"/>
    <w:rsid w:val="00293596"/>
    <w:rsid w:val="0029666E"/>
    <w:rsid w:val="002A0836"/>
    <w:rsid w:val="002A23F5"/>
    <w:rsid w:val="002A2C6B"/>
    <w:rsid w:val="002A4487"/>
    <w:rsid w:val="002B006B"/>
    <w:rsid w:val="002B0167"/>
    <w:rsid w:val="002B061E"/>
    <w:rsid w:val="002B1596"/>
    <w:rsid w:val="002B23C4"/>
    <w:rsid w:val="002B57F1"/>
    <w:rsid w:val="002B78D1"/>
    <w:rsid w:val="002B7CF5"/>
    <w:rsid w:val="002B7E90"/>
    <w:rsid w:val="002C03B6"/>
    <w:rsid w:val="002C2061"/>
    <w:rsid w:val="002C359D"/>
    <w:rsid w:val="002C5E63"/>
    <w:rsid w:val="002D1489"/>
    <w:rsid w:val="002D3379"/>
    <w:rsid w:val="002D3C23"/>
    <w:rsid w:val="002D3E83"/>
    <w:rsid w:val="002D7FB7"/>
    <w:rsid w:val="002E1A68"/>
    <w:rsid w:val="002E241E"/>
    <w:rsid w:val="002E2770"/>
    <w:rsid w:val="002E2CBE"/>
    <w:rsid w:val="002E435E"/>
    <w:rsid w:val="002E5FAE"/>
    <w:rsid w:val="002E6241"/>
    <w:rsid w:val="002E6B01"/>
    <w:rsid w:val="002E6E45"/>
    <w:rsid w:val="002E77E5"/>
    <w:rsid w:val="002E7898"/>
    <w:rsid w:val="002E7D0D"/>
    <w:rsid w:val="002F17D4"/>
    <w:rsid w:val="002F1B79"/>
    <w:rsid w:val="002F64E0"/>
    <w:rsid w:val="002F695A"/>
    <w:rsid w:val="003002A4"/>
    <w:rsid w:val="0030090A"/>
    <w:rsid w:val="003025F1"/>
    <w:rsid w:val="003032CB"/>
    <w:rsid w:val="0030375D"/>
    <w:rsid w:val="00303F49"/>
    <w:rsid w:val="00304B64"/>
    <w:rsid w:val="00306713"/>
    <w:rsid w:val="003109F2"/>
    <w:rsid w:val="00311211"/>
    <w:rsid w:val="00311492"/>
    <w:rsid w:val="003128AD"/>
    <w:rsid w:val="0031473C"/>
    <w:rsid w:val="0031494A"/>
    <w:rsid w:val="00314BEA"/>
    <w:rsid w:val="00314D9C"/>
    <w:rsid w:val="00315BBB"/>
    <w:rsid w:val="00316F82"/>
    <w:rsid w:val="003215B8"/>
    <w:rsid w:val="00322743"/>
    <w:rsid w:val="00323B26"/>
    <w:rsid w:val="00324D18"/>
    <w:rsid w:val="0032524C"/>
    <w:rsid w:val="003266B7"/>
    <w:rsid w:val="0032789E"/>
    <w:rsid w:val="003300EF"/>
    <w:rsid w:val="00330270"/>
    <w:rsid w:val="00330C64"/>
    <w:rsid w:val="00333356"/>
    <w:rsid w:val="003357B3"/>
    <w:rsid w:val="0033619D"/>
    <w:rsid w:val="00336CEB"/>
    <w:rsid w:val="003408AC"/>
    <w:rsid w:val="00340A56"/>
    <w:rsid w:val="00340D05"/>
    <w:rsid w:val="003411B3"/>
    <w:rsid w:val="003424D7"/>
    <w:rsid w:val="003427CA"/>
    <w:rsid w:val="00344A73"/>
    <w:rsid w:val="00346AD4"/>
    <w:rsid w:val="00351C88"/>
    <w:rsid w:val="00352A94"/>
    <w:rsid w:val="00354D6A"/>
    <w:rsid w:val="00355E3E"/>
    <w:rsid w:val="003564ED"/>
    <w:rsid w:val="00356935"/>
    <w:rsid w:val="0035705D"/>
    <w:rsid w:val="003573D5"/>
    <w:rsid w:val="00357887"/>
    <w:rsid w:val="003608A8"/>
    <w:rsid w:val="00360E7C"/>
    <w:rsid w:val="003618D1"/>
    <w:rsid w:val="003668CD"/>
    <w:rsid w:val="00371ADB"/>
    <w:rsid w:val="00371D20"/>
    <w:rsid w:val="00372CDF"/>
    <w:rsid w:val="00374C99"/>
    <w:rsid w:val="00375223"/>
    <w:rsid w:val="00375464"/>
    <w:rsid w:val="003763D9"/>
    <w:rsid w:val="00381984"/>
    <w:rsid w:val="00382D5E"/>
    <w:rsid w:val="00382F26"/>
    <w:rsid w:val="00383607"/>
    <w:rsid w:val="00384E2D"/>
    <w:rsid w:val="0038624F"/>
    <w:rsid w:val="00387678"/>
    <w:rsid w:val="00391062"/>
    <w:rsid w:val="00391F34"/>
    <w:rsid w:val="00392A45"/>
    <w:rsid w:val="00392EEF"/>
    <w:rsid w:val="00394CB7"/>
    <w:rsid w:val="00395D0A"/>
    <w:rsid w:val="003A0507"/>
    <w:rsid w:val="003A0B67"/>
    <w:rsid w:val="003A0FCC"/>
    <w:rsid w:val="003A119B"/>
    <w:rsid w:val="003A262A"/>
    <w:rsid w:val="003A2F07"/>
    <w:rsid w:val="003A371F"/>
    <w:rsid w:val="003A78DD"/>
    <w:rsid w:val="003A7930"/>
    <w:rsid w:val="003B2BDA"/>
    <w:rsid w:val="003B30F1"/>
    <w:rsid w:val="003B4CFF"/>
    <w:rsid w:val="003B6A26"/>
    <w:rsid w:val="003B73DE"/>
    <w:rsid w:val="003C0D5B"/>
    <w:rsid w:val="003C138F"/>
    <w:rsid w:val="003C1780"/>
    <w:rsid w:val="003C4DF1"/>
    <w:rsid w:val="003C5AD0"/>
    <w:rsid w:val="003C5B8C"/>
    <w:rsid w:val="003C5FD7"/>
    <w:rsid w:val="003C639D"/>
    <w:rsid w:val="003C6CF7"/>
    <w:rsid w:val="003C6D49"/>
    <w:rsid w:val="003C7EA5"/>
    <w:rsid w:val="003D1224"/>
    <w:rsid w:val="003D3D96"/>
    <w:rsid w:val="003D4D2E"/>
    <w:rsid w:val="003D7593"/>
    <w:rsid w:val="003E01A0"/>
    <w:rsid w:val="003E48CF"/>
    <w:rsid w:val="003E6C60"/>
    <w:rsid w:val="003E7A10"/>
    <w:rsid w:val="003F0BBD"/>
    <w:rsid w:val="003F30DC"/>
    <w:rsid w:val="003F476D"/>
    <w:rsid w:val="003F4C15"/>
    <w:rsid w:val="003F598B"/>
    <w:rsid w:val="003F5C1C"/>
    <w:rsid w:val="0040000B"/>
    <w:rsid w:val="00400764"/>
    <w:rsid w:val="00402E94"/>
    <w:rsid w:val="00403288"/>
    <w:rsid w:val="00403CBE"/>
    <w:rsid w:val="00404C90"/>
    <w:rsid w:val="00406146"/>
    <w:rsid w:val="00406837"/>
    <w:rsid w:val="00406D61"/>
    <w:rsid w:val="00407239"/>
    <w:rsid w:val="00407C73"/>
    <w:rsid w:val="00410274"/>
    <w:rsid w:val="004105CB"/>
    <w:rsid w:val="0041394B"/>
    <w:rsid w:val="0041398D"/>
    <w:rsid w:val="00414205"/>
    <w:rsid w:val="0041702A"/>
    <w:rsid w:val="00420187"/>
    <w:rsid w:val="00421DD5"/>
    <w:rsid w:val="00421F20"/>
    <w:rsid w:val="004231AD"/>
    <w:rsid w:val="0042387D"/>
    <w:rsid w:val="00423B60"/>
    <w:rsid w:val="00424A18"/>
    <w:rsid w:val="0042616D"/>
    <w:rsid w:val="00427AA5"/>
    <w:rsid w:val="00430279"/>
    <w:rsid w:val="00432841"/>
    <w:rsid w:val="00432B86"/>
    <w:rsid w:val="00434B8B"/>
    <w:rsid w:val="004353EF"/>
    <w:rsid w:val="00435774"/>
    <w:rsid w:val="00437108"/>
    <w:rsid w:val="0043772C"/>
    <w:rsid w:val="004410D2"/>
    <w:rsid w:val="004415B2"/>
    <w:rsid w:val="004416C5"/>
    <w:rsid w:val="004429ED"/>
    <w:rsid w:val="00442ADE"/>
    <w:rsid w:val="00442F8F"/>
    <w:rsid w:val="004447B5"/>
    <w:rsid w:val="00445FDF"/>
    <w:rsid w:val="004502E0"/>
    <w:rsid w:val="00452375"/>
    <w:rsid w:val="00453143"/>
    <w:rsid w:val="00453318"/>
    <w:rsid w:val="0045385C"/>
    <w:rsid w:val="004541B4"/>
    <w:rsid w:val="00455BB7"/>
    <w:rsid w:val="00456931"/>
    <w:rsid w:val="00456B64"/>
    <w:rsid w:val="0045734B"/>
    <w:rsid w:val="00460A53"/>
    <w:rsid w:val="004641BB"/>
    <w:rsid w:val="00465C5B"/>
    <w:rsid w:val="0046639D"/>
    <w:rsid w:val="00470BE9"/>
    <w:rsid w:val="00471457"/>
    <w:rsid w:val="00475225"/>
    <w:rsid w:val="00476097"/>
    <w:rsid w:val="004760A4"/>
    <w:rsid w:val="0048236D"/>
    <w:rsid w:val="004831DA"/>
    <w:rsid w:val="004855A8"/>
    <w:rsid w:val="00485C40"/>
    <w:rsid w:val="0049043B"/>
    <w:rsid w:val="00490835"/>
    <w:rsid w:val="00491B37"/>
    <w:rsid w:val="004934AC"/>
    <w:rsid w:val="004934CD"/>
    <w:rsid w:val="00493B70"/>
    <w:rsid w:val="004A10A9"/>
    <w:rsid w:val="004A1769"/>
    <w:rsid w:val="004A1F4D"/>
    <w:rsid w:val="004A2BCA"/>
    <w:rsid w:val="004A4BD0"/>
    <w:rsid w:val="004A4E8A"/>
    <w:rsid w:val="004A510A"/>
    <w:rsid w:val="004A58A7"/>
    <w:rsid w:val="004A6FA1"/>
    <w:rsid w:val="004B00EA"/>
    <w:rsid w:val="004B0116"/>
    <w:rsid w:val="004B02BA"/>
    <w:rsid w:val="004B0D49"/>
    <w:rsid w:val="004B281B"/>
    <w:rsid w:val="004B29C2"/>
    <w:rsid w:val="004B3141"/>
    <w:rsid w:val="004B3511"/>
    <w:rsid w:val="004B38C4"/>
    <w:rsid w:val="004B3AB2"/>
    <w:rsid w:val="004B6FDF"/>
    <w:rsid w:val="004C0536"/>
    <w:rsid w:val="004C0D4F"/>
    <w:rsid w:val="004C3EC7"/>
    <w:rsid w:val="004C5081"/>
    <w:rsid w:val="004C5499"/>
    <w:rsid w:val="004C644E"/>
    <w:rsid w:val="004D097D"/>
    <w:rsid w:val="004D2031"/>
    <w:rsid w:val="004D23C0"/>
    <w:rsid w:val="004D3018"/>
    <w:rsid w:val="004D3ECA"/>
    <w:rsid w:val="004D4462"/>
    <w:rsid w:val="004D646E"/>
    <w:rsid w:val="004D77FF"/>
    <w:rsid w:val="004E070C"/>
    <w:rsid w:val="004E0905"/>
    <w:rsid w:val="004E1C55"/>
    <w:rsid w:val="004E1FBF"/>
    <w:rsid w:val="004E2A31"/>
    <w:rsid w:val="004E5C6C"/>
    <w:rsid w:val="004E6EC3"/>
    <w:rsid w:val="004F022F"/>
    <w:rsid w:val="004F0EA7"/>
    <w:rsid w:val="004F1BF4"/>
    <w:rsid w:val="004F4771"/>
    <w:rsid w:val="00501A2B"/>
    <w:rsid w:val="00501BA1"/>
    <w:rsid w:val="00501FD0"/>
    <w:rsid w:val="005021F6"/>
    <w:rsid w:val="00504122"/>
    <w:rsid w:val="0050543A"/>
    <w:rsid w:val="00506736"/>
    <w:rsid w:val="00506D9B"/>
    <w:rsid w:val="00507A15"/>
    <w:rsid w:val="005105F3"/>
    <w:rsid w:val="00513333"/>
    <w:rsid w:val="00513B1D"/>
    <w:rsid w:val="00514ED4"/>
    <w:rsid w:val="005204D6"/>
    <w:rsid w:val="00520748"/>
    <w:rsid w:val="00520D10"/>
    <w:rsid w:val="005212F6"/>
    <w:rsid w:val="005218C9"/>
    <w:rsid w:val="005225A8"/>
    <w:rsid w:val="005248F5"/>
    <w:rsid w:val="00525DAF"/>
    <w:rsid w:val="005269C6"/>
    <w:rsid w:val="00530834"/>
    <w:rsid w:val="00530C05"/>
    <w:rsid w:val="00530D04"/>
    <w:rsid w:val="0053184D"/>
    <w:rsid w:val="00532C88"/>
    <w:rsid w:val="00534743"/>
    <w:rsid w:val="00535626"/>
    <w:rsid w:val="00535AE7"/>
    <w:rsid w:val="00536074"/>
    <w:rsid w:val="00536FF1"/>
    <w:rsid w:val="005371F3"/>
    <w:rsid w:val="00537727"/>
    <w:rsid w:val="00537A3A"/>
    <w:rsid w:val="005403E5"/>
    <w:rsid w:val="0054128B"/>
    <w:rsid w:val="00541D95"/>
    <w:rsid w:val="00542329"/>
    <w:rsid w:val="00544C84"/>
    <w:rsid w:val="00550AB2"/>
    <w:rsid w:val="00550DDB"/>
    <w:rsid w:val="00551ADA"/>
    <w:rsid w:val="0055509F"/>
    <w:rsid w:val="0055589F"/>
    <w:rsid w:val="00555B01"/>
    <w:rsid w:val="0055610A"/>
    <w:rsid w:val="00562507"/>
    <w:rsid w:val="00562AF8"/>
    <w:rsid w:val="00563B8F"/>
    <w:rsid w:val="0056416B"/>
    <w:rsid w:val="00564C67"/>
    <w:rsid w:val="00564C93"/>
    <w:rsid w:val="00566883"/>
    <w:rsid w:val="005670BB"/>
    <w:rsid w:val="005706E9"/>
    <w:rsid w:val="005710E5"/>
    <w:rsid w:val="005714E6"/>
    <w:rsid w:val="00571638"/>
    <w:rsid w:val="00572A27"/>
    <w:rsid w:val="005741C6"/>
    <w:rsid w:val="005749DB"/>
    <w:rsid w:val="00575EE5"/>
    <w:rsid w:val="00576E75"/>
    <w:rsid w:val="00577C1C"/>
    <w:rsid w:val="00580FE4"/>
    <w:rsid w:val="005817F1"/>
    <w:rsid w:val="00582802"/>
    <w:rsid w:val="00584132"/>
    <w:rsid w:val="0058474C"/>
    <w:rsid w:val="00585D32"/>
    <w:rsid w:val="00587232"/>
    <w:rsid w:val="00590CAE"/>
    <w:rsid w:val="00590DC2"/>
    <w:rsid w:val="00594223"/>
    <w:rsid w:val="00595397"/>
    <w:rsid w:val="00595D6F"/>
    <w:rsid w:val="00596284"/>
    <w:rsid w:val="00596488"/>
    <w:rsid w:val="005A004A"/>
    <w:rsid w:val="005A0B7B"/>
    <w:rsid w:val="005A36F7"/>
    <w:rsid w:val="005A3C0B"/>
    <w:rsid w:val="005A3C34"/>
    <w:rsid w:val="005A3D97"/>
    <w:rsid w:val="005A4169"/>
    <w:rsid w:val="005A4EA4"/>
    <w:rsid w:val="005A559C"/>
    <w:rsid w:val="005A67F9"/>
    <w:rsid w:val="005A7BBE"/>
    <w:rsid w:val="005A7BD5"/>
    <w:rsid w:val="005B1BB0"/>
    <w:rsid w:val="005B1C72"/>
    <w:rsid w:val="005B1FE5"/>
    <w:rsid w:val="005B3018"/>
    <w:rsid w:val="005B3FDD"/>
    <w:rsid w:val="005B4595"/>
    <w:rsid w:val="005B4662"/>
    <w:rsid w:val="005B4D3A"/>
    <w:rsid w:val="005B4E99"/>
    <w:rsid w:val="005B7668"/>
    <w:rsid w:val="005C01FC"/>
    <w:rsid w:val="005C338D"/>
    <w:rsid w:val="005C4DE4"/>
    <w:rsid w:val="005C5090"/>
    <w:rsid w:val="005C663E"/>
    <w:rsid w:val="005C73EE"/>
    <w:rsid w:val="005D082B"/>
    <w:rsid w:val="005D1C45"/>
    <w:rsid w:val="005D32BB"/>
    <w:rsid w:val="005D3774"/>
    <w:rsid w:val="005D44FA"/>
    <w:rsid w:val="005D4793"/>
    <w:rsid w:val="005D500E"/>
    <w:rsid w:val="005D746C"/>
    <w:rsid w:val="005D7A4F"/>
    <w:rsid w:val="005E419A"/>
    <w:rsid w:val="005E589E"/>
    <w:rsid w:val="005E5D5B"/>
    <w:rsid w:val="005E6AAF"/>
    <w:rsid w:val="005E6E00"/>
    <w:rsid w:val="005F161B"/>
    <w:rsid w:val="005F33E8"/>
    <w:rsid w:val="005F3FB8"/>
    <w:rsid w:val="005F562C"/>
    <w:rsid w:val="005F5B40"/>
    <w:rsid w:val="005F6319"/>
    <w:rsid w:val="005F75F4"/>
    <w:rsid w:val="006019E7"/>
    <w:rsid w:val="006029DA"/>
    <w:rsid w:val="006045B9"/>
    <w:rsid w:val="00604799"/>
    <w:rsid w:val="00605E77"/>
    <w:rsid w:val="006060A8"/>
    <w:rsid w:val="00606D03"/>
    <w:rsid w:val="00606E58"/>
    <w:rsid w:val="00606E74"/>
    <w:rsid w:val="00607E2C"/>
    <w:rsid w:val="0061143B"/>
    <w:rsid w:val="00611CF6"/>
    <w:rsid w:val="00612A1A"/>
    <w:rsid w:val="00613950"/>
    <w:rsid w:val="00615778"/>
    <w:rsid w:val="00615BA9"/>
    <w:rsid w:val="00615E84"/>
    <w:rsid w:val="0061601A"/>
    <w:rsid w:val="006163BF"/>
    <w:rsid w:val="006169FE"/>
    <w:rsid w:val="00617A93"/>
    <w:rsid w:val="0062102B"/>
    <w:rsid w:val="006217AE"/>
    <w:rsid w:val="00622264"/>
    <w:rsid w:val="0062284E"/>
    <w:rsid w:val="0062380F"/>
    <w:rsid w:val="00623AF4"/>
    <w:rsid w:val="00623FF1"/>
    <w:rsid w:val="00626245"/>
    <w:rsid w:val="00627498"/>
    <w:rsid w:val="006312C7"/>
    <w:rsid w:val="00631575"/>
    <w:rsid w:val="00631B91"/>
    <w:rsid w:val="006329AC"/>
    <w:rsid w:val="00632D21"/>
    <w:rsid w:val="00633E63"/>
    <w:rsid w:val="006349FE"/>
    <w:rsid w:val="00634A66"/>
    <w:rsid w:val="00635692"/>
    <w:rsid w:val="00636BD8"/>
    <w:rsid w:val="00640461"/>
    <w:rsid w:val="00640490"/>
    <w:rsid w:val="006408B5"/>
    <w:rsid w:val="00641C40"/>
    <w:rsid w:val="00643C91"/>
    <w:rsid w:val="00644C70"/>
    <w:rsid w:val="00644E69"/>
    <w:rsid w:val="00644EB2"/>
    <w:rsid w:val="00645A58"/>
    <w:rsid w:val="00646466"/>
    <w:rsid w:val="00647591"/>
    <w:rsid w:val="006478F1"/>
    <w:rsid w:val="00650427"/>
    <w:rsid w:val="0065278E"/>
    <w:rsid w:val="0065417B"/>
    <w:rsid w:val="00654EC6"/>
    <w:rsid w:val="00656622"/>
    <w:rsid w:val="0066161D"/>
    <w:rsid w:val="006622FD"/>
    <w:rsid w:val="00662801"/>
    <w:rsid w:val="00662B03"/>
    <w:rsid w:val="00663D04"/>
    <w:rsid w:val="006653EE"/>
    <w:rsid w:val="00671C7D"/>
    <w:rsid w:val="00672C6C"/>
    <w:rsid w:val="00673E02"/>
    <w:rsid w:val="006750BC"/>
    <w:rsid w:val="006762C0"/>
    <w:rsid w:val="00677550"/>
    <w:rsid w:val="00677B2D"/>
    <w:rsid w:val="006823F1"/>
    <w:rsid w:val="00685635"/>
    <w:rsid w:val="0068703E"/>
    <w:rsid w:val="006879E2"/>
    <w:rsid w:val="00690A7A"/>
    <w:rsid w:val="00690AB2"/>
    <w:rsid w:val="00690B6A"/>
    <w:rsid w:val="00691656"/>
    <w:rsid w:val="006923BD"/>
    <w:rsid w:val="006924DF"/>
    <w:rsid w:val="0069278C"/>
    <w:rsid w:val="006936BF"/>
    <w:rsid w:val="006959D2"/>
    <w:rsid w:val="00696849"/>
    <w:rsid w:val="006972FF"/>
    <w:rsid w:val="0069778E"/>
    <w:rsid w:val="006A2068"/>
    <w:rsid w:val="006A2119"/>
    <w:rsid w:val="006A28F1"/>
    <w:rsid w:val="006A344D"/>
    <w:rsid w:val="006A4D30"/>
    <w:rsid w:val="006A5FEA"/>
    <w:rsid w:val="006A6E49"/>
    <w:rsid w:val="006B0BD7"/>
    <w:rsid w:val="006B187C"/>
    <w:rsid w:val="006B348E"/>
    <w:rsid w:val="006B4BD5"/>
    <w:rsid w:val="006B4D57"/>
    <w:rsid w:val="006C0223"/>
    <w:rsid w:val="006C0305"/>
    <w:rsid w:val="006C13F6"/>
    <w:rsid w:val="006C211D"/>
    <w:rsid w:val="006C2170"/>
    <w:rsid w:val="006C458E"/>
    <w:rsid w:val="006C55EC"/>
    <w:rsid w:val="006D0199"/>
    <w:rsid w:val="006D0439"/>
    <w:rsid w:val="006D23A7"/>
    <w:rsid w:val="006D3465"/>
    <w:rsid w:val="006D3ED4"/>
    <w:rsid w:val="006D48D7"/>
    <w:rsid w:val="006D5CEB"/>
    <w:rsid w:val="006D5D66"/>
    <w:rsid w:val="006D6AB1"/>
    <w:rsid w:val="006D7346"/>
    <w:rsid w:val="006D7F60"/>
    <w:rsid w:val="006E09FC"/>
    <w:rsid w:val="006E1FC6"/>
    <w:rsid w:val="006E2A7E"/>
    <w:rsid w:val="006E2ABA"/>
    <w:rsid w:val="006E42AB"/>
    <w:rsid w:val="006E45BB"/>
    <w:rsid w:val="006E5FD8"/>
    <w:rsid w:val="006F1933"/>
    <w:rsid w:val="006F1CF7"/>
    <w:rsid w:val="006F2B4C"/>
    <w:rsid w:val="006F3F72"/>
    <w:rsid w:val="006F566F"/>
    <w:rsid w:val="006F5E8D"/>
    <w:rsid w:val="006F65BF"/>
    <w:rsid w:val="006F6D0F"/>
    <w:rsid w:val="0070052D"/>
    <w:rsid w:val="00700E7A"/>
    <w:rsid w:val="007065A5"/>
    <w:rsid w:val="00706ED1"/>
    <w:rsid w:val="007079A3"/>
    <w:rsid w:val="00707D98"/>
    <w:rsid w:val="007135C6"/>
    <w:rsid w:val="00717A68"/>
    <w:rsid w:val="0072102E"/>
    <w:rsid w:val="00721A80"/>
    <w:rsid w:val="0072500B"/>
    <w:rsid w:val="00726536"/>
    <w:rsid w:val="00726ABE"/>
    <w:rsid w:val="007271F4"/>
    <w:rsid w:val="00730448"/>
    <w:rsid w:val="00731917"/>
    <w:rsid w:val="007324AE"/>
    <w:rsid w:val="00733138"/>
    <w:rsid w:val="00735266"/>
    <w:rsid w:val="00735408"/>
    <w:rsid w:val="00735575"/>
    <w:rsid w:val="007373CF"/>
    <w:rsid w:val="007412EE"/>
    <w:rsid w:val="007428DF"/>
    <w:rsid w:val="007429A3"/>
    <w:rsid w:val="00742DB9"/>
    <w:rsid w:val="007430CB"/>
    <w:rsid w:val="007433F3"/>
    <w:rsid w:val="00745F48"/>
    <w:rsid w:val="0074639F"/>
    <w:rsid w:val="0074655B"/>
    <w:rsid w:val="00750452"/>
    <w:rsid w:val="00750D51"/>
    <w:rsid w:val="00751637"/>
    <w:rsid w:val="00751D59"/>
    <w:rsid w:val="00752E3A"/>
    <w:rsid w:val="007531FD"/>
    <w:rsid w:val="007548C5"/>
    <w:rsid w:val="007560F4"/>
    <w:rsid w:val="007569BD"/>
    <w:rsid w:val="007610BE"/>
    <w:rsid w:val="00761113"/>
    <w:rsid w:val="007658AF"/>
    <w:rsid w:val="00765F8E"/>
    <w:rsid w:val="007665E7"/>
    <w:rsid w:val="00766CE4"/>
    <w:rsid w:val="00767A08"/>
    <w:rsid w:val="00767A53"/>
    <w:rsid w:val="00770348"/>
    <w:rsid w:val="00771680"/>
    <w:rsid w:val="00771924"/>
    <w:rsid w:val="00771F1B"/>
    <w:rsid w:val="0077203A"/>
    <w:rsid w:val="00773CB9"/>
    <w:rsid w:val="007741E1"/>
    <w:rsid w:val="0077531E"/>
    <w:rsid w:val="00776464"/>
    <w:rsid w:val="007769D5"/>
    <w:rsid w:val="00776DAB"/>
    <w:rsid w:val="007816A0"/>
    <w:rsid w:val="00782930"/>
    <w:rsid w:val="0078315B"/>
    <w:rsid w:val="0078333D"/>
    <w:rsid w:val="00783AC6"/>
    <w:rsid w:val="00784778"/>
    <w:rsid w:val="0078545A"/>
    <w:rsid w:val="007874B9"/>
    <w:rsid w:val="007877D6"/>
    <w:rsid w:val="00787A80"/>
    <w:rsid w:val="00791099"/>
    <w:rsid w:val="007911E1"/>
    <w:rsid w:val="00793390"/>
    <w:rsid w:val="00793603"/>
    <w:rsid w:val="00794761"/>
    <w:rsid w:val="00794D47"/>
    <w:rsid w:val="00796719"/>
    <w:rsid w:val="00797114"/>
    <w:rsid w:val="007A00B2"/>
    <w:rsid w:val="007A0670"/>
    <w:rsid w:val="007A1911"/>
    <w:rsid w:val="007A330B"/>
    <w:rsid w:val="007A3717"/>
    <w:rsid w:val="007A4E11"/>
    <w:rsid w:val="007A4ECF"/>
    <w:rsid w:val="007A6474"/>
    <w:rsid w:val="007A71B5"/>
    <w:rsid w:val="007A753F"/>
    <w:rsid w:val="007B0082"/>
    <w:rsid w:val="007B0152"/>
    <w:rsid w:val="007B1421"/>
    <w:rsid w:val="007B2165"/>
    <w:rsid w:val="007B226C"/>
    <w:rsid w:val="007B592F"/>
    <w:rsid w:val="007B5CF3"/>
    <w:rsid w:val="007B6828"/>
    <w:rsid w:val="007B7505"/>
    <w:rsid w:val="007C008D"/>
    <w:rsid w:val="007C0288"/>
    <w:rsid w:val="007C0A23"/>
    <w:rsid w:val="007C10A9"/>
    <w:rsid w:val="007C2236"/>
    <w:rsid w:val="007C22D7"/>
    <w:rsid w:val="007C2C05"/>
    <w:rsid w:val="007C41AB"/>
    <w:rsid w:val="007C593F"/>
    <w:rsid w:val="007C6347"/>
    <w:rsid w:val="007D0A57"/>
    <w:rsid w:val="007D36DD"/>
    <w:rsid w:val="007D41D2"/>
    <w:rsid w:val="007D5C59"/>
    <w:rsid w:val="007D6EE0"/>
    <w:rsid w:val="007D7E99"/>
    <w:rsid w:val="007E0E5D"/>
    <w:rsid w:val="007E5E04"/>
    <w:rsid w:val="007E6212"/>
    <w:rsid w:val="007F19A9"/>
    <w:rsid w:val="007F29CB"/>
    <w:rsid w:val="007F3112"/>
    <w:rsid w:val="007F39E3"/>
    <w:rsid w:val="007F4547"/>
    <w:rsid w:val="007F71FD"/>
    <w:rsid w:val="007F723C"/>
    <w:rsid w:val="008003E8"/>
    <w:rsid w:val="00800461"/>
    <w:rsid w:val="00802D04"/>
    <w:rsid w:val="00802ED4"/>
    <w:rsid w:val="00803962"/>
    <w:rsid w:val="0080433A"/>
    <w:rsid w:val="0080471C"/>
    <w:rsid w:val="00804908"/>
    <w:rsid w:val="008066F5"/>
    <w:rsid w:val="008105FA"/>
    <w:rsid w:val="008117D6"/>
    <w:rsid w:val="00811A2C"/>
    <w:rsid w:val="008138DE"/>
    <w:rsid w:val="00813CC4"/>
    <w:rsid w:val="00816242"/>
    <w:rsid w:val="0081636D"/>
    <w:rsid w:val="008163E0"/>
    <w:rsid w:val="00817641"/>
    <w:rsid w:val="00820E71"/>
    <w:rsid w:val="008214A0"/>
    <w:rsid w:val="0082220E"/>
    <w:rsid w:val="00823FE2"/>
    <w:rsid w:val="0083043A"/>
    <w:rsid w:val="00831C22"/>
    <w:rsid w:val="00831E25"/>
    <w:rsid w:val="00833465"/>
    <w:rsid w:val="00833AF0"/>
    <w:rsid w:val="00834809"/>
    <w:rsid w:val="00836960"/>
    <w:rsid w:val="00840D61"/>
    <w:rsid w:val="00841427"/>
    <w:rsid w:val="0084187D"/>
    <w:rsid w:val="00842837"/>
    <w:rsid w:val="00843286"/>
    <w:rsid w:val="00843D17"/>
    <w:rsid w:val="00844FF6"/>
    <w:rsid w:val="008451D0"/>
    <w:rsid w:val="00845988"/>
    <w:rsid w:val="00847703"/>
    <w:rsid w:val="00850BB9"/>
    <w:rsid w:val="008540F3"/>
    <w:rsid w:val="008552DB"/>
    <w:rsid w:val="00855607"/>
    <w:rsid w:val="0085574B"/>
    <w:rsid w:val="008563E8"/>
    <w:rsid w:val="00857A3F"/>
    <w:rsid w:val="00860593"/>
    <w:rsid w:val="00860D21"/>
    <w:rsid w:val="00861787"/>
    <w:rsid w:val="00861D36"/>
    <w:rsid w:val="0086474D"/>
    <w:rsid w:val="0086480A"/>
    <w:rsid w:val="00864C15"/>
    <w:rsid w:val="00867EF8"/>
    <w:rsid w:val="00871005"/>
    <w:rsid w:val="008725C1"/>
    <w:rsid w:val="00875067"/>
    <w:rsid w:val="008752D8"/>
    <w:rsid w:val="00875E31"/>
    <w:rsid w:val="008807C3"/>
    <w:rsid w:val="0088109B"/>
    <w:rsid w:val="008857C9"/>
    <w:rsid w:val="00893E8A"/>
    <w:rsid w:val="00894976"/>
    <w:rsid w:val="00897453"/>
    <w:rsid w:val="008A0122"/>
    <w:rsid w:val="008A0538"/>
    <w:rsid w:val="008A40D4"/>
    <w:rsid w:val="008A4B77"/>
    <w:rsid w:val="008A5097"/>
    <w:rsid w:val="008A56C3"/>
    <w:rsid w:val="008A637E"/>
    <w:rsid w:val="008B09F3"/>
    <w:rsid w:val="008B1D59"/>
    <w:rsid w:val="008B3FAB"/>
    <w:rsid w:val="008B6620"/>
    <w:rsid w:val="008C01FC"/>
    <w:rsid w:val="008C123A"/>
    <w:rsid w:val="008C1450"/>
    <w:rsid w:val="008C21C0"/>
    <w:rsid w:val="008C3C87"/>
    <w:rsid w:val="008C404F"/>
    <w:rsid w:val="008D3207"/>
    <w:rsid w:val="008D55A3"/>
    <w:rsid w:val="008D5B4A"/>
    <w:rsid w:val="008D5FC7"/>
    <w:rsid w:val="008D67E0"/>
    <w:rsid w:val="008D6CD2"/>
    <w:rsid w:val="008D7A81"/>
    <w:rsid w:val="008E2A74"/>
    <w:rsid w:val="008E2AA8"/>
    <w:rsid w:val="008E34E3"/>
    <w:rsid w:val="008E446F"/>
    <w:rsid w:val="008E4F2F"/>
    <w:rsid w:val="008E6027"/>
    <w:rsid w:val="008E7836"/>
    <w:rsid w:val="008F1656"/>
    <w:rsid w:val="008F40CE"/>
    <w:rsid w:val="008F57E6"/>
    <w:rsid w:val="009007F5"/>
    <w:rsid w:val="00901F59"/>
    <w:rsid w:val="00904177"/>
    <w:rsid w:val="00904967"/>
    <w:rsid w:val="00905976"/>
    <w:rsid w:val="00905D6F"/>
    <w:rsid w:val="00905E82"/>
    <w:rsid w:val="0090624A"/>
    <w:rsid w:val="0090677D"/>
    <w:rsid w:val="00907C1A"/>
    <w:rsid w:val="00910649"/>
    <w:rsid w:val="00911714"/>
    <w:rsid w:val="009125CD"/>
    <w:rsid w:val="009129F2"/>
    <w:rsid w:val="00914BE9"/>
    <w:rsid w:val="00914E09"/>
    <w:rsid w:val="009165F7"/>
    <w:rsid w:val="00916963"/>
    <w:rsid w:val="0091731B"/>
    <w:rsid w:val="00917B6A"/>
    <w:rsid w:val="00920C66"/>
    <w:rsid w:val="00921535"/>
    <w:rsid w:val="0092221A"/>
    <w:rsid w:val="009234C7"/>
    <w:rsid w:val="00923914"/>
    <w:rsid w:val="009239E9"/>
    <w:rsid w:val="00927C8F"/>
    <w:rsid w:val="0093137F"/>
    <w:rsid w:val="0093155E"/>
    <w:rsid w:val="009324AC"/>
    <w:rsid w:val="00932FF6"/>
    <w:rsid w:val="0093311B"/>
    <w:rsid w:val="009359C0"/>
    <w:rsid w:val="00936760"/>
    <w:rsid w:val="00936770"/>
    <w:rsid w:val="00936B90"/>
    <w:rsid w:val="0093749E"/>
    <w:rsid w:val="00937582"/>
    <w:rsid w:val="00937A52"/>
    <w:rsid w:val="00941FF5"/>
    <w:rsid w:val="00943C4C"/>
    <w:rsid w:val="00944FDF"/>
    <w:rsid w:val="00945906"/>
    <w:rsid w:val="009467BB"/>
    <w:rsid w:val="00952F35"/>
    <w:rsid w:val="00954815"/>
    <w:rsid w:val="009560AA"/>
    <w:rsid w:val="00956634"/>
    <w:rsid w:val="0096092D"/>
    <w:rsid w:val="0096142E"/>
    <w:rsid w:val="00963B29"/>
    <w:rsid w:val="009724F6"/>
    <w:rsid w:val="00975DC3"/>
    <w:rsid w:val="00976B9D"/>
    <w:rsid w:val="00981159"/>
    <w:rsid w:val="009813F2"/>
    <w:rsid w:val="00981F4B"/>
    <w:rsid w:val="00981FB4"/>
    <w:rsid w:val="00983705"/>
    <w:rsid w:val="00984038"/>
    <w:rsid w:val="009840B3"/>
    <w:rsid w:val="00985C95"/>
    <w:rsid w:val="00993758"/>
    <w:rsid w:val="00995664"/>
    <w:rsid w:val="00996898"/>
    <w:rsid w:val="00997668"/>
    <w:rsid w:val="00997BF0"/>
    <w:rsid w:val="009A07E3"/>
    <w:rsid w:val="009A2E6D"/>
    <w:rsid w:val="009A33F5"/>
    <w:rsid w:val="009A37EA"/>
    <w:rsid w:val="009A41FC"/>
    <w:rsid w:val="009A592E"/>
    <w:rsid w:val="009A5BB1"/>
    <w:rsid w:val="009A5F7F"/>
    <w:rsid w:val="009A6003"/>
    <w:rsid w:val="009A7759"/>
    <w:rsid w:val="009A78D4"/>
    <w:rsid w:val="009B251F"/>
    <w:rsid w:val="009B478B"/>
    <w:rsid w:val="009B5787"/>
    <w:rsid w:val="009C332E"/>
    <w:rsid w:val="009C3EB7"/>
    <w:rsid w:val="009C7F1B"/>
    <w:rsid w:val="009D422F"/>
    <w:rsid w:val="009D5AC3"/>
    <w:rsid w:val="009E2F63"/>
    <w:rsid w:val="009E3E9B"/>
    <w:rsid w:val="009E4F75"/>
    <w:rsid w:val="009E5101"/>
    <w:rsid w:val="009E6A53"/>
    <w:rsid w:val="009E6CB2"/>
    <w:rsid w:val="009E78EC"/>
    <w:rsid w:val="009F04A8"/>
    <w:rsid w:val="009F18F1"/>
    <w:rsid w:val="009F3ACA"/>
    <w:rsid w:val="009F48FA"/>
    <w:rsid w:val="009F58EB"/>
    <w:rsid w:val="00A0158D"/>
    <w:rsid w:val="00A02BA2"/>
    <w:rsid w:val="00A05042"/>
    <w:rsid w:val="00A05DB8"/>
    <w:rsid w:val="00A0664B"/>
    <w:rsid w:val="00A06924"/>
    <w:rsid w:val="00A072AE"/>
    <w:rsid w:val="00A073CB"/>
    <w:rsid w:val="00A07D9E"/>
    <w:rsid w:val="00A12A7C"/>
    <w:rsid w:val="00A137B3"/>
    <w:rsid w:val="00A14591"/>
    <w:rsid w:val="00A158A2"/>
    <w:rsid w:val="00A17CAE"/>
    <w:rsid w:val="00A205D7"/>
    <w:rsid w:val="00A21915"/>
    <w:rsid w:val="00A2361A"/>
    <w:rsid w:val="00A2366A"/>
    <w:rsid w:val="00A24291"/>
    <w:rsid w:val="00A24425"/>
    <w:rsid w:val="00A25BD7"/>
    <w:rsid w:val="00A26A1D"/>
    <w:rsid w:val="00A272D1"/>
    <w:rsid w:val="00A27AE0"/>
    <w:rsid w:val="00A305E7"/>
    <w:rsid w:val="00A30697"/>
    <w:rsid w:val="00A307BE"/>
    <w:rsid w:val="00A30885"/>
    <w:rsid w:val="00A30BE2"/>
    <w:rsid w:val="00A312B4"/>
    <w:rsid w:val="00A31659"/>
    <w:rsid w:val="00A3197A"/>
    <w:rsid w:val="00A31FE2"/>
    <w:rsid w:val="00A321F3"/>
    <w:rsid w:val="00A328FE"/>
    <w:rsid w:val="00A32BFD"/>
    <w:rsid w:val="00A33915"/>
    <w:rsid w:val="00A34059"/>
    <w:rsid w:val="00A34A71"/>
    <w:rsid w:val="00A351FE"/>
    <w:rsid w:val="00A4049A"/>
    <w:rsid w:val="00A46594"/>
    <w:rsid w:val="00A46D1E"/>
    <w:rsid w:val="00A517A3"/>
    <w:rsid w:val="00A5207B"/>
    <w:rsid w:val="00A5231A"/>
    <w:rsid w:val="00A545DF"/>
    <w:rsid w:val="00A55495"/>
    <w:rsid w:val="00A55C68"/>
    <w:rsid w:val="00A56903"/>
    <w:rsid w:val="00A573FD"/>
    <w:rsid w:val="00A57449"/>
    <w:rsid w:val="00A6230A"/>
    <w:rsid w:val="00A62437"/>
    <w:rsid w:val="00A62BF8"/>
    <w:rsid w:val="00A643D9"/>
    <w:rsid w:val="00A65202"/>
    <w:rsid w:val="00A66163"/>
    <w:rsid w:val="00A66504"/>
    <w:rsid w:val="00A66977"/>
    <w:rsid w:val="00A7072D"/>
    <w:rsid w:val="00A7137E"/>
    <w:rsid w:val="00A74386"/>
    <w:rsid w:val="00A75B08"/>
    <w:rsid w:val="00A77266"/>
    <w:rsid w:val="00A805EB"/>
    <w:rsid w:val="00A80D15"/>
    <w:rsid w:val="00A83DED"/>
    <w:rsid w:val="00A85832"/>
    <w:rsid w:val="00A86012"/>
    <w:rsid w:val="00A86B8F"/>
    <w:rsid w:val="00A93864"/>
    <w:rsid w:val="00A963D0"/>
    <w:rsid w:val="00A96E54"/>
    <w:rsid w:val="00A9707A"/>
    <w:rsid w:val="00A97552"/>
    <w:rsid w:val="00A979AD"/>
    <w:rsid w:val="00A97BA9"/>
    <w:rsid w:val="00AA1665"/>
    <w:rsid w:val="00AA26B8"/>
    <w:rsid w:val="00AA2C20"/>
    <w:rsid w:val="00AA3286"/>
    <w:rsid w:val="00AA36DD"/>
    <w:rsid w:val="00AA3E75"/>
    <w:rsid w:val="00AA731F"/>
    <w:rsid w:val="00AB01D3"/>
    <w:rsid w:val="00AB0610"/>
    <w:rsid w:val="00AB2039"/>
    <w:rsid w:val="00AB2EC1"/>
    <w:rsid w:val="00AB51EC"/>
    <w:rsid w:val="00AB706F"/>
    <w:rsid w:val="00AC17DE"/>
    <w:rsid w:val="00AC28D4"/>
    <w:rsid w:val="00AC2BA8"/>
    <w:rsid w:val="00AC4A10"/>
    <w:rsid w:val="00AC54B1"/>
    <w:rsid w:val="00AC5886"/>
    <w:rsid w:val="00AC70A0"/>
    <w:rsid w:val="00AD0B9E"/>
    <w:rsid w:val="00AE1ED3"/>
    <w:rsid w:val="00AE23D1"/>
    <w:rsid w:val="00AE4FA5"/>
    <w:rsid w:val="00AE5057"/>
    <w:rsid w:val="00AE5334"/>
    <w:rsid w:val="00AE599C"/>
    <w:rsid w:val="00AE6F5D"/>
    <w:rsid w:val="00AE715D"/>
    <w:rsid w:val="00AF01E2"/>
    <w:rsid w:val="00AF0319"/>
    <w:rsid w:val="00AF06EE"/>
    <w:rsid w:val="00AF139A"/>
    <w:rsid w:val="00AF2DD2"/>
    <w:rsid w:val="00AF5819"/>
    <w:rsid w:val="00AF7D34"/>
    <w:rsid w:val="00B00C1A"/>
    <w:rsid w:val="00B03DCF"/>
    <w:rsid w:val="00B0618C"/>
    <w:rsid w:val="00B077EB"/>
    <w:rsid w:val="00B11B82"/>
    <w:rsid w:val="00B12975"/>
    <w:rsid w:val="00B134A6"/>
    <w:rsid w:val="00B14BB3"/>
    <w:rsid w:val="00B15EE9"/>
    <w:rsid w:val="00B17CAC"/>
    <w:rsid w:val="00B20920"/>
    <w:rsid w:val="00B23277"/>
    <w:rsid w:val="00B23AD7"/>
    <w:rsid w:val="00B23E7C"/>
    <w:rsid w:val="00B23EAF"/>
    <w:rsid w:val="00B26504"/>
    <w:rsid w:val="00B30EBE"/>
    <w:rsid w:val="00B31789"/>
    <w:rsid w:val="00B319EA"/>
    <w:rsid w:val="00B32C67"/>
    <w:rsid w:val="00B33EF7"/>
    <w:rsid w:val="00B343E7"/>
    <w:rsid w:val="00B4211C"/>
    <w:rsid w:val="00B45D75"/>
    <w:rsid w:val="00B46B20"/>
    <w:rsid w:val="00B46DA0"/>
    <w:rsid w:val="00B46F1B"/>
    <w:rsid w:val="00B47C95"/>
    <w:rsid w:val="00B5383F"/>
    <w:rsid w:val="00B54689"/>
    <w:rsid w:val="00B54824"/>
    <w:rsid w:val="00B55A6F"/>
    <w:rsid w:val="00B56750"/>
    <w:rsid w:val="00B57549"/>
    <w:rsid w:val="00B60262"/>
    <w:rsid w:val="00B627D9"/>
    <w:rsid w:val="00B63AAA"/>
    <w:rsid w:val="00B641ED"/>
    <w:rsid w:val="00B705F7"/>
    <w:rsid w:val="00B7138C"/>
    <w:rsid w:val="00B71850"/>
    <w:rsid w:val="00B7289F"/>
    <w:rsid w:val="00B72BDD"/>
    <w:rsid w:val="00B7368B"/>
    <w:rsid w:val="00B7491C"/>
    <w:rsid w:val="00B7531A"/>
    <w:rsid w:val="00B80007"/>
    <w:rsid w:val="00B80453"/>
    <w:rsid w:val="00B82C4F"/>
    <w:rsid w:val="00B8365D"/>
    <w:rsid w:val="00B86849"/>
    <w:rsid w:val="00B90115"/>
    <w:rsid w:val="00B904B4"/>
    <w:rsid w:val="00B905E6"/>
    <w:rsid w:val="00B906A6"/>
    <w:rsid w:val="00B92BAA"/>
    <w:rsid w:val="00B9327F"/>
    <w:rsid w:val="00B94617"/>
    <w:rsid w:val="00B94B87"/>
    <w:rsid w:val="00B95207"/>
    <w:rsid w:val="00B97296"/>
    <w:rsid w:val="00B9739F"/>
    <w:rsid w:val="00BA3290"/>
    <w:rsid w:val="00BA475C"/>
    <w:rsid w:val="00BA4B79"/>
    <w:rsid w:val="00BA5552"/>
    <w:rsid w:val="00BA6AB6"/>
    <w:rsid w:val="00BB19AC"/>
    <w:rsid w:val="00BB28DE"/>
    <w:rsid w:val="00BB400E"/>
    <w:rsid w:val="00BB51D8"/>
    <w:rsid w:val="00BB654C"/>
    <w:rsid w:val="00BB781B"/>
    <w:rsid w:val="00BC1B47"/>
    <w:rsid w:val="00BC248B"/>
    <w:rsid w:val="00BC252B"/>
    <w:rsid w:val="00BC284C"/>
    <w:rsid w:val="00BC44D9"/>
    <w:rsid w:val="00BC4C72"/>
    <w:rsid w:val="00BC5067"/>
    <w:rsid w:val="00BC5EAC"/>
    <w:rsid w:val="00BC7379"/>
    <w:rsid w:val="00BD0822"/>
    <w:rsid w:val="00BD1400"/>
    <w:rsid w:val="00BD1FD7"/>
    <w:rsid w:val="00BD2D13"/>
    <w:rsid w:val="00BD342A"/>
    <w:rsid w:val="00BD37DD"/>
    <w:rsid w:val="00BD43CF"/>
    <w:rsid w:val="00BD547D"/>
    <w:rsid w:val="00BD5497"/>
    <w:rsid w:val="00BD57B0"/>
    <w:rsid w:val="00BD6D03"/>
    <w:rsid w:val="00BE11B2"/>
    <w:rsid w:val="00BE2042"/>
    <w:rsid w:val="00BE29AC"/>
    <w:rsid w:val="00BE339C"/>
    <w:rsid w:val="00BE3605"/>
    <w:rsid w:val="00BE59BD"/>
    <w:rsid w:val="00BE7F01"/>
    <w:rsid w:val="00BF3D49"/>
    <w:rsid w:val="00BF4245"/>
    <w:rsid w:val="00BF4448"/>
    <w:rsid w:val="00BF4C45"/>
    <w:rsid w:val="00BF4F8E"/>
    <w:rsid w:val="00BF5B5B"/>
    <w:rsid w:val="00BF7052"/>
    <w:rsid w:val="00C063E3"/>
    <w:rsid w:val="00C10124"/>
    <w:rsid w:val="00C111E7"/>
    <w:rsid w:val="00C119A1"/>
    <w:rsid w:val="00C11D46"/>
    <w:rsid w:val="00C12DC1"/>
    <w:rsid w:val="00C15EDD"/>
    <w:rsid w:val="00C164E2"/>
    <w:rsid w:val="00C17260"/>
    <w:rsid w:val="00C1751F"/>
    <w:rsid w:val="00C2163B"/>
    <w:rsid w:val="00C2234C"/>
    <w:rsid w:val="00C223A5"/>
    <w:rsid w:val="00C23DAB"/>
    <w:rsid w:val="00C25075"/>
    <w:rsid w:val="00C2628E"/>
    <w:rsid w:val="00C279B7"/>
    <w:rsid w:val="00C30108"/>
    <w:rsid w:val="00C30B9D"/>
    <w:rsid w:val="00C31DDB"/>
    <w:rsid w:val="00C32964"/>
    <w:rsid w:val="00C334FB"/>
    <w:rsid w:val="00C34860"/>
    <w:rsid w:val="00C36F52"/>
    <w:rsid w:val="00C37C3B"/>
    <w:rsid w:val="00C4076C"/>
    <w:rsid w:val="00C40B78"/>
    <w:rsid w:val="00C40F86"/>
    <w:rsid w:val="00C41178"/>
    <w:rsid w:val="00C4154E"/>
    <w:rsid w:val="00C43B83"/>
    <w:rsid w:val="00C44A9B"/>
    <w:rsid w:val="00C44E6D"/>
    <w:rsid w:val="00C452F5"/>
    <w:rsid w:val="00C45665"/>
    <w:rsid w:val="00C47137"/>
    <w:rsid w:val="00C51C65"/>
    <w:rsid w:val="00C52EEC"/>
    <w:rsid w:val="00C576B3"/>
    <w:rsid w:val="00C60624"/>
    <w:rsid w:val="00C63E27"/>
    <w:rsid w:val="00C66817"/>
    <w:rsid w:val="00C71B17"/>
    <w:rsid w:val="00C72564"/>
    <w:rsid w:val="00C73BA6"/>
    <w:rsid w:val="00C7426F"/>
    <w:rsid w:val="00C7440F"/>
    <w:rsid w:val="00C80CF1"/>
    <w:rsid w:val="00C82F29"/>
    <w:rsid w:val="00C82FB1"/>
    <w:rsid w:val="00C853F5"/>
    <w:rsid w:val="00C85D34"/>
    <w:rsid w:val="00C93C2E"/>
    <w:rsid w:val="00C942BB"/>
    <w:rsid w:val="00C94687"/>
    <w:rsid w:val="00C9686E"/>
    <w:rsid w:val="00CA01C0"/>
    <w:rsid w:val="00CA039B"/>
    <w:rsid w:val="00CA042B"/>
    <w:rsid w:val="00CA331C"/>
    <w:rsid w:val="00CA33FF"/>
    <w:rsid w:val="00CA582D"/>
    <w:rsid w:val="00CA5BC6"/>
    <w:rsid w:val="00CA74BD"/>
    <w:rsid w:val="00CB0E4C"/>
    <w:rsid w:val="00CB1BE4"/>
    <w:rsid w:val="00CB3EAD"/>
    <w:rsid w:val="00CB4E99"/>
    <w:rsid w:val="00CB502D"/>
    <w:rsid w:val="00CB65AA"/>
    <w:rsid w:val="00CB729F"/>
    <w:rsid w:val="00CB75B3"/>
    <w:rsid w:val="00CB7CFD"/>
    <w:rsid w:val="00CC40CB"/>
    <w:rsid w:val="00CC6EC4"/>
    <w:rsid w:val="00CD19A9"/>
    <w:rsid w:val="00CD2830"/>
    <w:rsid w:val="00CD668F"/>
    <w:rsid w:val="00CD6691"/>
    <w:rsid w:val="00CD6901"/>
    <w:rsid w:val="00CE3750"/>
    <w:rsid w:val="00CE792F"/>
    <w:rsid w:val="00CF0E3F"/>
    <w:rsid w:val="00CF2091"/>
    <w:rsid w:val="00CF244B"/>
    <w:rsid w:val="00CF3CF6"/>
    <w:rsid w:val="00CF4664"/>
    <w:rsid w:val="00CF69AB"/>
    <w:rsid w:val="00CF7121"/>
    <w:rsid w:val="00CF7A26"/>
    <w:rsid w:val="00CF7D93"/>
    <w:rsid w:val="00D00C89"/>
    <w:rsid w:val="00D00C98"/>
    <w:rsid w:val="00D01989"/>
    <w:rsid w:val="00D03657"/>
    <w:rsid w:val="00D053F3"/>
    <w:rsid w:val="00D055EE"/>
    <w:rsid w:val="00D05E13"/>
    <w:rsid w:val="00D06D2A"/>
    <w:rsid w:val="00D06E28"/>
    <w:rsid w:val="00D102A6"/>
    <w:rsid w:val="00D112D5"/>
    <w:rsid w:val="00D1249A"/>
    <w:rsid w:val="00D127DF"/>
    <w:rsid w:val="00D12E5E"/>
    <w:rsid w:val="00D13A32"/>
    <w:rsid w:val="00D1457E"/>
    <w:rsid w:val="00D14A16"/>
    <w:rsid w:val="00D16A2D"/>
    <w:rsid w:val="00D20870"/>
    <w:rsid w:val="00D20B39"/>
    <w:rsid w:val="00D20FA4"/>
    <w:rsid w:val="00D21641"/>
    <w:rsid w:val="00D22607"/>
    <w:rsid w:val="00D24700"/>
    <w:rsid w:val="00D24A0A"/>
    <w:rsid w:val="00D2666D"/>
    <w:rsid w:val="00D26FDA"/>
    <w:rsid w:val="00D30F64"/>
    <w:rsid w:val="00D3209D"/>
    <w:rsid w:val="00D32ADA"/>
    <w:rsid w:val="00D32ADC"/>
    <w:rsid w:val="00D3397E"/>
    <w:rsid w:val="00D33BD9"/>
    <w:rsid w:val="00D3595A"/>
    <w:rsid w:val="00D371F5"/>
    <w:rsid w:val="00D37532"/>
    <w:rsid w:val="00D4110D"/>
    <w:rsid w:val="00D4194A"/>
    <w:rsid w:val="00D41A40"/>
    <w:rsid w:val="00D42E7F"/>
    <w:rsid w:val="00D43312"/>
    <w:rsid w:val="00D445F2"/>
    <w:rsid w:val="00D459E4"/>
    <w:rsid w:val="00D46B74"/>
    <w:rsid w:val="00D50898"/>
    <w:rsid w:val="00D51CE7"/>
    <w:rsid w:val="00D5287C"/>
    <w:rsid w:val="00D5478B"/>
    <w:rsid w:val="00D54D74"/>
    <w:rsid w:val="00D558D1"/>
    <w:rsid w:val="00D55F26"/>
    <w:rsid w:val="00D57595"/>
    <w:rsid w:val="00D57FE4"/>
    <w:rsid w:val="00D64056"/>
    <w:rsid w:val="00D644B7"/>
    <w:rsid w:val="00D65B33"/>
    <w:rsid w:val="00D70222"/>
    <w:rsid w:val="00D70B24"/>
    <w:rsid w:val="00D713C4"/>
    <w:rsid w:val="00D72914"/>
    <w:rsid w:val="00D72E43"/>
    <w:rsid w:val="00D73176"/>
    <w:rsid w:val="00D738AE"/>
    <w:rsid w:val="00D74664"/>
    <w:rsid w:val="00D746BC"/>
    <w:rsid w:val="00D76C25"/>
    <w:rsid w:val="00D81F24"/>
    <w:rsid w:val="00D81F86"/>
    <w:rsid w:val="00D82E04"/>
    <w:rsid w:val="00D82EC8"/>
    <w:rsid w:val="00D840CA"/>
    <w:rsid w:val="00D84332"/>
    <w:rsid w:val="00D8644A"/>
    <w:rsid w:val="00D86911"/>
    <w:rsid w:val="00D87772"/>
    <w:rsid w:val="00D90924"/>
    <w:rsid w:val="00D9448D"/>
    <w:rsid w:val="00D948B1"/>
    <w:rsid w:val="00D94BAD"/>
    <w:rsid w:val="00D950AF"/>
    <w:rsid w:val="00D96705"/>
    <w:rsid w:val="00D97A81"/>
    <w:rsid w:val="00DA051D"/>
    <w:rsid w:val="00DA0F3B"/>
    <w:rsid w:val="00DA192D"/>
    <w:rsid w:val="00DA19B7"/>
    <w:rsid w:val="00DA1FA4"/>
    <w:rsid w:val="00DA228C"/>
    <w:rsid w:val="00DA22B8"/>
    <w:rsid w:val="00DA240A"/>
    <w:rsid w:val="00DA29A4"/>
    <w:rsid w:val="00DA5038"/>
    <w:rsid w:val="00DA7052"/>
    <w:rsid w:val="00DA7566"/>
    <w:rsid w:val="00DB0277"/>
    <w:rsid w:val="00DB2A28"/>
    <w:rsid w:val="00DB305B"/>
    <w:rsid w:val="00DB3252"/>
    <w:rsid w:val="00DB797A"/>
    <w:rsid w:val="00DC058D"/>
    <w:rsid w:val="00DC1236"/>
    <w:rsid w:val="00DC24DC"/>
    <w:rsid w:val="00DC2923"/>
    <w:rsid w:val="00DC49E3"/>
    <w:rsid w:val="00DC5AA2"/>
    <w:rsid w:val="00DC5D40"/>
    <w:rsid w:val="00DC6105"/>
    <w:rsid w:val="00DC6DC5"/>
    <w:rsid w:val="00DD028C"/>
    <w:rsid w:val="00DD2568"/>
    <w:rsid w:val="00DD39E7"/>
    <w:rsid w:val="00DD527A"/>
    <w:rsid w:val="00DD529B"/>
    <w:rsid w:val="00DD6054"/>
    <w:rsid w:val="00DD68AF"/>
    <w:rsid w:val="00DE29BC"/>
    <w:rsid w:val="00DE423C"/>
    <w:rsid w:val="00DE43F2"/>
    <w:rsid w:val="00DE686E"/>
    <w:rsid w:val="00DE6D68"/>
    <w:rsid w:val="00DF1392"/>
    <w:rsid w:val="00DF197E"/>
    <w:rsid w:val="00DF2300"/>
    <w:rsid w:val="00DF4C2F"/>
    <w:rsid w:val="00E0029B"/>
    <w:rsid w:val="00E009DF"/>
    <w:rsid w:val="00E00BFA"/>
    <w:rsid w:val="00E0308F"/>
    <w:rsid w:val="00E033AA"/>
    <w:rsid w:val="00E0565C"/>
    <w:rsid w:val="00E057CC"/>
    <w:rsid w:val="00E06007"/>
    <w:rsid w:val="00E067E4"/>
    <w:rsid w:val="00E10E62"/>
    <w:rsid w:val="00E11659"/>
    <w:rsid w:val="00E1257C"/>
    <w:rsid w:val="00E139FE"/>
    <w:rsid w:val="00E13D5C"/>
    <w:rsid w:val="00E15E26"/>
    <w:rsid w:val="00E170F1"/>
    <w:rsid w:val="00E174CF"/>
    <w:rsid w:val="00E211C3"/>
    <w:rsid w:val="00E21F6F"/>
    <w:rsid w:val="00E24318"/>
    <w:rsid w:val="00E266B1"/>
    <w:rsid w:val="00E3171E"/>
    <w:rsid w:val="00E34F23"/>
    <w:rsid w:val="00E3657D"/>
    <w:rsid w:val="00E37C6F"/>
    <w:rsid w:val="00E401E3"/>
    <w:rsid w:val="00E402C7"/>
    <w:rsid w:val="00E40A46"/>
    <w:rsid w:val="00E41BB1"/>
    <w:rsid w:val="00E41ECB"/>
    <w:rsid w:val="00E43E3F"/>
    <w:rsid w:val="00E43E71"/>
    <w:rsid w:val="00E43F55"/>
    <w:rsid w:val="00E47133"/>
    <w:rsid w:val="00E47B25"/>
    <w:rsid w:val="00E5111A"/>
    <w:rsid w:val="00E51332"/>
    <w:rsid w:val="00E51505"/>
    <w:rsid w:val="00E51730"/>
    <w:rsid w:val="00E520DD"/>
    <w:rsid w:val="00E52873"/>
    <w:rsid w:val="00E531E6"/>
    <w:rsid w:val="00E57F38"/>
    <w:rsid w:val="00E610F7"/>
    <w:rsid w:val="00E6319E"/>
    <w:rsid w:val="00E6320C"/>
    <w:rsid w:val="00E6379B"/>
    <w:rsid w:val="00E63C61"/>
    <w:rsid w:val="00E653CA"/>
    <w:rsid w:val="00E668E5"/>
    <w:rsid w:val="00E670E0"/>
    <w:rsid w:val="00E72A28"/>
    <w:rsid w:val="00E73BED"/>
    <w:rsid w:val="00E74A71"/>
    <w:rsid w:val="00E753CE"/>
    <w:rsid w:val="00E758CA"/>
    <w:rsid w:val="00E76018"/>
    <w:rsid w:val="00E761BC"/>
    <w:rsid w:val="00E76861"/>
    <w:rsid w:val="00E768CD"/>
    <w:rsid w:val="00E76A46"/>
    <w:rsid w:val="00E77A30"/>
    <w:rsid w:val="00E77C32"/>
    <w:rsid w:val="00E77CD9"/>
    <w:rsid w:val="00E8058C"/>
    <w:rsid w:val="00E81080"/>
    <w:rsid w:val="00E82460"/>
    <w:rsid w:val="00E828E7"/>
    <w:rsid w:val="00E82DCE"/>
    <w:rsid w:val="00E82F45"/>
    <w:rsid w:val="00E86539"/>
    <w:rsid w:val="00E87048"/>
    <w:rsid w:val="00E9016A"/>
    <w:rsid w:val="00E90C17"/>
    <w:rsid w:val="00E916DB"/>
    <w:rsid w:val="00E94FB5"/>
    <w:rsid w:val="00E96C2D"/>
    <w:rsid w:val="00EA103C"/>
    <w:rsid w:val="00EA11E5"/>
    <w:rsid w:val="00EA1B2F"/>
    <w:rsid w:val="00EA39B7"/>
    <w:rsid w:val="00EA6187"/>
    <w:rsid w:val="00EA631C"/>
    <w:rsid w:val="00EA7677"/>
    <w:rsid w:val="00EA7D4E"/>
    <w:rsid w:val="00EB07FA"/>
    <w:rsid w:val="00EB0C67"/>
    <w:rsid w:val="00EB1B31"/>
    <w:rsid w:val="00EB4277"/>
    <w:rsid w:val="00EB6CB7"/>
    <w:rsid w:val="00EB7A6E"/>
    <w:rsid w:val="00EC240B"/>
    <w:rsid w:val="00EC2618"/>
    <w:rsid w:val="00EC32B8"/>
    <w:rsid w:val="00EC4003"/>
    <w:rsid w:val="00EC524A"/>
    <w:rsid w:val="00EC5CB5"/>
    <w:rsid w:val="00EC66E8"/>
    <w:rsid w:val="00ED05F1"/>
    <w:rsid w:val="00ED297A"/>
    <w:rsid w:val="00ED5D7D"/>
    <w:rsid w:val="00ED7026"/>
    <w:rsid w:val="00ED7C79"/>
    <w:rsid w:val="00ED7FC8"/>
    <w:rsid w:val="00EE23AD"/>
    <w:rsid w:val="00EE46C7"/>
    <w:rsid w:val="00EE5087"/>
    <w:rsid w:val="00EE5414"/>
    <w:rsid w:val="00EE7029"/>
    <w:rsid w:val="00EE7A89"/>
    <w:rsid w:val="00EF0825"/>
    <w:rsid w:val="00EF3515"/>
    <w:rsid w:val="00EF5740"/>
    <w:rsid w:val="00EF6AE8"/>
    <w:rsid w:val="00EF6B94"/>
    <w:rsid w:val="00F01BB5"/>
    <w:rsid w:val="00F01D9C"/>
    <w:rsid w:val="00F028DD"/>
    <w:rsid w:val="00F03E17"/>
    <w:rsid w:val="00F06106"/>
    <w:rsid w:val="00F07359"/>
    <w:rsid w:val="00F07E01"/>
    <w:rsid w:val="00F10196"/>
    <w:rsid w:val="00F10D0C"/>
    <w:rsid w:val="00F124AE"/>
    <w:rsid w:val="00F124D8"/>
    <w:rsid w:val="00F12888"/>
    <w:rsid w:val="00F128E5"/>
    <w:rsid w:val="00F1375C"/>
    <w:rsid w:val="00F14778"/>
    <w:rsid w:val="00F162BD"/>
    <w:rsid w:val="00F1644F"/>
    <w:rsid w:val="00F17104"/>
    <w:rsid w:val="00F200F9"/>
    <w:rsid w:val="00F20CC3"/>
    <w:rsid w:val="00F21708"/>
    <w:rsid w:val="00F2189B"/>
    <w:rsid w:val="00F240DE"/>
    <w:rsid w:val="00F258DA"/>
    <w:rsid w:val="00F261B0"/>
    <w:rsid w:val="00F279F5"/>
    <w:rsid w:val="00F30329"/>
    <w:rsid w:val="00F31347"/>
    <w:rsid w:val="00F31A33"/>
    <w:rsid w:val="00F336EC"/>
    <w:rsid w:val="00F37B74"/>
    <w:rsid w:val="00F41F01"/>
    <w:rsid w:val="00F43207"/>
    <w:rsid w:val="00F4361A"/>
    <w:rsid w:val="00F4366B"/>
    <w:rsid w:val="00F438FC"/>
    <w:rsid w:val="00F45AA2"/>
    <w:rsid w:val="00F5098A"/>
    <w:rsid w:val="00F50F3D"/>
    <w:rsid w:val="00F52E01"/>
    <w:rsid w:val="00F535C4"/>
    <w:rsid w:val="00F547AE"/>
    <w:rsid w:val="00F5498D"/>
    <w:rsid w:val="00F54DB7"/>
    <w:rsid w:val="00F5586D"/>
    <w:rsid w:val="00F56943"/>
    <w:rsid w:val="00F57440"/>
    <w:rsid w:val="00F60E85"/>
    <w:rsid w:val="00F61855"/>
    <w:rsid w:val="00F6276A"/>
    <w:rsid w:val="00F63446"/>
    <w:rsid w:val="00F63971"/>
    <w:rsid w:val="00F65BFB"/>
    <w:rsid w:val="00F7241E"/>
    <w:rsid w:val="00F7293D"/>
    <w:rsid w:val="00F7419C"/>
    <w:rsid w:val="00F7422A"/>
    <w:rsid w:val="00F74231"/>
    <w:rsid w:val="00F742FD"/>
    <w:rsid w:val="00F7471E"/>
    <w:rsid w:val="00F74FD3"/>
    <w:rsid w:val="00F7532E"/>
    <w:rsid w:val="00F753CD"/>
    <w:rsid w:val="00F76C3E"/>
    <w:rsid w:val="00F76F63"/>
    <w:rsid w:val="00F77066"/>
    <w:rsid w:val="00F80843"/>
    <w:rsid w:val="00F80EF7"/>
    <w:rsid w:val="00F81F4F"/>
    <w:rsid w:val="00F821B4"/>
    <w:rsid w:val="00F828AD"/>
    <w:rsid w:val="00F8324B"/>
    <w:rsid w:val="00F838AC"/>
    <w:rsid w:val="00F8406A"/>
    <w:rsid w:val="00F848C7"/>
    <w:rsid w:val="00F84F4A"/>
    <w:rsid w:val="00F852EF"/>
    <w:rsid w:val="00F85854"/>
    <w:rsid w:val="00F86809"/>
    <w:rsid w:val="00F8717E"/>
    <w:rsid w:val="00F90320"/>
    <w:rsid w:val="00F912E7"/>
    <w:rsid w:val="00F92E9B"/>
    <w:rsid w:val="00F93C6F"/>
    <w:rsid w:val="00F94C95"/>
    <w:rsid w:val="00F96A73"/>
    <w:rsid w:val="00F971D7"/>
    <w:rsid w:val="00F9758F"/>
    <w:rsid w:val="00F97611"/>
    <w:rsid w:val="00FA06EE"/>
    <w:rsid w:val="00FA1E69"/>
    <w:rsid w:val="00FA4478"/>
    <w:rsid w:val="00FA500C"/>
    <w:rsid w:val="00FA5CB4"/>
    <w:rsid w:val="00FA6283"/>
    <w:rsid w:val="00FA7D53"/>
    <w:rsid w:val="00FB1376"/>
    <w:rsid w:val="00FB2C63"/>
    <w:rsid w:val="00FB54DF"/>
    <w:rsid w:val="00FB67BC"/>
    <w:rsid w:val="00FB6DC5"/>
    <w:rsid w:val="00FC1674"/>
    <w:rsid w:val="00FC3130"/>
    <w:rsid w:val="00FC3AA5"/>
    <w:rsid w:val="00FC3DB5"/>
    <w:rsid w:val="00FC474B"/>
    <w:rsid w:val="00FC5154"/>
    <w:rsid w:val="00FC707E"/>
    <w:rsid w:val="00FD0AE9"/>
    <w:rsid w:val="00FD2301"/>
    <w:rsid w:val="00FD23DB"/>
    <w:rsid w:val="00FD245E"/>
    <w:rsid w:val="00FD2A74"/>
    <w:rsid w:val="00FD44DB"/>
    <w:rsid w:val="00FD49C4"/>
    <w:rsid w:val="00FD501A"/>
    <w:rsid w:val="00FD7BAA"/>
    <w:rsid w:val="00FE2202"/>
    <w:rsid w:val="00FE244C"/>
    <w:rsid w:val="00FE41A1"/>
    <w:rsid w:val="00FF2BEB"/>
    <w:rsid w:val="00FF2E02"/>
    <w:rsid w:val="00FF323B"/>
    <w:rsid w:val="00FF36E6"/>
    <w:rsid w:val="00FF3F07"/>
    <w:rsid w:val="00FF407A"/>
    <w:rsid w:val="00FF4A90"/>
    <w:rsid w:val="00FF4AF2"/>
    <w:rsid w:val="00FF655A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7E3CE"/>
  <w15:docId w15:val="{90F7ACB8-A963-41AB-ADE7-110C714B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aliases w:val="Маркер"/>
    <w:basedOn w:val="a"/>
    <w:link w:val="a7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8">
    <w:name w:val="header"/>
    <w:basedOn w:val="a"/>
    <w:link w:val="a9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12E7"/>
    <w:rPr>
      <w:sz w:val="24"/>
      <w:szCs w:val="24"/>
    </w:rPr>
  </w:style>
  <w:style w:type="paragraph" w:styleId="aa">
    <w:name w:val="footer"/>
    <w:basedOn w:val="a"/>
    <w:link w:val="ab"/>
    <w:rsid w:val="00F912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912E7"/>
    <w:rPr>
      <w:sz w:val="24"/>
      <w:szCs w:val="24"/>
    </w:rPr>
  </w:style>
  <w:style w:type="paragraph" w:styleId="ac">
    <w:name w:val="No Spacing"/>
    <w:link w:val="ad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D37532"/>
    <w:pPr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rsid w:val="00D37532"/>
    <w:rPr>
      <w:sz w:val="28"/>
    </w:rPr>
  </w:style>
  <w:style w:type="character" w:styleId="af0">
    <w:name w:val="Hyperlink"/>
    <w:uiPriority w:val="99"/>
    <w:rsid w:val="00D22607"/>
    <w:rPr>
      <w:color w:val="0000FF"/>
      <w:u w:val="single"/>
    </w:rPr>
  </w:style>
  <w:style w:type="paragraph" w:styleId="af1">
    <w:name w:val="Signature"/>
    <w:basedOn w:val="a"/>
    <w:link w:val="af2"/>
    <w:rsid w:val="00A32BFD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2">
    <w:name w:val="Подпись Знак"/>
    <w:link w:val="af1"/>
    <w:rsid w:val="00A32BFD"/>
    <w:rPr>
      <w:sz w:val="24"/>
      <w:lang w:val="x-none" w:eastAsia="x-none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793390"/>
    <w:rPr>
      <w:sz w:val="24"/>
      <w:szCs w:val="24"/>
    </w:rPr>
  </w:style>
  <w:style w:type="character" w:customStyle="1" w:styleId="ListParagraphChar">
    <w:name w:val="List Paragraph Char"/>
    <w:link w:val="1"/>
    <w:locked/>
    <w:rsid w:val="00F336EC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F336EC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rsid w:val="00532C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3">
    <w:name w:val="текст в таблице"/>
    <w:basedOn w:val="a"/>
    <w:link w:val="af4"/>
    <w:qFormat/>
    <w:rsid w:val="002B061E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4">
    <w:name w:val="текст в таблице Знак"/>
    <w:link w:val="af3"/>
    <w:rsid w:val="002B061E"/>
    <w:rPr>
      <w:rFonts w:eastAsia="Cambria"/>
      <w:sz w:val="22"/>
      <w:szCs w:val="22"/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5F5B4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6">
    <w:name w:val="Подзаголовок Знак"/>
    <w:basedOn w:val="a0"/>
    <w:link w:val="af5"/>
    <w:uiPriority w:val="99"/>
    <w:rsid w:val="005F5B40"/>
    <w:rPr>
      <w:rFonts w:ascii="Cambria" w:hAnsi="Cambria"/>
      <w:i/>
      <w:iCs/>
      <w:color w:val="4F81BD"/>
      <w:spacing w:val="15"/>
    </w:rPr>
  </w:style>
  <w:style w:type="character" w:customStyle="1" w:styleId="ad">
    <w:name w:val="Без интервала Знак"/>
    <w:link w:val="ac"/>
    <w:uiPriority w:val="1"/>
    <w:locked/>
    <w:rsid w:val="00904967"/>
    <w:rPr>
      <w:rFonts w:ascii="Calibri" w:eastAsia="Calibri" w:hAnsi="Calibri"/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186F10"/>
    <w:rPr>
      <w:color w:val="954F72"/>
      <w:u w:val="single"/>
    </w:rPr>
  </w:style>
  <w:style w:type="paragraph" w:customStyle="1" w:styleId="msonormal0">
    <w:name w:val="msonormal"/>
    <w:basedOn w:val="a"/>
    <w:rsid w:val="00186F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6F10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6F10"/>
    <w:pPr>
      <w:spacing w:before="100" w:beforeAutospacing="1" w:after="100" w:afterAutospacing="1"/>
    </w:pPr>
  </w:style>
  <w:style w:type="paragraph" w:customStyle="1" w:styleId="xl67">
    <w:name w:val="xl67"/>
    <w:basedOn w:val="a"/>
    <w:rsid w:val="00186F10"/>
    <w:pPr>
      <w:spacing w:before="100" w:beforeAutospacing="1" w:after="100" w:afterAutospacing="1"/>
    </w:pPr>
  </w:style>
  <w:style w:type="paragraph" w:customStyle="1" w:styleId="xl68">
    <w:name w:val="xl68"/>
    <w:basedOn w:val="a"/>
    <w:rsid w:val="00186F10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69">
    <w:name w:val="xl69"/>
    <w:basedOn w:val="a"/>
    <w:rsid w:val="00186F10"/>
    <w:pPr>
      <w:spacing w:before="100" w:beforeAutospacing="1" w:after="100" w:afterAutospacing="1"/>
    </w:pPr>
    <w:rPr>
      <w:sz w:val="32"/>
      <w:szCs w:val="32"/>
    </w:rPr>
  </w:style>
  <w:style w:type="paragraph" w:customStyle="1" w:styleId="xl70">
    <w:name w:val="xl70"/>
    <w:basedOn w:val="a"/>
    <w:rsid w:val="00186F1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1">
    <w:name w:val="xl71"/>
    <w:basedOn w:val="a"/>
    <w:rsid w:val="00186F10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86F10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186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186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186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86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186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186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186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186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86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5">
    <w:name w:val="xl105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186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4">
    <w:name w:val="xl114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1">
    <w:name w:val="xl121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4">
    <w:name w:val="xl124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186F10"/>
    <w:pPr>
      <w:spacing w:before="100" w:beforeAutospacing="1" w:after="100" w:afterAutospacing="1"/>
      <w:jc w:val="right"/>
      <w:textAlignment w:val="top"/>
    </w:pPr>
  </w:style>
  <w:style w:type="paragraph" w:customStyle="1" w:styleId="xl126">
    <w:name w:val="xl126"/>
    <w:basedOn w:val="a"/>
    <w:rsid w:val="00186F10"/>
    <w:pP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186F10"/>
    <w:pP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186F10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rsid w:val="00186F10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0">
    <w:name w:val="xl130"/>
    <w:basedOn w:val="a"/>
    <w:rsid w:val="00186F10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31">
    <w:name w:val="xl131"/>
    <w:basedOn w:val="a"/>
    <w:rsid w:val="00186F1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32">
    <w:name w:val="xl132"/>
    <w:basedOn w:val="a"/>
    <w:rsid w:val="00186F10"/>
    <w:pP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33">
    <w:name w:val="xl133"/>
    <w:basedOn w:val="a"/>
    <w:rsid w:val="00186F10"/>
    <w:pP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34">
    <w:name w:val="xl134"/>
    <w:basedOn w:val="a"/>
    <w:rsid w:val="00186F10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5">
    <w:name w:val="xl135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186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186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186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186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186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186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186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186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186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186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186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186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186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186F10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186F10"/>
    <w:pPr>
      <w:spacing w:before="100" w:beforeAutospacing="1" w:after="100" w:afterAutospacing="1"/>
      <w:textAlignment w:val="top"/>
    </w:pPr>
  </w:style>
  <w:style w:type="paragraph" w:customStyle="1" w:styleId="xl160">
    <w:name w:val="xl160"/>
    <w:basedOn w:val="a"/>
    <w:rsid w:val="00186F10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1">
    <w:name w:val="xl161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186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186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186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186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186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0">
    <w:name w:val="xl170"/>
    <w:basedOn w:val="a"/>
    <w:rsid w:val="00186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186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rsid w:val="00186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a"/>
    <w:rsid w:val="00186F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186F1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186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186F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186F10"/>
    <w:pP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186F1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186F1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186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186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4">
    <w:name w:val="xl184"/>
    <w:basedOn w:val="a"/>
    <w:rsid w:val="00186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5">
    <w:name w:val="xl185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6">
    <w:name w:val="xl186"/>
    <w:basedOn w:val="a"/>
    <w:rsid w:val="00186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186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rsid w:val="00186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0">
    <w:name w:val="xl190"/>
    <w:basedOn w:val="a"/>
    <w:rsid w:val="00186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186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4">
    <w:name w:val="xl194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5">
    <w:name w:val="xl195"/>
    <w:basedOn w:val="a"/>
    <w:rsid w:val="00186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6">
    <w:name w:val="xl196"/>
    <w:basedOn w:val="a"/>
    <w:rsid w:val="00186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186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186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186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3">
    <w:name w:val="xl203"/>
    <w:basedOn w:val="a"/>
    <w:rsid w:val="00186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186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186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186F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8">
    <w:name w:val="xl208"/>
    <w:basedOn w:val="a"/>
    <w:rsid w:val="00186F10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9">
    <w:name w:val="xl209"/>
    <w:basedOn w:val="a"/>
    <w:rsid w:val="00186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0">
    <w:name w:val="xl210"/>
    <w:basedOn w:val="a"/>
    <w:rsid w:val="00186F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1">
    <w:name w:val="xl211"/>
    <w:basedOn w:val="a"/>
    <w:rsid w:val="00186F1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2">
    <w:name w:val="xl212"/>
    <w:basedOn w:val="a"/>
    <w:rsid w:val="00186F1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3">
    <w:name w:val="xl213"/>
    <w:basedOn w:val="a"/>
    <w:rsid w:val="00186F10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14">
    <w:name w:val="xl214"/>
    <w:basedOn w:val="a"/>
    <w:rsid w:val="00186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5">
    <w:name w:val="xl215"/>
    <w:basedOn w:val="a"/>
    <w:rsid w:val="00186F10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6">
    <w:name w:val="xl216"/>
    <w:basedOn w:val="a"/>
    <w:rsid w:val="00186F1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186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186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9">
    <w:name w:val="xl219"/>
    <w:basedOn w:val="a"/>
    <w:rsid w:val="00186F1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0">
    <w:name w:val="xl220"/>
    <w:basedOn w:val="a"/>
    <w:rsid w:val="00186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1">
    <w:name w:val="xl221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"/>
    <w:rsid w:val="00186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186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6">
    <w:name w:val="xl226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7">
    <w:name w:val="xl227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8">
    <w:name w:val="xl228"/>
    <w:basedOn w:val="a"/>
    <w:rsid w:val="00186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9">
    <w:name w:val="xl229"/>
    <w:basedOn w:val="a"/>
    <w:rsid w:val="00186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0">
    <w:name w:val="xl230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1">
    <w:name w:val="xl231"/>
    <w:basedOn w:val="a"/>
    <w:rsid w:val="00186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2">
    <w:name w:val="xl232"/>
    <w:basedOn w:val="a"/>
    <w:rsid w:val="00186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3">
    <w:name w:val="xl233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4">
    <w:name w:val="xl234"/>
    <w:basedOn w:val="a"/>
    <w:rsid w:val="00186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186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186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8">
    <w:name w:val="xl238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186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a"/>
    <w:rsid w:val="00186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186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6">
    <w:name w:val="xl246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7">
    <w:name w:val="xl247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8">
    <w:name w:val="xl248"/>
    <w:basedOn w:val="a"/>
    <w:rsid w:val="00186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9">
    <w:name w:val="xl249"/>
    <w:basedOn w:val="a"/>
    <w:rsid w:val="00186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0">
    <w:name w:val="xl250"/>
    <w:basedOn w:val="a"/>
    <w:rsid w:val="00186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1">
    <w:name w:val="xl251"/>
    <w:basedOn w:val="a"/>
    <w:rsid w:val="00186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2">
    <w:name w:val="xl252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3">
    <w:name w:val="xl253"/>
    <w:basedOn w:val="a"/>
    <w:rsid w:val="00186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4">
    <w:name w:val="xl254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5">
    <w:name w:val="xl255"/>
    <w:basedOn w:val="a"/>
    <w:rsid w:val="00186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6">
    <w:name w:val="xl256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7">
    <w:name w:val="xl257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58">
    <w:name w:val="xl258"/>
    <w:basedOn w:val="a"/>
    <w:rsid w:val="00186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59">
    <w:name w:val="xl259"/>
    <w:basedOn w:val="a"/>
    <w:rsid w:val="00186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60">
    <w:name w:val="xl260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61">
    <w:name w:val="xl261"/>
    <w:basedOn w:val="a"/>
    <w:rsid w:val="00186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62">
    <w:name w:val="xl262"/>
    <w:basedOn w:val="a"/>
    <w:rsid w:val="00186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63">
    <w:name w:val="xl263"/>
    <w:basedOn w:val="a"/>
    <w:rsid w:val="00186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4">
    <w:name w:val="xl264"/>
    <w:basedOn w:val="a"/>
    <w:rsid w:val="00186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5">
    <w:name w:val="xl265"/>
    <w:basedOn w:val="a"/>
    <w:rsid w:val="00186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6">
    <w:name w:val="xl266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7">
    <w:name w:val="xl267"/>
    <w:basedOn w:val="a"/>
    <w:rsid w:val="00186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68">
    <w:name w:val="xl268"/>
    <w:basedOn w:val="a"/>
    <w:rsid w:val="00186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69">
    <w:name w:val="xl269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0">
    <w:name w:val="xl270"/>
    <w:basedOn w:val="a"/>
    <w:rsid w:val="00186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1">
    <w:name w:val="xl271"/>
    <w:basedOn w:val="a"/>
    <w:rsid w:val="00186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2">
    <w:name w:val="xl272"/>
    <w:basedOn w:val="a"/>
    <w:rsid w:val="00186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3">
    <w:name w:val="xl273"/>
    <w:basedOn w:val="a"/>
    <w:rsid w:val="00186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74">
    <w:name w:val="xl274"/>
    <w:basedOn w:val="a"/>
    <w:rsid w:val="00186F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75">
    <w:name w:val="xl275"/>
    <w:basedOn w:val="a"/>
    <w:rsid w:val="00186F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76">
    <w:name w:val="xl276"/>
    <w:basedOn w:val="a"/>
    <w:rsid w:val="00186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186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8">
    <w:name w:val="xl278"/>
    <w:basedOn w:val="a"/>
    <w:rsid w:val="00186F10"/>
    <w:pPr>
      <w:spacing w:before="100" w:beforeAutospacing="1" w:after="100" w:afterAutospacing="1"/>
    </w:pPr>
    <w:rPr>
      <w:sz w:val="32"/>
      <w:szCs w:val="32"/>
    </w:rPr>
  </w:style>
  <w:style w:type="paragraph" w:customStyle="1" w:styleId="xl279">
    <w:name w:val="xl279"/>
    <w:basedOn w:val="a"/>
    <w:rsid w:val="00186F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0">
    <w:name w:val="xl280"/>
    <w:basedOn w:val="a"/>
    <w:rsid w:val="00186F1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1">
    <w:name w:val="xl281"/>
    <w:basedOn w:val="a"/>
    <w:rsid w:val="00186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2">
    <w:name w:val="xl282"/>
    <w:basedOn w:val="a"/>
    <w:rsid w:val="00186F1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3">
    <w:name w:val="xl283"/>
    <w:basedOn w:val="a"/>
    <w:rsid w:val="00186F10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84">
    <w:name w:val="xl284"/>
    <w:basedOn w:val="a"/>
    <w:rsid w:val="00186F1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5">
    <w:name w:val="xl285"/>
    <w:basedOn w:val="a"/>
    <w:rsid w:val="00186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6">
    <w:name w:val="xl286"/>
    <w:basedOn w:val="a"/>
    <w:rsid w:val="00186F10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7">
    <w:name w:val="xl287"/>
    <w:basedOn w:val="a"/>
    <w:rsid w:val="00186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D0E3-C9AB-4828-AC23-7D7325E2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3645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24374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dc:description/>
  <cp:lastModifiedBy>Зиминова Анна Юрьевна</cp:lastModifiedBy>
  <cp:revision>6</cp:revision>
  <cp:lastPrinted>2024-08-30T07:10:00Z</cp:lastPrinted>
  <dcterms:created xsi:type="dcterms:W3CDTF">2025-01-17T07:57:00Z</dcterms:created>
  <dcterms:modified xsi:type="dcterms:W3CDTF">2025-01-29T13:53:00Z</dcterms:modified>
</cp:coreProperties>
</file>