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0646F" w14:textId="33E9F541" w:rsidR="00B870A9" w:rsidRDefault="00B870A9">
      <w:pPr>
        <w:pStyle w:val="a3"/>
        <w:spacing w:before="16"/>
        <w:rPr>
          <w:bCs/>
          <w:sz w:val="28"/>
        </w:rPr>
      </w:pPr>
    </w:p>
    <w:p w14:paraId="31728D10" w14:textId="129A7F79" w:rsidR="00B870A9" w:rsidRDefault="00B870A9">
      <w:pPr>
        <w:pStyle w:val="a3"/>
        <w:spacing w:before="16"/>
        <w:rPr>
          <w:bCs/>
          <w:sz w:val="28"/>
        </w:rPr>
      </w:pPr>
    </w:p>
    <w:p w14:paraId="0141B71F" w14:textId="77777777" w:rsidR="009D3A0B" w:rsidRDefault="009D3A0B" w:rsidP="009D3A0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D757" wp14:editId="1C7EF71B">
                <wp:simplePos x="0" y="0"/>
                <wp:positionH relativeFrom="column">
                  <wp:posOffset>4956315</wp:posOffset>
                </wp:positionH>
                <wp:positionV relativeFrom="paragraph">
                  <wp:posOffset>-411332</wp:posOffset>
                </wp:positionV>
                <wp:extent cx="1615044" cy="421574"/>
                <wp:effectExtent l="0" t="0" r="444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42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38EB2" w14:textId="77777777" w:rsidR="009D3A0B" w:rsidRPr="00F6639C" w:rsidRDefault="009D3A0B" w:rsidP="009D3A0B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6639C">
                              <w:rPr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1D7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0.25pt;margin-top:-32.4pt;width:127.1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" fillcolor="white [3201]" stroked="f" strokeweight=".5pt">
                <v:textbox>
                  <w:txbxContent>
                    <w:p w14:paraId="64E38EB2" w14:textId="77777777" w:rsidR="009D3A0B" w:rsidRPr="00F6639C" w:rsidRDefault="009D3A0B" w:rsidP="009D3A0B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F6639C">
                        <w:rPr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DA79C2" wp14:editId="517DF519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DBFB" w14:textId="77777777" w:rsidR="009D3A0B" w:rsidRDefault="009D3A0B" w:rsidP="009D3A0B">
      <w:pPr>
        <w:rPr>
          <w:b/>
          <w:sz w:val="28"/>
          <w:szCs w:val="28"/>
        </w:rPr>
      </w:pPr>
    </w:p>
    <w:p w14:paraId="0E75FD1C" w14:textId="77777777" w:rsidR="009D3A0B" w:rsidRDefault="009D3A0B" w:rsidP="009D3A0B">
      <w:pPr>
        <w:jc w:val="center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КОМИТЕТ  ПО  АРХИТЕКТУРЕ  И  ГРАДОСТРОИТЕЛЬСТВУ</w:t>
      </w:r>
      <w:r w:rsidRPr="00C03A31">
        <w:rPr>
          <w:b/>
          <w:sz w:val="28"/>
          <w:szCs w:val="28"/>
        </w:rPr>
        <w:br/>
        <w:t>МОСКОВСКОЙ  ОБЛАСТИ</w:t>
      </w:r>
    </w:p>
    <w:p w14:paraId="5F7BE0B4" w14:textId="77777777" w:rsidR="009D3A0B" w:rsidRDefault="009D3A0B" w:rsidP="009D3A0B">
      <w:pPr>
        <w:rPr>
          <w:b/>
          <w:sz w:val="28"/>
          <w:szCs w:val="28"/>
        </w:rPr>
      </w:pPr>
    </w:p>
    <w:p w14:paraId="2E6848CF" w14:textId="77777777" w:rsidR="009D3A0B" w:rsidRDefault="009D3A0B" w:rsidP="009D3A0B">
      <w:pPr>
        <w:jc w:val="center"/>
        <w:rPr>
          <w:b/>
          <w:sz w:val="36"/>
          <w:szCs w:val="36"/>
        </w:rPr>
      </w:pPr>
      <w:r w:rsidRPr="00C03A31">
        <w:rPr>
          <w:b/>
          <w:sz w:val="36"/>
          <w:szCs w:val="36"/>
        </w:rPr>
        <w:t>РАСПОР</w:t>
      </w:r>
      <w:r>
        <w:rPr>
          <w:b/>
          <w:sz w:val="36"/>
          <w:szCs w:val="36"/>
        </w:rPr>
        <w:t>Я</w:t>
      </w:r>
      <w:r w:rsidRPr="00C03A31">
        <w:rPr>
          <w:b/>
          <w:sz w:val="36"/>
          <w:szCs w:val="36"/>
        </w:rPr>
        <w:t>ЖЕНИЕ</w:t>
      </w:r>
    </w:p>
    <w:p w14:paraId="71BE0ADB" w14:textId="77777777" w:rsidR="009D3A0B" w:rsidRDefault="009D3A0B" w:rsidP="009D3A0B">
      <w:pPr>
        <w:rPr>
          <w:b/>
          <w:sz w:val="36"/>
          <w:szCs w:val="36"/>
        </w:rPr>
      </w:pPr>
    </w:p>
    <w:p w14:paraId="22B375B6" w14:textId="77777777" w:rsidR="009D3A0B" w:rsidRDefault="009D3A0B" w:rsidP="009D3A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</w:t>
      </w:r>
      <w:r w:rsidRPr="00C03A31">
        <w:rPr>
          <w:b/>
          <w:sz w:val="28"/>
          <w:szCs w:val="28"/>
        </w:rPr>
        <w:t>№</w:t>
      </w:r>
      <w:r>
        <w:rPr>
          <w:b/>
          <w:sz w:val="36"/>
          <w:szCs w:val="36"/>
        </w:rPr>
        <w:t>___________</w:t>
      </w:r>
    </w:p>
    <w:p w14:paraId="59B78E39" w14:textId="77777777" w:rsidR="009D3A0B" w:rsidRDefault="009D3A0B" w:rsidP="009D3A0B">
      <w:pPr>
        <w:rPr>
          <w:b/>
          <w:sz w:val="28"/>
          <w:szCs w:val="28"/>
        </w:rPr>
      </w:pPr>
    </w:p>
    <w:p w14:paraId="71D80901" w14:textId="77777777" w:rsidR="009D3A0B" w:rsidRDefault="009D3A0B" w:rsidP="009D3A0B">
      <w:pPr>
        <w:jc w:val="center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г. Красногорск</w:t>
      </w:r>
    </w:p>
    <w:p w14:paraId="4FD67E5A" w14:textId="77777777" w:rsidR="0052707F" w:rsidRDefault="0052707F" w:rsidP="009D3A0B">
      <w:pPr>
        <w:jc w:val="center"/>
        <w:rPr>
          <w:b/>
          <w:sz w:val="28"/>
          <w:szCs w:val="28"/>
        </w:rPr>
      </w:pPr>
    </w:p>
    <w:p w14:paraId="4F9D3CE1" w14:textId="77777777" w:rsidR="0052707F" w:rsidRPr="0052707F" w:rsidRDefault="0052707F" w:rsidP="0052707F">
      <w:pPr>
        <w:ind w:left="152" w:right="154"/>
        <w:jc w:val="center"/>
        <w:rPr>
          <w:sz w:val="26"/>
        </w:rPr>
      </w:pPr>
      <w:r w:rsidRPr="0052707F">
        <w:rPr>
          <w:sz w:val="26"/>
        </w:rPr>
        <w:t>О</w:t>
      </w:r>
      <w:r w:rsidRPr="0052707F">
        <w:rPr>
          <w:spacing w:val="-12"/>
          <w:sz w:val="26"/>
        </w:rPr>
        <w:t xml:space="preserve"> </w:t>
      </w:r>
      <w:r w:rsidRPr="0052707F">
        <w:rPr>
          <w:sz w:val="26"/>
        </w:rPr>
        <w:t>предоставлении</w:t>
      </w:r>
      <w:r w:rsidRPr="0052707F">
        <w:rPr>
          <w:spacing w:val="-11"/>
          <w:sz w:val="26"/>
        </w:rPr>
        <w:t xml:space="preserve"> </w:t>
      </w:r>
      <w:r w:rsidRPr="0052707F">
        <w:rPr>
          <w:sz w:val="26"/>
        </w:rPr>
        <w:t>разрешения</w:t>
      </w:r>
      <w:r w:rsidRPr="0052707F">
        <w:rPr>
          <w:spacing w:val="-11"/>
          <w:sz w:val="26"/>
        </w:rPr>
        <w:t xml:space="preserve"> </w:t>
      </w:r>
      <w:r w:rsidRPr="0052707F">
        <w:rPr>
          <w:sz w:val="26"/>
        </w:rPr>
        <w:t>на</w:t>
      </w:r>
      <w:r w:rsidRPr="0052707F">
        <w:rPr>
          <w:spacing w:val="-11"/>
          <w:sz w:val="26"/>
        </w:rPr>
        <w:t xml:space="preserve"> </w:t>
      </w:r>
      <w:r w:rsidRPr="0052707F">
        <w:rPr>
          <w:sz w:val="26"/>
        </w:rPr>
        <w:t>отклонение</w:t>
      </w:r>
      <w:r w:rsidRPr="0052707F">
        <w:rPr>
          <w:spacing w:val="-10"/>
          <w:sz w:val="26"/>
        </w:rPr>
        <w:t xml:space="preserve"> </w:t>
      </w:r>
      <w:r w:rsidRPr="0052707F">
        <w:rPr>
          <w:sz w:val="26"/>
        </w:rPr>
        <w:t>от</w:t>
      </w:r>
      <w:r w:rsidRPr="0052707F">
        <w:rPr>
          <w:spacing w:val="-12"/>
          <w:sz w:val="26"/>
        </w:rPr>
        <w:t xml:space="preserve"> </w:t>
      </w:r>
      <w:r w:rsidRPr="0052707F">
        <w:rPr>
          <w:sz w:val="26"/>
        </w:rPr>
        <w:t>предельных</w:t>
      </w:r>
      <w:r w:rsidRPr="0052707F">
        <w:rPr>
          <w:spacing w:val="-10"/>
          <w:sz w:val="26"/>
        </w:rPr>
        <w:t xml:space="preserve"> </w:t>
      </w:r>
      <w:r w:rsidRPr="0052707F">
        <w:rPr>
          <w:spacing w:val="-2"/>
          <w:sz w:val="26"/>
        </w:rPr>
        <w:t>параметров</w:t>
      </w:r>
    </w:p>
    <w:p w14:paraId="23ED74D3" w14:textId="77777777" w:rsidR="0052707F" w:rsidRDefault="0052707F" w:rsidP="0052707F">
      <w:pPr>
        <w:spacing w:before="44" w:line="276" w:lineRule="auto"/>
        <w:ind w:left="152" w:right="151"/>
        <w:jc w:val="center"/>
        <w:rPr>
          <w:sz w:val="26"/>
        </w:rPr>
      </w:pPr>
      <w:r w:rsidRPr="0052707F">
        <w:rPr>
          <w:sz w:val="26"/>
        </w:rPr>
        <w:t>разрешенного</w:t>
      </w:r>
      <w:r w:rsidRPr="0052707F">
        <w:rPr>
          <w:spacing w:val="-10"/>
          <w:sz w:val="26"/>
        </w:rPr>
        <w:t xml:space="preserve"> </w:t>
      </w:r>
      <w:r w:rsidRPr="0052707F">
        <w:rPr>
          <w:sz w:val="26"/>
        </w:rPr>
        <w:t>строительства,</w:t>
      </w:r>
      <w:r w:rsidRPr="0052707F">
        <w:rPr>
          <w:spacing w:val="-10"/>
          <w:sz w:val="26"/>
        </w:rPr>
        <w:t xml:space="preserve"> </w:t>
      </w:r>
      <w:r w:rsidRPr="0052707F">
        <w:rPr>
          <w:sz w:val="26"/>
        </w:rPr>
        <w:t>реконструкции</w:t>
      </w:r>
      <w:r w:rsidRPr="0052707F">
        <w:rPr>
          <w:spacing w:val="-10"/>
          <w:sz w:val="26"/>
        </w:rPr>
        <w:t xml:space="preserve"> </w:t>
      </w:r>
      <w:r w:rsidRPr="0052707F">
        <w:rPr>
          <w:sz w:val="26"/>
        </w:rPr>
        <w:t>объектов</w:t>
      </w:r>
      <w:r w:rsidRPr="0052707F">
        <w:rPr>
          <w:spacing w:val="-7"/>
          <w:sz w:val="26"/>
        </w:rPr>
        <w:t xml:space="preserve"> </w:t>
      </w:r>
      <w:r w:rsidRPr="0052707F">
        <w:rPr>
          <w:sz w:val="26"/>
        </w:rPr>
        <w:t>капитального</w:t>
      </w:r>
      <w:r w:rsidRPr="0052707F">
        <w:rPr>
          <w:spacing w:val="-10"/>
          <w:sz w:val="26"/>
        </w:rPr>
        <w:t xml:space="preserve"> </w:t>
      </w:r>
      <w:r w:rsidRPr="0052707F">
        <w:rPr>
          <w:sz w:val="26"/>
        </w:rPr>
        <w:t xml:space="preserve">строительства </w:t>
      </w:r>
      <w:r>
        <w:rPr>
          <w:sz w:val="26"/>
        </w:rPr>
        <w:br/>
      </w:r>
      <w:r w:rsidRPr="0052707F">
        <w:rPr>
          <w:sz w:val="26"/>
        </w:rPr>
        <w:t>на земельном участке с кадастровым номером</w:t>
      </w:r>
      <w:r>
        <w:rPr>
          <w:sz w:val="26"/>
        </w:rPr>
        <w:t xml:space="preserve"> </w:t>
      </w:r>
    </w:p>
    <w:p w14:paraId="4378A43A" w14:textId="67A796F2" w:rsidR="0052707F" w:rsidRPr="0052707F" w:rsidRDefault="0052707F" w:rsidP="0052707F">
      <w:pPr>
        <w:spacing w:before="44" w:line="276" w:lineRule="auto"/>
        <w:ind w:left="152" w:right="151"/>
        <w:jc w:val="center"/>
        <w:rPr>
          <w:sz w:val="26"/>
        </w:rPr>
      </w:pPr>
      <w:r w:rsidRPr="0052707F">
        <w:rPr>
          <w:sz w:val="26"/>
        </w:rPr>
        <w:t xml:space="preserve">50:20:0041009:593 </w:t>
      </w:r>
    </w:p>
    <w:p w14:paraId="6ADC8ECF" w14:textId="77777777" w:rsidR="0052707F" w:rsidRDefault="0052707F" w:rsidP="009D3A0B">
      <w:pPr>
        <w:jc w:val="center"/>
        <w:rPr>
          <w:b/>
          <w:sz w:val="28"/>
          <w:szCs w:val="28"/>
        </w:rPr>
      </w:pPr>
    </w:p>
    <w:p w14:paraId="51A3A284" w14:textId="1F015BC5" w:rsidR="0085444F" w:rsidRPr="00540500" w:rsidRDefault="00757D90" w:rsidP="00FC6E9D">
      <w:pPr>
        <w:pStyle w:val="a3"/>
        <w:ind w:left="140" w:right="143" w:firstLine="540"/>
        <w:jc w:val="both"/>
        <w:rPr>
          <w:rStyle w:val="a6"/>
          <w:i w:val="0"/>
          <w:color w:val="auto"/>
        </w:rPr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Градостроительным</w:t>
      </w:r>
      <w:r>
        <w:rPr>
          <w:spacing w:val="80"/>
          <w:w w:val="150"/>
        </w:rPr>
        <w:t xml:space="preserve"> </w:t>
      </w:r>
      <w:r>
        <w:t>кодексом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</w:t>
      </w:r>
      <w:r>
        <w:rPr>
          <w:spacing w:val="71"/>
        </w:rPr>
        <w:t xml:space="preserve">  </w:t>
      </w:r>
      <w:r>
        <w:t>Правительства</w:t>
      </w:r>
      <w:r>
        <w:rPr>
          <w:spacing w:val="73"/>
        </w:rPr>
        <w:t xml:space="preserve">  </w:t>
      </w:r>
      <w:r>
        <w:t>Московской</w:t>
      </w:r>
      <w:r>
        <w:rPr>
          <w:spacing w:val="72"/>
        </w:rPr>
        <w:t xml:space="preserve">  </w:t>
      </w:r>
      <w:r>
        <w:t>области</w:t>
      </w:r>
      <w:r>
        <w:rPr>
          <w:spacing w:val="73"/>
        </w:rPr>
        <w:t xml:space="preserve">  </w:t>
      </w:r>
      <w:r>
        <w:t>от</w:t>
      </w:r>
      <w:r>
        <w:rPr>
          <w:spacing w:val="72"/>
        </w:rPr>
        <w:t xml:space="preserve">  </w:t>
      </w:r>
      <w:r>
        <w:t>30.12.2014</w:t>
      </w:r>
      <w:r>
        <w:rPr>
          <w:spacing w:val="73"/>
        </w:rPr>
        <w:t xml:space="preserve">  </w:t>
      </w:r>
      <w:r>
        <w:t>№</w:t>
      </w:r>
      <w:r>
        <w:rPr>
          <w:spacing w:val="72"/>
        </w:rPr>
        <w:t xml:space="preserve">  </w:t>
      </w:r>
      <w:r>
        <w:rPr>
          <w:spacing w:val="-2"/>
        </w:rPr>
        <w:t>1193/51</w:t>
      </w:r>
      <w:r w:rsidR="00E5413B">
        <w:rPr>
          <w:spacing w:val="-2"/>
        </w:rPr>
        <w:t xml:space="preserve"> </w:t>
      </w:r>
      <w:r>
        <w:t>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</w:t>
      </w:r>
      <w:r>
        <w:rPr>
          <w:spacing w:val="80"/>
          <w:w w:val="150"/>
        </w:rPr>
        <w:t xml:space="preserve"> </w:t>
      </w:r>
      <w:r>
        <w:t>строительства,</w:t>
      </w:r>
      <w:r>
        <w:rPr>
          <w:spacing w:val="80"/>
          <w:w w:val="150"/>
        </w:rPr>
        <w:t xml:space="preserve"> </w:t>
      </w:r>
      <w:r>
        <w:t>реконструкции</w:t>
      </w:r>
      <w:r>
        <w:rPr>
          <w:spacing w:val="80"/>
          <w:w w:val="150"/>
        </w:rPr>
        <w:t xml:space="preserve"> </w:t>
      </w:r>
      <w:r>
        <w:t>объектов</w:t>
      </w:r>
      <w:r>
        <w:rPr>
          <w:spacing w:val="80"/>
          <w:w w:val="150"/>
        </w:rPr>
        <w:t xml:space="preserve"> </w:t>
      </w:r>
      <w:r>
        <w:t>капитального</w:t>
      </w:r>
      <w:r>
        <w:rPr>
          <w:spacing w:val="80"/>
          <w:w w:val="150"/>
        </w:rPr>
        <w:t xml:space="preserve"> </w:t>
      </w:r>
      <w:r>
        <w:t>строительства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8"/>
        </w:rPr>
        <w:t xml:space="preserve">  </w:t>
      </w:r>
      <w:r>
        <w:t>территории</w:t>
      </w:r>
      <w:r>
        <w:rPr>
          <w:spacing w:val="79"/>
        </w:rPr>
        <w:t xml:space="preserve">  </w:t>
      </w:r>
      <w:r>
        <w:t>Московской</w:t>
      </w:r>
      <w:r>
        <w:rPr>
          <w:spacing w:val="79"/>
        </w:rPr>
        <w:t xml:space="preserve">  </w:t>
      </w:r>
      <w:r>
        <w:t>области»,</w:t>
      </w:r>
      <w:r w:rsidR="00EE5F20">
        <w:rPr>
          <w:spacing w:val="80"/>
        </w:rPr>
        <w:t xml:space="preserve"> </w:t>
      </w:r>
      <w:r>
        <w:t>утвержденным</w:t>
      </w:r>
      <w:r>
        <w:rPr>
          <w:spacing w:val="78"/>
        </w:rPr>
        <w:t xml:space="preserve">  </w:t>
      </w:r>
      <w:r>
        <w:t>распоряжением</w:t>
      </w:r>
      <w:r>
        <w:rPr>
          <w:spacing w:val="80"/>
        </w:rPr>
        <w:t xml:space="preserve">  </w:t>
      </w:r>
      <w:r>
        <w:t xml:space="preserve">Комитета по архитектуре </w:t>
      </w:r>
      <w:r w:rsidR="00A8258F">
        <w:br/>
      </w:r>
      <w:r>
        <w:t xml:space="preserve">и градостроительству Московской области от 12.08.2022 № 27РВ-387, 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городского округа Московской области от 28.09.2021 </w:t>
      </w:r>
      <w:r w:rsidR="00EE5F20">
        <w:br/>
      </w:r>
      <w:r>
        <w:t>№ 3471</w:t>
      </w:r>
      <w:r w:rsidR="00FC6E9D">
        <w:t xml:space="preserve"> (с изменениями от </w:t>
      </w:r>
      <w:r w:rsidR="00124ACD">
        <w:t>24</w:t>
      </w:r>
      <w:r w:rsidR="00FC6E9D">
        <w:t>.0</w:t>
      </w:r>
      <w:r w:rsidR="00124ACD">
        <w:t>3</w:t>
      </w:r>
      <w:r w:rsidR="00FC6E9D">
        <w:t xml:space="preserve">.2025 № </w:t>
      </w:r>
      <w:r w:rsidR="00124ACD">
        <w:t>1707</w:t>
      </w:r>
      <w:r w:rsidR="00FC6E9D">
        <w:t>)</w:t>
      </w:r>
      <w:r>
        <w:t xml:space="preserve">, учитывая заключение по результатам общественных обсуждений от </w:t>
      </w:r>
      <w:r w:rsidR="00FC6E9D">
        <w:t>_</w:t>
      </w:r>
      <w:r>
        <w:t>.</w:t>
      </w:r>
      <w:r w:rsidR="00FC6E9D">
        <w:t>_</w:t>
      </w:r>
      <w:r>
        <w:t>.</w:t>
      </w:r>
      <w:r w:rsidR="00FC6E9D">
        <w:t>_</w:t>
      </w:r>
      <w:r>
        <w:t xml:space="preserve">, рекомендации Комиссии по подготовке проекта правил землепользования и застройки Московской области (протокол </w:t>
      </w:r>
      <w:r w:rsidR="00FC6E9D">
        <w:t>от __</w:t>
      </w:r>
      <w:r>
        <w:t xml:space="preserve"> № </w:t>
      </w:r>
      <w:r w:rsidR="00FC6E9D">
        <w:t>_</w:t>
      </w:r>
      <w:r>
        <w:t xml:space="preserve">), заключение </w:t>
      </w:r>
      <w:r w:rsidR="00A8258F">
        <w:br/>
      </w:r>
      <w:r>
        <w:t>о соблюдении требований технических регламентов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капитального</w:t>
      </w:r>
      <w:r>
        <w:rPr>
          <w:spacing w:val="80"/>
        </w:rPr>
        <w:t xml:space="preserve"> </w:t>
      </w:r>
      <w:r>
        <w:t>строительства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на отклонение от предельных параметров разрешенного строительства, реконструкции объектов</w:t>
      </w:r>
      <w:r>
        <w:rPr>
          <w:spacing w:val="80"/>
          <w:w w:val="150"/>
        </w:rPr>
        <w:t xml:space="preserve">  </w:t>
      </w:r>
      <w:r>
        <w:t>капитального</w:t>
      </w:r>
      <w:r>
        <w:rPr>
          <w:spacing w:val="80"/>
          <w:w w:val="150"/>
        </w:rPr>
        <w:t xml:space="preserve">  </w:t>
      </w:r>
      <w:r>
        <w:t>строительства</w:t>
      </w:r>
      <w:r>
        <w:rPr>
          <w:spacing w:val="80"/>
          <w:w w:val="150"/>
        </w:rPr>
        <w:t xml:space="preserve">  </w:t>
      </w:r>
      <w:r>
        <w:t>(далее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Заключение),</w:t>
      </w:r>
      <w:r w:rsidR="00EE5F20">
        <w:rPr>
          <w:spacing w:val="80"/>
          <w:w w:val="150"/>
        </w:rPr>
        <w:t xml:space="preserve"> </w:t>
      </w:r>
      <w:r>
        <w:t>выданное</w:t>
      </w:r>
      <w:r>
        <w:rPr>
          <w:spacing w:val="40"/>
        </w:rPr>
        <w:t xml:space="preserve"> </w:t>
      </w:r>
      <w:r w:rsidRPr="00540500">
        <w:t>ООО «</w:t>
      </w:r>
      <w:r w:rsidR="00124ACD">
        <w:t>ГЕОПОЛИТИКА</w:t>
      </w:r>
      <w:r w:rsidRPr="00540500">
        <w:t xml:space="preserve">» (регистрационный номер в реестре членов саморегулируемой организации </w:t>
      </w:r>
      <w:r w:rsidR="00124ACD">
        <w:t>«</w:t>
      </w:r>
      <w:r w:rsidRPr="00540500">
        <w:t xml:space="preserve">Ассоциация </w:t>
      </w:r>
      <w:r w:rsidR="00124ACD">
        <w:t xml:space="preserve">проектировщиков </w:t>
      </w:r>
      <w:r w:rsidRPr="00540500">
        <w:t>«</w:t>
      </w:r>
      <w:proofErr w:type="spellStart"/>
      <w:r w:rsidR="00124ACD">
        <w:t>СтройОбъединение</w:t>
      </w:r>
      <w:proofErr w:type="spellEnd"/>
      <w:r w:rsidRPr="00540500">
        <w:t>»</w:t>
      </w:r>
      <w:r w:rsidRPr="00540500">
        <w:rPr>
          <w:spacing w:val="75"/>
        </w:rPr>
        <w:t xml:space="preserve"> </w:t>
      </w:r>
      <w:r w:rsidRPr="00540500">
        <w:t>СРО-П-</w:t>
      </w:r>
      <w:r w:rsidR="00124ACD">
        <w:t>145-04032010</w:t>
      </w:r>
      <w:r w:rsidRPr="00540500">
        <w:rPr>
          <w:spacing w:val="78"/>
        </w:rPr>
        <w:t xml:space="preserve"> </w:t>
      </w:r>
      <w:r w:rsidRPr="00540500">
        <w:t>от</w:t>
      </w:r>
      <w:r w:rsidRPr="00540500">
        <w:rPr>
          <w:spacing w:val="75"/>
        </w:rPr>
        <w:t xml:space="preserve"> </w:t>
      </w:r>
      <w:r w:rsidR="00124ACD">
        <w:t>07</w:t>
      </w:r>
      <w:r w:rsidRPr="00540500">
        <w:t>.</w:t>
      </w:r>
      <w:r w:rsidR="00124ACD">
        <w:t>0</w:t>
      </w:r>
      <w:r w:rsidRPr="00540500">
        <w:t>2.20</w:t>
      </w:r>
      <w:r w:rsidR="00124ACD">
        <w:t>11</w:t>
      </w:r>
      <w:r w:rsidRPr="00540500">
        <w:rPr>
          <w:spacing w:val="75"/>
        </w:rPr>
        <w:t xml:space="preserve">  </w:t>
      </w:r>
      <w:r w:rsidRPr="00540500">
        <w:t>№</w:t>
      </w:r>
      <w:r w:rsidRPr="00540500">
        <w:rPr>
          <w:spacing w:val="77"/>
        </w:rPr>
        <w:t xml:space="preserve"> </w:t>
      </w:r>
      <w:r w:rsidRPr="00540500">
        <w:t>П-1</w:t>
      </w:r>
      <w:r w:rsidR="00124ACD">
        <w:t>45</w:t>
      </w:r>
      <w:r w:rsidRPr="00540500">
        <w:t>-</w:t>
      </w:r>
      <w:r w:rsidR="00124ACD">
        <w:t>005032139830-0958</w:t>
      </w:r>
      <w:r w:rsidRPr="00540500">
        <w:rPr>
          <w:spacing w:val="-2"/>
        </w:rPr>
        <w:t>),</w:t>
      </w:r>
      <w:r w:rsidR="00FC6E9D">
        <w:rPr>
          <w:spacing w:val="-2"/>
        </w:rPr>
        <w:t xml:space="preserve"> </w:t>
      </w:r>
      <w:r w:rsidRPr="00540500">
        <w:rPr>
          <w:rStyle w:val="a6"/>
          <w:i w:val="0"/>
          <w:color w:val="auto"/>
        </w:rPr>
        <w:t xml:space="preserve">заявление </w:t>
      </w:r>
      <w:r w:rsidR="00124ACD">
        <w:rPr>
          <w:rStyle w:val="a6"/>
          <w:i w:val="0"/>
          <w:color w:val="auto"/>
        </w:rPr>
        <w:t>Куликова Б.В.</w:t>
      </w:r>
      <w:r w:rsidRPr="00540500">
        <w:rPr>
          <w:rStyle w:val="a6"/>
          <w:i w:val="0"/>
          <w:color w:val="auto"/>
        </w:rPr>
        <w:t>:</w:t>
      </w:r>
    </w:p>
    <w:p w14:paraId="0D9E71FB" w14:textId="5511197A" w:rsidR="0085444F" w:rsidRPr="008C79CE" w:rsidRDefault="008C79CE" w:rsidP="00B870A9">
      <w:pPr>
        <w:spacing w:line="297" w:lineRule="exact"/>
        <w:ind w:left="142" w:right="135" w:firstLine="284"/>
        <w:jc w:val="both"/>
        <w:rPr>
          <w:b/>
          <w:iCs/>
          <w:color w:val="404040" w:themeColor="text1" w:themeTint="BF"/>
          <w:sz w:val="26"/>
          <w:szCs w:val="26"/>
        </w:rPr>
      </w:pPr>
      <w:r>
        <w:rPr>
          <w:sz w:val="26"/>
        </w:rPr>
        <w:t xml:space="preserve">1. </w:t>
      </w:r>
      <w:r w:rsidR="00757D90" w:rsidRPr="008C79CE">
        <w:rPr>
          <w:sz w:val="26"/>
        </w:rPr>
        <w:t>Предоставить разрешение на отклонение о</w:t>
      </w:r>
      <w:bookmarkStart w:id="0" w:name="_GoBack"/>
      <w:bookmarkEnd w:id="0"/>
      <w:r w:rsidR="00757D90" w:rsidRPr="008C79CE">
        <w:rPr>
          <w:sz w:val="26"/>
        </w:rPr>
        <w:t>т предельных параметров разрешенного</w:t>
      </w:r>
      <w:r w:rsidR="00757D90" w:rsidRPr="008C79CE">
        <w:rPr>
          <w:spacing w:val="80"/>
          <w:w w:val="150"/>
          <w:sz w:val="26"/>
        </w:rPr>
        <w:t xml:space="preserve"> </w:t>
      </w:r>
      <w:r w:rsidR="00757D90" w:rsidRPr="008C79CE">
        <w:rPr>
          <w:sz w:val="26"/>
        </w:rPr>
        <w:t>строительства,</w:t>
      </w:r>
      <w:r w:rsidR="00757D90" w:rsidRPr="008C79CE">
        <w:rPr>
          <w:spacing w:val="80"/>
          <w:w w:val="150"/>
          <w:sz w:val="26"/>
        </w:rPr>
        <w:t xml:space="preserve"> </w:t>
      </w:r>
      <w:r w:rsidR="00757D90" w:rsidRPr="008C79CE">
        <w:rPr>
          <w:sz w:val="26"/>
        </w:rPr>
        <w:t>реконструкции</w:t>
      </w:r>
      <w:r w:rsidR="00757D90" w:rsidRPr="008C79CE">
        <w:rPr>
          <w:spacing w:val="80"/>
          <w:w w:val="150"/>
          <w:sz w:val="26"/>
        </w:rPr>
        <w:t xml:space="preserve"> </w:t>
      </w:r>
      <w:r w:rsidR="00757D90" w:rsidRPr="008C79CE">
        <w:rPr>
          <w:sz w:val="26"/>
        </w:rPr>
        <w:t>объектов</w:t>
      </w:r>
      <w:r w:rsidR="00757D90" w:rsidRPr="008C79CE">
        <w:rPr>
          <w:spacing w:val="80"/>
          <w:w w:val="150"/>
          <w:sz w:val="26"/>
        </w:rPr>
        <w:t xml:space="preserve"> </w:t>
      </w:r>
      <w:r w:rsidR="00757D90" w:rsidRPr="008C79CE">
        <w:rPr>
          <w:sz w:val="26"/>
        </w:rPr>
        <w:t>капитального</w:t>
      </w:r>
      <w:r w:rsidR="00757D90" w:rsidRPr="008C79CE">
        <w:rPr>
          <w:spacing w:val="80"/>
          <w:w w:val="150"/>
          <w:sz w:val="26"/>
        </w:rPr>
        <w:t xml:space="preserve"> </w:t>
      </w:r>
      <w:r w:rsidR="00757D90" w:rsidRPr="008C79CE">
        <w:rPr>
          <w:sz w:val="26"/>
        </w:rPr>
        <w:t>строительства</w:t>
      </w:r>
      <w:r w:rsidR="00757D90" w:rsidRPr="008C79CE">
        <w:rPr>
          <w:spacing w:val="80"/>
          <w:w w:val="150"/>
          <w:sz w:val="26"/>
        </w:rPr>
        <w:t xml:space="preserve"> </w:t>
      </w:r>
      <w:r w:rsidR="00757D90" w:rsidRPr="008C79CE">
        <w:rPr>
          <w:sz w:val="26"/>
        </w:rPr>
        <w:t>на</w:t>
      </w:r>
      <w:r w:rsidR="00757D90" w:rsidRPr="008C79CE">
        <w:rPr>
          <w:spacing w:val="69"/>
          <w:sz w:val="26"/>
        </w:rPr>
        <w:t xml:space="preserve"> </w:t>
      </w:r>
      <w:r w:rsidR="00757D90" w:rsidRPr="008C79CE">
        <w:rPr>
          <w:sz w:val="26"/>
        </w:rPr>
        <w:t>земельном</w:t>
      </w:r>
      <w:r w:rsidR="00757D90" w:rsidRPr="008C79CE">
        <w:rPr>
          <w:spacing w:val="71"/>
          <w:sz w:val="26"/>
        </w:rPr>
        <w:t xml:space="preserve">  </w:t>
      </w:r>
      <w:r w:rsidR="00757D90" w:rsidRPr="008C79CE">
        <w:rPr>
          <w:sz w:val="26"/>
        </w:rPr>
        <w:lastRenderedPageBreak/>
        <w:t>участке</w:t>
      </w:r>
      <w:r w:rsidR="00EE5F20">
        <w:rPr>
          <w:spacing w:val="70"/>
          <w:sz w:val="26"/>
        </w:rPr>
        <w:t xml:space="preserve"> </w:t>
      </w:r>
      <w:r w:rsidR="00757D90" w:rsidRPr="008C79CE">
        <w:rPr>
          <w:sz w:val="26"/>
        </w:rPr>
        <w:t>с</w:t>
      </w:r>
      <w:r w:rsidR="00EE5F20">
        <w:rPr>
          <w:spacing w:val="70"/>
          <w:sz w:val="26"/>
        </w:rPr>
        <w:t xml:space="preserve"> </w:t>
      </w:r>
      <w:r w:rsidR="00757D90" w:rsidRPr="008C79CE">
        <w:rPr>
          <w:sz w:val="26"/>
        </w:rPr>
        <w:t>кадастровым</w:t>
      </w:r>
      <w:r w:rsidR="00EE5F20">
        <w:rPr>
          <w:spacing w:val="68"/>
          <w:sz w:val="26"/>
        </w:rPr>
        <w:t xml:space="preserve"> </w:t>
      </w:r>
      <w:r w:rsidR="00757D90" w:rsidRPr="008C79CE">
        <w:rPr>
          <w:sz w:val="26"/>
        </w:rPr>
        <w:t>номером</w:t>
      </w:r>
      <w:r w:rsidR="00EE5F20">
        <w:rPr>
          <w:spacing w:val="71"/>
          <w:sz w:val="26"/>
        </w:rPr>
        <w:t xml:space="preserve"> </w:t>
      </w:r>
      <w:r w:rsidR="00124ACD" w:rsidRPr="00124ACD">
        <w:rPr>
          <w:rStyle w:val="a6"/>
          <w:i w:val="0"/>
          <w:color w:val="auto"/>
          <w:sz w:val="26"/>
          <w:szCs w:val="26"/>
        </w:rPr>
        <w:t>50:20:0041009:593</w:t>
      </w:r>
      <w:r w:rsidR="00124ACD">
        <w:rPr>
          <w:rStyle w:val="a6"/>
          <w:i w:val="0"/>
          <w:color w:val="auto"/>
          <w:sz w:val="26"/>
          <w:szCs w:val="26"/>
        </w:rPr>
        <w:t>,</w:t>
      </w:r>
      <w:r w:rsidR="00540500" w:rsidRPr="008C79CE">
        <w:rPr>
          <w:rStyle w:val="a6"/>
          <w:b/>
          <w:i w:val="0"/>
          <w:color w:val="auto"/>
          <w:sz w:val="26"/>
          <w:szCs w:val="26"/>
        </w:rPr>
        <w:t xml:space="preserve"> </w:t>
      </w:r>
      <w:r w:rsidR="00540500" w:rsidRPr="008C79CE">
        <w:rPr>
          <w:sz w:val="26"/>
        </w:rPr>
        <w:t xml:space="preserve"> </w:t>
      </w:r>
      <w:r w:rsidR="00757D90" w:rsidRPr="008C79CE">
        <w:rPr>
          <w:sz w:val="26"/>
          <w:szCs w:val="26"/>
        </w:rPr>
        <w:t>площадью</w:t>
      </w:r>
      <w:bookmarkStart w:id="1" w:name="2"/>
      <w:bookmarkEnd w:id="1"/>
      <w:r w:rsidR="004466FC" w:rsidRPr="008C79CE">
        <w:rPr>
          <w:sz w:val="26"/>
          <w:szCs w:val="26"/>
        </w:rPr>
        <w:t xml:space="preserve"> </w:t>
      </w:r>
      <w:r w:rsidR="00124ACD">
        <w:rPr>
          <w:sz w:val="26"/>
          <w:szCs w:val="26"/>
        </w:rPr>
        <w:t>1500</w:t>
      </w:r>
      <w:r w:rsidR="00757D90" w:rsidRPr="008C79CE">
        <w:rPr>
          <w:sz w:val="26"/>
          <w:szCs w:val="26"/>
        </w:rPr>
        <w:t xml:space="preserve"> кв.</w:t>
      </w:r>
      <w:r w:rsidR="00F47408">
        <w:rPr>
          <w:sz w:val="26"/>
          <w:szCs w:val="26"/>
        </w:rPr>
        <w:t xml:space="preserve"> </w:t>
      </w:r>
      <w:r w:rsidR="00757D90" w:rsidRPr="008C79CE">
        <w:rPr>
          <w:sz w:val="26"/>
          <w:szCs w:val="26"/>
        </w:rPr>
        <w:t>м</w:t>
      </w:r>
      <w:r w:rsidR="00124ACD">
        <w:rPr>
          <w:sz w:val="26"/>
          <w:szCs w:val="26"/>
        </w:rPr>
        <w:t>, расположенно</w:t>
      </w:r>
      <w:r w:rsidR="00F47408">
        <w:rPr>
          <w:sz w:val="26"/>
          <w:szCs w:val="26"/>
        </w:rPr>
        <w:t>м</w:t>
      </w:r>
      <w:r w:rsidR="00124ACD">
        <w:rPr>
          <w:sz w:val="26"/>
          <w:szCs w:val="26"/>
        </w:rPr>
        <w:t xml:space="preserve"> по адресу: </w:t>
      </w:r>
      <w:r w:rsidR="00F47408" w:rsidRPr="00F47408">
        <w:rPr>
          <w:sz w:val="26"/>
          <w:szCs w:val="26"/>
        </w:rPr>
        <w:t xml:space="preserve">Московская область, городской округ Одинцовский, деревня </w:t>
      </w:r>
      <w:proofErr w:type="spellStart"/>
      <w:r w:rsidR="00F47408" w:rsidRPr="00F47408">
        <w:rPr>
          <w:sz w:val="26"/>
          <w:szCs w:val="26"/>
        </w:rPr>
        <w:t>Таганьково</w:t>
      </w:r>
      <w:proofErr w:type="spellEnd"/>
      <w:r w:rsidR="00F47408" w:rsidRPr="00F47408">
        <w:rPr>
          <w:sz w:val="26"/>
          <w:szCs w:val="26"/>
        </w:rPr>
        <w:t>, территория ГП-7, земельный участок 190</w:t>
      </w:r>
      <w:r w:rsidR="00F47408">
        <w:rPr>
          <w:sz w:val="26"/>
          <w:szCs w:val="26"/>
        </w:rPr>
        <w:t xml:space="preserve">, </w:t>
      </w:r>
      <w:r w:rsidRPr="008C79CE">
        <w:rPr>
          <w:sz w:val="26"/>
          <w:szCs w:val="26"/>
        </w:rPr>
        <w:t xml:space="preserve">в части увеличения </w:t>
      </w:r>
      <w:r w:rsidR="00124ACD" w:rsidRPr="00124ACD">
        <w:rPr>
          <w:sz w:val="26"/>
          <w:szCs w:val="26"/>
        </w:rPr>
        <w:t>максимального процента застройки в границах земельного участка</w:t>
      </w:r>
      <w:r w:rsidRPr="008C79CE">
        <w:rPr>
          <w:sz w:val="26"/>
          <w:szCs w:val="26"/>
        </w:rPr>
        <w:t xml:space="preserve"> до </w:t>
      </w:r>
      <w:r w:rsidR="00124ACD">
        <w:rPr>
          <w:sz w:val="26"/>
          <w:szCs w:val="26"/>
        </w:rPr>
        <w:t>40%</w:t>
      </w:r>
      <w:r w:rsidR="00757D90" w:rsidRPr="008C79CE">
        <w:rPr>
          <w:sz w:val="26"/>
          <w:szCs w:val="26"/>
        </w:rPr>
        <w:t xml:space="preserve">, в целях </w:t>
      </w:r>
      <w:r w:rsidR="00540500" w:rsidRPr="008C79CE">
        <w:rPr>
          <w:sz w:val="26"/>
          <w:szCs w:val="26"/>
        </w:rPr>
        <w:t>строительства</w:t>
      </w:r>
      <w:r w:rsidR="004466FC" w:rsidRPr="008C79CE">
        <w:rPr>
          <w:sz w:val="26"/>
          <w:szCs w:val="26"/>
        </w:rPr>
        <w:t xml:space="preserve"> </w:t>
      </w:r>
      <w:r w:rsidR="00124ACD">
        <w:rPr>
          <w:sz w:val="26"/>
          <w:szCs w:val="26"/>
        </w:rPr>
        <w:t>индивидуального жилого дома</w:t>
      </w:r>
      <w:r w:rsidR="00757D90" w:rsidRPr="008C79CE">
        <w:rPr>
          <w:sz w:val="26"/>
          <w:szCs w:val="26"/>
        </w:rPr>
        <w:t>.</w:t>
      </w:r>
    </w:p>
    <w:p w14:paraId="12875D5D" w14:textId="6274C74E" w:rsidR="0085444F" w:rsidRPr="008C79CE" w:rsidRDefault="00F47408" w:rsidP="00F47408">
      <w:pPr>
        <w:pStyle w:val="a3"/>
        <w:ind w:left="140" w:right="143" w:firstLine="540"/>
        <w:jc w:val="both"/>
      </w:pPr>
      <w:r>
        <w:t xml:space="preserve">2. </w:t>
      </w:r>
      <w:r w:rsidR="00757D90" w:rsidRPr="008C79CE"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</w:t>
      </w:r>
      <w:r w:rsidR="00757D90" w:rsidRPr="00F47408">
        <w:t xml:space="preserve"> </w:t>
      </w:r>
      <w:r w:rsidR="00757D90" w:rsidRPr="008C79CE">
        <w:t>осуществлять</w:t>
      </w:r>
      <w:r w:rsidR="00757D90" w:rsidRPr="00F47408">
        <w:t xml:space="preserve"> </w:t>
      </w:r>
      <w:r w:rsidR="00757D90" w:rsidRPr="008C79CE">
        <w:t>в</w:t>
      </w:r>
      <w:r w:rsidR="00757D90" w:rsidRPr="00F47408">
        <w:t xml:space="preserve"> </w:t>
      </w:r>
      <w:r w:rsidR="00757D90" w:rsidRPr="008C79CE">
        <w:t>соответствии</w:t>
      </w:r>
      <w:r w:rsidR="00757D90" w:rsidRPr="00F47408">
        <w:t xml:space="preserve"> </w:t>
      </w:r>
      <w:r w:rsidR="00757D90" w:rsidRPr="008C79CE">
        <w:t>с</w:t>
      </w:r>
      <w:r w:rsidR="00757D90" w:rsidRPr="00F47408">
        <w:t xml:space="preserve"> </w:t>
      </w:r>
      <w:r w:rsidRPr="00F47408">
        <w:t xml:space="preserve">градостроительным регламентом, </w:t>
      </w:r>
      <w:r w:rsidR="00757D90" w:rsidRPr="008C79CE">
        <w:t>требованиями</w:t>
      </w:r>
      <w:r w:rsidR="00757D90" w:rsidRPr="00F47408">
        <w:t xml:space="preserve"> </w:t>
      </w:r>
      <w:r w:rsidR="00757D90" w:rsidRPr="008C79CE">
        <w:t>технических</w:t>
      </w:r>
      <w:r w:rsidR="00757D90" w:rsidRPr="00F47408">
        <w:t xml:space="preserve"> </w:t>
      </w:r>
      <w:r w:rsidR="00757D90" w:rsidRPr="008C79CE">
        <w:t>регламентов,</w:t>
      </w:r>
      <w:r w:rsidR="00757D90" w:rsidRPr="00F47408">
        <w:t xml:space="preserve"> </w:t>
      </w:r>
      <w:r w:rsidR="00757D90" w:rsidRPr="008C79CE">
        <w:t xml:space="preserve">в том числе о пожарной безопасности, </w:t>
      </w:r>
      <w:r>
        <w:t>з</w:t>
      </w:r>
      <w:r w:rsidR="00757D90" w:rsidRPr="008C79CE">
        <w:t>аключением.</w:t>
      </w:r>
    </w:p>
    <w:p w14:paraId="6E156E95" w14:textId="122A4A98" w:rsidR="0085444F" w:rsidRPr="008C79CE" w:rsidRDefault="00F47408" w:rsidP="00F47408">
      <w:pPr>
        <w:pStyle w:val="a3"/>
        <w:ind w:left="140" w:right="143" w:firstLine="540"/>
        <w:jc w:val="both"/>
      </w:pPr>
      <w:r>
        <w:t xml:space="preserve">3. </w:t>
      </w:r>
      <w:r w:rsidR="00757D90" w:rsidRPr="008C79CE">
        <w:t>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</w:t>
      </w:r>
      <w:r w:rsidR="00757D90" w:rsidRPr="00F47408">
        <w:t xml:space="preserve"> </w:t>
      </w:r>
      <w:r w:rsidR="00757D90" w:rsidRPr="008C79CE">
        <w:t>обеспечить</w:t>
      </w:r>
      <w:r w:rsidR="00757D90" w:rsidRPr="00F47408">
        <w:t xml:space="preserve"> </w:t>
      </w:r>
      <w:r w:rsidR="00757D90" w:rsidRPr="008C79CE">
        <w:t>опубликование</w:t>
      </w:r>
      <w:r w:rsidR="00757D90" w:rsidRPr="00F47408">
        <w:t xml:space="preserve"> </w:t>
      </w:r>
      <w:r w:rsidR="00757D90" w:rsidRPr="008C79CE">
        <w:t>(размещение)</w:t>
      </w:r>
      <w:r w:rsidR="00B870A9">
        <w:t xml:space="preserve"> </w:t>
      </w:r>
      <w:r w:rsidR="00757D90" w:rsidRPr="008C79CE">
        <w:t>настоящего</w:t>
      </w:r>
      <w:r w:rsidR="00B870A9">
        <w:t xml:space="preserve"> </w:t>
      </w:r>
      <w:r w:rsidR="00757D90" w:rsidRPr="008C79CE">
        <w:t xml:space="preserve">распоряжения </w:t>
      </w:r>
      <w:r w:rsidR="00A8258F">
        <w:br/>
      </w:r>
      <w:r w:rsidR="00757D90" w:rsidRPr="008C79CE">
        <w:t>на</w:t>
      </w:r>
      <w:r w:rsidR="00757D90" w:rsidRPr="00F47408">
        <w:t xml:space="preserve"> </w:t>
      </w:r>
      <w:r w:rsidR="00757D90" w:rsidRPr="008C79CE">
        <w:t>официальном</w:t>
      </w:r>
      <w:r w:rsidR="00757D90" w:rsidRPr="00F47408">
        <w:t xml:space="preserve"> </w:t>
      </w:r>
      <w:r w:rsidR="00757D90" w:rsidRPr="008C79CE">
        <w:t>сайте</w:t>
      </w:r>
      <w:r w:rsidR="00757D90" w:rsidRPr="00F47408">
        <w:t xml:space="preserve"> </w:t>
      </w:r>
      <w:r w:rsidR="00757D90" w:rsidRPr="008C79CE">
        <w:t>Комитета</w:t>
      </w:r>
      <w:r w:rsidR="00757D90" w:rsidRPr="00F47408">
        <w:t xml:space="preserve"> </w:t>
      </w:r>
      <w:r w:rsidR="00757D90" w:rsidRPr="008C79CE">
        <w:t>по</w:t>
      </w:r>
      <w:r w:rsidR="00757D90" w:rsidRPr="00F47408">
        <w:t xml:space="preserve"> </w:t>
      </w:r>
      <w:r w:rsidR="00757D90" w:rsidRPr="008C79CE">
        <w:t>архитектуре</w:t>
      </w:r>
      <w:r w:rsidR="00757D90" w:rsidRPr="00F47408">
        <w:t xml:space="preserve"> </w:t>
      </w:r>
      <w:r w:rsidR="00757D90" w:rsidRPr="008C79CE">
        <w:t>и</w:t>
      </w:r>
      <w:r w:rsidR="00757D90" w:rsidRPr="00F47408">
        <w:t xml:space="preserve"> </w:t>
      </w:r>
      <w:r w:rsidR="00757D90" w:rsidRPr="008C79CE">
        <w:t>градостроительству</w:t>
      </w:r>
      <w:r w:rsidR="00757D90" w:rsidRPr="00F47408">
        <w:t xml:space="preserve"> </w:t>
      </w:r>
      <w:r w:rsidR="00757D90" w:rsidRPr="008C79CE">
        <w:t>Московской</w:t>
      </w:r>
      <w:r w:rsidR="00757D90" w:rsidRPr="00F47408">
        <w:t xml:space="preserve"> </w:t>
      </w:r>
      <w:r w:rsidR="00757D90" w:rsidRPr="008C79CE">
        <w:t>области.</w:t>
      </w:r>
    </w:p>
    <w:p w14:paraId="0517D72B" w14:textId="0C0B45ED" w:rsidR="0085444F" w:rsidRDefault="00F47408" w:rsidP="008601D6">
      <w:pPr>
        <w:pStyle w:val="a3"/>
        <w:ind w:left="140" w:right="143" w:firstLine="540"/>
        <w:jc w:val="both"/>
      </w:pPr>
      <w:r>
        <w:t xml:space="preserve">4. </w:t>
      </w:r>
      <w:r w:rsidR="008601D6" w:rsidRPr="008601D6">
        <w:t>Контроль за выполнением настоящего распоряжения оставляю за собой.</w:t>
      </w:r>
    </w:p>
    <w:p w14:paraId="7462E700" w14:textId="77777777" w:rsidR="00B870A9" w:rsidRDefault="00B870A9">
      <w:pPr>
        <w:pStyle w:val="a3"/>
      </w:pPr>
    </w:p>
    <w:p w14:paraId="7EA64710" w14:textId="77777777" w:rsidR="0085444F" w:rsidRDefault="0085444F" w:rsidP="00B870A9">
      <w:pPr>
        <w:pStyle w:val="a3"/>
      </w:pPr>
    </w:p>
    <w:p w14:paraId="2786467A" w14:textId="77777777" w:rsidR="00EE5F20" w:rsidRDefault="00EE5F20" w:rsidP="00B870A9">
      <w:pPr>
        <w:pStyle w:val="a3"/>
      </w:pPr>
    </w:p>
    <w:p w14:paraId="4C0124BA" w14:textId="77777777" w:rsidR="0085444F" w:rsidRDefault="00757D90" w:rsidP="00B870A9">
      <w:pPr>
        <w:pStyle w:val="a3"/>
      </w:pPr>
      <w:r>
        <w:t>Заместитель</w:t>
      </w:r>
      <w:r w:rsidRPr="00B870A9">
        <w:t xml:space="preserve"> руководителя</w:t>
      </w:r>
    </w:p>
    <w:p w14:paraId="62EACD68" w14:textId="77777777" w:rsidR="0085444F" w:rsidRDefault="00757D90" w:rsidP="00B870A9">
      <w:pPr>
        <w:pStyle w:val="a3"/>
      </w:pPr>
      <w:r>
        <w:t>Комитета</w:t>
      </w:r>
      <w:r w:rsidRPr="00B870A9">
        <w:t xml:space="preserve"> </w:t>
      </w:r>
      <w:r>
        <w:t>по</w:t>
      </w:r>
      <w:r w:rsidRPr="00B870A9">
        <w:t xml:space="preserve"> </w:t>
      </w:r>
      <w:r>
        <w:t>архитектуре</w:t>
      </w:r>
      <w:r w:rsidRPr="00B870A9">
        <w:t xml:space="preserve"> </w:t>
      </w:r>
      <w:r>
        <w:t>и</w:t>
      </w:r>
      <w:r w:rsidRPr="00B870A9">
        <w:t xml:space="preserve"> градостроительству</w:t>
      </w:r>
    </w:p>
    <w:p w14:paraId="64D706D0" w14:textId="73322C49" w:rsidR="0085444F" w:rsidRDefault="00757D90" w:rsidP="00B870A9">
      <w:pPr>
        <w:pStyle w:val="a3"/>
      </w:pPr>
      <w:r>
        <w:t>Московской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  <w:r>
        <w:tab/>
      </w:r>
      <w:r w:rsidR="00B870A9">
        <w:t xml:space="preserve">                                                                                       </w:t>
      </w:r>
      <w:r w:rsidR="00757AFE">
        <w:t>А.О. Тараскова</w:t>
      </w:r>
    </w:p>
    <w:p w14:paraId="282D5951" w14:textId="77777777" w:rsidR="0085444F" w:rsidRDefault="0085444F">
      <w:pPr>
        <w:pStyle w:val="a3"/>
        <w:rPr>
          <w:sz w:val="20"/>
        </w:rPr>
      </w:pPr>
    </w:p>
    <w:p w14:paraId="6EC846A6" w14:textId="059F7E7A" w:rsidR="0085444F" w:rsidRDefault="0085444F">
      <w:pPr>
        <w:pStyle w:val="a3"/>
        <w:spacing w:before="88"/>
        <w:rPr>
          <w:sz w:val="20"/>
        </w:rPr>
      </w:pPr>
    </w:p>
    <w:sectPr w:rsidR="0085444F" w:rsidSect="009D3A0B">
      <w:footerReference w:type="default" r:id="rId8"/>
      <w:pgSz w:w="11900" w:h="16840"/>
      <w:pgMar w:top="567" w:right="425" w:bottom="851" w:left="992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FD30" w14:textId="77777777" w:rsidR="00C04887" w:rsidRDefault="00C04887">
      <w:r>
        <w:separator/>
      </w:r>
    </w:p>
  </w:endnote>
  <w:endnote w:type="continuationSeparator" w:id="0">
    <w:p w14:paraId="20B73057" w14:textId="77777777" w:rsidR="00C04887" w:rsidRDefault="00C0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0F85" w14:textId="77777777" w:rsidR="0085444F" w:rsidRDefault="00757D9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F09C4D" wp14:editId="3DA90626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4492625" cy="240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262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E8F28" w14:textId="77777777" w:rsidR="0085444F" w:rsidRDefault="0085444F">
                          <w:pPr>
                            <w:spacing w:before="35" w:line="211" w:lineRule="auto"/>
                            <w:ind w:left="20" w:right="18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09C4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pt;margin-top:815.75pt;width:353.75pt;height:18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" filled="f" stroked="f">
              <v:path arrowok="t"/>
              <v:textbox inset="0,0,0,0">
                <w:txbxContent>
                  <w:p w14:paraId="7C2E8F28" w14:textId="77777777" w:rsidR="0085444F" w:rsidRDefault="0085444F">
                    <w:pPr>
                      <w:spacing w:before="35" w:line="211" w:lineRule="auto"/>
                      <w:ind w:left="20" w:right="18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9A44" w14:textId="77777777" w:rsidR="00C04887" w:rsidRDefault="00C04887">
      <w:r>
        <w:separator/>
      </w:r>
    </w:p>
  </w:footnote>
  <w:footnote w:type="continuationSeparator" w:id="0">
    <w:p w14:paraId="41EF3546" w14:textId="77777777" w:rsidR="00C04887" w:rsidRDefault="00C0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D80"/>
    <w:multiLevelType w:val="hybridMultilevel"/>
    <w:tmpl w:val="E4624338"/>
    <w:lvl w:ilvl="0" w:tplc="3EF8219A">
      <w:start w:val="1"/>
      <w:numFmt w:val="decimal"/>
      <w:lvlText w:val="%1.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4EFBA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C39818E4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 w:tplc="5C6AD3EA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4" w:tplc="5252728E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5" w:tplc="1FC6753C">
      <w:numFmt w:val="bullet"/>
      <w:lvlText w:val="•"/>
      <w:lvlJc w:val="left"/>
      <w:pPr>
        <w:ind w:left="5311" w:hanging="708"/>
      </w:pPr>
      <w:rPr>
        <w:rFonts w:hint="default"/>
        <w:lang w:val="ru-RU" w:eastAsia="en-US" w:bidi="ar-SA"/>
      </w:rPr>
    </w:lvl>
    <w:lvl w:ilvl="6" w:tplc="02A23A80">
      <w:numFmt w:val="bullet"/>
      <w:lvlText w:val="•"/>
      <w:lvlJc w:val="left"/>
      <w:pPr>
        <w:ind w:left="6345" w:hanging="708"/>
      </w:pPr>
      <w:rPr>
        <w:rFonts w:hint="default"/>
        <w:lang w:val="ru-RU" w:eastAsia="en-US" w:bidi="ar-SA"/>
      </w:rPr>
    </w:lvl>
    <w:lvl w:ilvl="7" w:tplc="B07E3E3E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 w:tplc="27F4294E">
      <w:numFmt w:val="bullet"/>
      <w:lvlText w:val="•"/>
      <w:lvlJc w:val="left"/>
      <w:pPr>
        <w:ind w:left="841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B21C3C"/>
    <w:multiLevelType w:val="hybridMultilevel"/>
    <w:tmpl w:val="A48861FE"/>
    <w:lvl w:ilvl="0" w:tplc="D778AF10">
      <w:start w:val="2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63ED497B"/>
    <w:multiLevelType w:val="hybridMultilevel"/>
    <w:tmpl w:val="81FC29BA"/>
    <w:lvl w:ilvl="0" w:tplc="491C07B8">
      <w:start w:val="1"/>
      <w:numFmt w:val="decimal"/>
      <w:lvlText w:val="%1."/>
      <w:lvlJc w:val="left"/>
      <w:pPr>
        <w:ind w:left="5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4F"/>
    <w:rsid w:val="00124ACD"/>
    <w:rsid w:val="004466FC"/>
    <w:rsid w:val="00454454"/>
    <w:rsid w:val="0052707F"/>
    <w:rsid w:val="00540500"/>
    <w:rsid w:val="00757AFE"/>
    <w:rsid w:val="00757D90"/>
    <w:rsid w:val="007C2679"/>
    <w:rsid w:val="0081161B"/>
    <w:rsid w:val="0085444F"/>
    <w:rsid w:val="008601D6"/>
    <w:rsid w:val="00884A8E"/>
    <w:rsid w:val="008C79CE"/>
    <w:rsid w:val="009D3A0B"/>
    <w:rsid w:val="009F3466"/>
    <w:rsid w:val="00A8258F"/>
    <w:rsid w:val="00B63BD7"/>
    <w:rsid w:val="00B870A9"/>
    <w:rsid w:val="00BC4669"/>
    <w:rsid w:val="00C04887"/>
    <w:rsid w:val="00C13F96"/>
    <w:rsid w:val="00C356D1"/>
    <w:rsid w:val="00E30B80"/>
    <w:rsid w:val="00E5413B"/>
    <w:rsid w:val="00EC2154"/>
    <w:rsid w:val="00EE5F20"/>
    <w:rsid w:val="00F47408"/>
    <w:rsid w:val="00F7116E"/>
    <w:rsid w:val="00FC6E9D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483CE"/>
  <w15:docId w15:val="{4ACCCE0C-2B89-4A60-AE92-3B8CA75F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 w:right="1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52" w:right="1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righ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ubtle Emphasis"/>
    <w:basedOn w:val="a0"/>
    <w:uiPriority w:val="19"/>
    <w:qFormat/>
    <w:rsid w:val="00540500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446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6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46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6F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4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A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koshk</cp:lastModifiedBy>
  <cp:revision>3</cp:revision>
  <dcterms:created xsi:type="dcterms:W3CDTF">2025-04-07T16:42:00Z</dcterms:created>
  <dcterms:modified xsi:type="dcterms:W3CDTF">2025-04-07T16:43:00Z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iText® Core 7.2.1 (AGPL version) ©2000-2021 iText Group NV</vt:lpwstr>
  </property>
</Properties>
</file>