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АЗГЭ-ОД/26-5872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находящегося в муниципальной собственности,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Одинцовский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00300060128375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02.10.2026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АЗГЭ-ОД/26-5872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находящегося в муниципальной собственности,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Одинцовский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