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9F" w:rsidRDefault="0054609F" w:rsidP="0054609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4609F" w:rsidRDefault="0054609F" w:rsidP="0054609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C63605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2019 года для размещения на официальном </w:t>
      </w:r>
      <w:r w:rsidR="00C63605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 </w:t>
      </w:r>
    </w:p>
    <w:p w:rsidR="0054609F" w:rsidRDefault="0054609F" w:rsidP="0054609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t>(</w:t>
      </w:r>
      <w:r w:rsidRPr="00C63605">
        <w:rPr>
          <w:rFonts w:ascii="Times New Roman" w:hAnsi="Times New Roman" w:cs="Times New Roman"/>
          <w:sz w:val="24"/>
          <w:szCs w:val="24"/>
        </w:rPr>
        <w:t>Территориальное управление Захаровское</w:t>
      </w:r>
      <w:r w:rsidRPr="008404AE">
        <w:rPr>
          <w:rFonts w:ascii="Times New Roman" w:hAnsi="Times New Roman" w:cs="Times New Roman"/>
          <w:sz w:val="24"/>
          <w:szCs w:val="24"/>
        </w:rPr>
        <w:t>)</w:t>
      </w:r>
    </w:p>
    <w:p w:rsidR="0054609F" w:rsidRPr="00C63605" w:rsidRDefault="0054609F" w:rsidP="009C2FA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54609F" w:rsidRDefault="0054609F" w:rsidP="009C2FAC">
      <w:pPr>
        <w:autoSpaceDE w:val="0"/>
        <w:autoSpaceDN w:val="0"/>
        <w:adjustRightInd w:val="0"/>
        <w:jc w:val="center"/>
        <w:rPr>
          <w:rStyle w:val="a3"/>
          <w:b w:val="0"/>
          <w:color w:val="333333"/>
        </w:rPr>
      </w:pPr>
    </w:p>
    <w:p w:rsidR="009C2FAC" w:rsidRPr="00ED4182" w:rsidRDefault="009C2FAC" w:rsidP="009C2FAC">
      <w:pPr>
        <w:jc w:val="center"/>
      </w:pPr>
    </w:p>
    <w:tbl>
      <w:tblPr>
        <w:tblStyle w:val="a5"/>
        <w:tblW w:w="5166" w:type="pct"/>
        <w:tblLayout w:type="fixed"/>
        <w:tblLook w:val="0000" w:firstRow="0" w:lastRow="0" w:firstColumn="0" w:lastColumn="0" w:noHBand="0" w:noVBand="0"/>
      </w:tblPr>
      <w:tblGrid>
        <w:gridCol w:w="1524"/>
        <w:gridCol w:w="1277"/>
        <w:gridCol w:w="1127"/>
        <w:gridCol w:w="1021"/>
        <w:gridCol w:w="966"/>
        <w:gridCol w:w="1140"/>
        <w:gridCol w:w="1134"/>
        <w:gridCol w:w="849"/>
        <w:gridCol w:w="1134"/>
        <w:gridCol w:w="1424"/>
        <w:gridCol w:w="1561"/>
        <w:gridCol w:w="2120"/>
      </w:tblGrid>
      <w:tr w:rsidR="00E919F1" w:rsidRPr="00ED4182" w:rsidTr="00C63605">
        <w:trPr>
          <w:trHeight w:val="1320"/>
        </w:trPr>
        <w:tc>
          <w:tcPr>
            <w:tcW w:w="499" w:type="pct"/>
            <w:vMerge w:val="restart"/>
          </w:tcPr>
          <w:p w:rsidR="00E919F1" w:rsidRDefault="00E919F1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919F1" w:rsidRPr="007E3409" w:rsidRDefault="00E919F1" w:rsidP="00FB7D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FB7DC6">
              <w:rPr>
                <w:color w:val="000000"/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</w:tcPr>
          <w:p w:rsidR="00E919F1" w:rsidRDefault="00E919F1" w:rsidP="009551F2">
            <w:pPr>
              <w:spacing w:before="100" w:beforeAutospacing="1" w:after="100" w:afterAutospacing="1" w:line="240" w:lineRule="atLeast"/>
              <w:jc w:val="center"/>
              <w:rPr>
                <w:rStyle w:val="a3"/>
                <w:color w:val="333333"/>
                <w:sz w:val="20"/>
                <w:szCs w:val="20"/>
              </w:rPr>
            </w:pPr>
            <w:r w:rsidRPr="007E3409">
              <w:rPr>
                <w:b/>
                <w:bCs/>
                <w:color w:val="333333"/>
                <w:sz w:val="20"/>
                <w:szCs w:val="20"/>
              </w:rPr>
              <w:br/>
            </w:r>
          </w:p>
          <w:p w:rsidR="00E919F1" w:rsidRPr="00E919F1" w:rsidRDefault="00E919F1" w:rsidP="009551F2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E919F1">
              <w:rPr>
                <w:rStyle w:val="a3"/>
                <w:b w:val="0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392" w:type="pct"/>
            <w:gridSpan w:val="4"/>
          </w:tcPr>
          <w:p w:rsidR="00E919F1" w:rsidRDefault="00E919F1" w:rsidP="007E340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9F1" w:rsidRDefault="00E919F1" w:rsidP="007E340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9F1" w:rsidRDefault="00E919F1" w:rsidP="007E340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9F1" w:rsidRPr="007E3409" w:rsidRDefault="00E919F1" w:rsidP="007E34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FC5E86">
              <w:rPr>
                <w:sz w:val="18"/>
                <w:szCs w:val="18"/>
              </w:rPr>
              <w:t>Объекты недвижимости, находящиеся в собственности</w:t>
            </w:r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20" w:type="pct"/>
            <w:gridSpan w:val="3"/>
          </w:tcPr>
          <w:p w:rsidR="00E919F1" w:rsidRDefault="00E919F1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9F1" w:rsidRDefault="00E919F1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9F1" w:rsidRDefault="00E919F1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9F1" w:rsidRPr="00FC5E86" w:rsidRDefault="00E919F1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E919F1" w:rsidRPr="00FC5E86" w:rsidRDefault="00E919F1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  <w:p w:rsidR="00E919F1" w:rsidRPr="007E3409" w:rsidRDefault="00E919F1" w:rsidP="009551F2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E919F1" w:rsidRDefault="00E919F1">
            <w:pPr>
              <w:spacing w:after="200" w:line="276" w:lineRule="auto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919F1" w:rsidRPr="007E3409" w:rsidRDefault="00E919F1" w:rsidP="00E919F1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</w:t>
            </w:r>
            <w:r w:rsidRPr="00ED4182">
              <w:rPr>
                <w:color w:val="333333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511" w:type="pct"/>
            <w:vMerge w:val="restart"/>
          </w:tcPr>
          <w:p w:rsidR="00E919F1" w:rsidRDefault="00E919F1" w:rsidP="009551F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919F1" w:rsidRDefault="00E919F1" w:rsidP="009551F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919F1" w:rsidRPr="00ED4182" w:rsidRDefault="00E919F1" w:rsidP="009551F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D4182">
              <w:rPr>
                <w:rStyle w:val="a3"/>
                <w:b w:val="0"/>
                <w:color w:val="333333"/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694" w:type="pct"/>
            <w:vMerge w:val="restart"/>
          </w:tcPr>
          <w:p w:rsidR="00E919F1" w:rsidRPr="00ED4182" w:rsidRDefault="00E919F1" w:rsidP="009551F2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50F0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4B6AA6" w:rsidRPr="00ED4182" w:rsidTr="00C63605">
        <w:trPr>
          <w:trHeight w:val="313"/>
        </w:trPr>
        <w:tc>
          <w:tcPr>
            <w:tcW w:w="499" w:type="pct"/>
            <w:vMerge/>
          </w:tcPr>
          <w:p w:rsidR="00E919F1" w:rsidRPr="007E3409" w:rsidRDefault="00E919F1" w:rsidP="009551F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E919F1" w:rsidRPr="007E3409" w:rsidRDefault="00E919F1" w:rsidP="009551F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E919F1" w:rsidRPr="007E3409" w:rsidRDefault="00E919F1" w:rsidP="00CA333D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 xml:space="preserve">вид объекта </w:t>
            </w:r>
          </w:p>
        </w:tc>
        <w:tc>
          <w:tcPr>
            <w:tcW w:w="334" w:type="pct"/>
          </w:tcPr>
          <w:p w:rsidR="00E919F1" w:rsidRPr="007E3409" w:rsidRDefault="00E919F1" w:rsidP="00E919F1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в</w:t>
            </w:r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>ид собственности</w:t>
            </w:r>
          </w:p>
        </w:tc>
        <w:tc>
          <w:tcPr>
            <w:tcW w:w="316" w:type="pct"/>
          </w:tcPr>
          <w:p w:rsidR="00E919F1" w:rsidRPr="007E3409" w:rsidRDefault="00E919F1" w:rsidP="009551F2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7E3409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>(</w:t>
            </w:r>
            <w:proofErr w:type="spellStart"/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>кв.м</w:t>
            </w:r>
            <w:proofErr w:type="spellEnd"/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373" w:type="pct"/>
          </w:tcPr>
          <w:p w:rsidR="00E919F1" w:rsidRPr="007E3409" w:rsidRDefault="00E919F1" w:rsidP="009551F2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7E3409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371" w:type="pct"/>
          </w:tcPr>
          <w:p w:rsidR="00E919F1" w:rsidRPr="007E3409" w:rsidRDefault="00E919F1" w:rsidP="009551F2">
            <w:pPr>
              <w:rPr>
                <w:color w:val="333333"/>
                <w:sz w:val="20"/>
                <w:szCs w:val="20"/>
              </w:rPr>
            </w:pPr>
            <w:r w:rsidRPr="007E3409"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278" w:type="pct"/>
          </w:tcPr>
          <w:p w:rsidR="00E919F1" w:rsidRPr="007E3409" w:rsidRDefault="00E919F1" w:rsidP="009551F2">
            <w:pPr>
              <w:rPr>
                <w:color w:val="333333"/>
                <w:sz w:val="20"/>
                <w:szCs w:val="20"/>
              </w:rPr>
            </w:pPr>
            <w:r w:rsidRPr="007E3409">
              <w:rPr>
                <w:color w:val="333333"/>
                <w:sz w:val="20"/>
                <w:szCs w:val="20"/>
              </w:rPr>
              <w:t>площадь (</w:t>
            </w:r>
            <w:proofErr w:type="spellStart"/>
            <w:r w:rsidRPr="007E3409">
              <w:rPr>
                <w:color w:val="333333"/>
                <w:sz w:val="20"/>
                <w:szCs w:val="20"/>
              </w:rPr>
              <w:t>кв.м</w:t>
            </w:r>
            <w:proofErr w:type="spellEnd"/>
            <w:r w:rsidRPr="007E3409">
              <w:rPr>
                <w:color w:val="333333"/>
                <w:sz w:val="20"/>
                <w:szCs w:val="20"/>
              </w:rPr>
              <w:t>.)</w:t>
            </w:r>
          </w:p>
        </w:tc>
        <w:tc>
          <w:tcPr>
            <w:tcW w:w="371" w:type="pct"/>
          </w:tcPr>
          <w:p w:rsidR="00E919F1" w:rsidRPr="007E3409" w:rsidRDefault="00E919F1" w:rsidP="009551F2">
            <w:pPr>
              <w:rPr>
                <w:color w:val="333333"/>
                <w:sz w:val="20"/>
                <w:szCs w:val="20"/>
              </w:rPr>
            </w:pPr>
            <w:r w:rsidRPr="007E3409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466" w:type="pct"/>
            <w:vMerge/>
          </w:tcPr>
          <w:p w:rsidR="00E919F1" w:rsidRPr="00D514B9" w:rsidRDefault="00E919F1" w:rsidP="009551F2">
            <w:pPr>
              <w:rPr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511" w:type="pct"/>
            <w:vMerge/>
          </w:tcPr>
          <w:p w:rsidR="00E919F1" w:rsidRPr="00D514B9" w:rsidRDefault="00E919F1" w:rsidP="009551F2">
            <w:pPr>
              <w:rPr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694" w:type="pct"/>
            <w:vMerge/>
          </w:tcPr>
          <w:p w:rsidR="00E919F1" w:rsidRPr="00D514B9" w:rsidRDefault="00E919F1" w:rsidP="009551F2">
            <w:pPr>
              <w:rPr>
                <w:color w:val="333333"/>
                <w:sz w:val="20"/>
                <w:szCs w:val="20"/>
                <w:highlight w:val="yellow"/>
              </w:rPr>
            </w:pPr>
          </w:p>
        </w:tc>
      </w:tr>
      <w:tr w:rsidR="004B6AA6" w:rsidRPr="00324A06" w:rsidTr="00C63605">
        <w:trPr>
          <w:trHeight w:val="1011"/>
        </w:trPr>
        <w:tc>
          <w:tcPr>
            <w:tcW w:w="499" w:type="pct"/>
            <w:vMerge w:val="restart"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Мотылева </w:t>
            </w: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Мария Алексеевна </w:t>
            </w: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7E3409" w:rsidRPr="00324A06" w:rsidRDefault="00D713EA" w:rsidP="00AD2F52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Начальник У</w:t>
            </w:r>
            <w:r w:rsidR="007E3409" w:rsidRPr="00324A06">
              <w:rPr>
                <w:color w:val="333333"/>
                <w:sz w:val="20"/>
                <w:szCs w:val="20"/>
              </w:rPr>
              <w:t xml:space="preserve">правления </w:t>
            </w: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Земельный участок </w:t>
            </w:r>
          </w:p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D713EA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1186</w:t>
            </w: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7E3409" w:rsidRPr="00324A06" w:rsidRDefault="007E340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3 733 031,57</w:t>
            </w:r>
          </w:p>
        </w:tc>
        <w:tc>
          <w:tcPr>
            <w:tcW w:w="694" w:type="pct"/>
            <w:vMerge w:val="restart"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1638"/>
        </w:trPr>
        <w:tc>
          <w:tcPr>
            <w:tcW w:w="499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7E3409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334" w:type="pct"/>
          </w:tcPr>
          <w:p w:rsidR="007E3409" w:rsidRPr="00324A06" w:rsidRDefault="007E3409" w:rsidP="007E3409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общая долевая собственность 168/300 доли</w:t>
            </w:r>
          </w:p>
        </w:tc>
        <w:tc>
          <w:tcPr>
            <w:tcW w:w="316" w:type="pct"/>
          </w:tcPr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128,8</w:t>
            </w:r>
          </w:p>
          <w:p w:rsidR="007E3409" w:rsidRPr="00324A06" w:rsidRDefault="007E3409" w:rsidP="00AD2F52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7E3409" w:rsidRPr="00324A06" w:rsidRDefault="007E340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7E3409" w:rsidRPr="00324A06" w:rsidRDefault="007E3409" w:rsidP="00AD2F5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1343"/>
        </w:trPr>
        <w:tc>
          <w:tcPr>
            <w:tcW w:w="499" w:type="pct"/>
          </w:tcPr>
          <w:p w:rsidR="007E3409" w:rsidRPr="00324A06" w:rsidRDefault="007E3409" w:rsidP="00BA2944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Попов Андрей Валерьевич</w:t>
            </w:r>
          </w:p>
        </w:tc>
        <w:tc>
          <w:tcPr>
            <w:tcW w:w="418" w:type="pct"/>
          </w:tcPr>
          <w:p w:rsidR="007E3409" w:rsidRPr="00324A06" w:rsidRDefault="007E3409" w:rsidP="00D713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Заместите</w:t>
            </w:r>
            <w:r w:rsidR="00D713EA">
              <w:rPr>
                <w:color w:val="333333"/>
                <w:sz w:val="20"/>
                <w:szCs w:val="20"/>
              </w:rPr>
              <w:t>ль начальника У</w:t>
            </w:r>
            <w:r w:rsidRPr="00324A06">
              <w:rPr>
                <w:color w:val="333333"/>
                <w:sz w:val="20"/>
                <w:szCs w:val="20"/>
              </w:rPr>
              <w:t xml:space="preserve">правления </w:t>
            </w:r>
          </w:p>
        </w:tc>
        <w:tc>
          <w:tcPr>
            <w:tcW w:w="369" w:type="pct"/>
          </w:tcPr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334" w:type="pct"/>
          </w:tcPr>
          <w:p w:rsidR="007E3409" w:rsidRPr="00324A06" w:rsidRDefault="00D713EA" w:rsidP="00BA2944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7E3409" w:rsidRPr="00324A06" w:rsidRDefault="007E3409" w:rsidP="00BA2944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29,7</w:t>
            </w:r>
          </w:p>
        </w:tc>
        <w:tc>
          <w:tcPr>
            <w:tcW w:w="373" w:type="pct"/>
          </w:tcPr>
          <w:p w:rsidR="007E3409" w:rsidRPr="00324A06" w:rsidRDefault="007E3409" w:rsidP="00BA2944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</w:tcPr>
          <w:p w:rsidR="007E3409" w:rsidRPr="00324A06" w:rsidRDefault="007E3409" w:rsidP="00B0707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Автомобиль легковой 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LADA</w:t>
            </w:r>
            <w:r w:rsidRPr="00324A06">
              <w:rPr>
                <w:color w:val="333333"/>
                <w:sz w:val="20"/>
                <w:szCs w:val="20"/>
              </w:rPr>
              <w:t xml:space="preserve">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GFL</w:t>
            </w:r>
            <w:r w:rsidRPr="00324A06">
              <w:rPr>
                <w:color w:val="333333"/>
                <w:sz w:val="20"/>
                <w:szCs w:val="20"/>
              </w:rPr>
              <w:t xml:space="preserve">110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LADA</w:t>
            </w:r>
            <w:r w:rsidRPr="00324A06">
              <w:rPr>
                <w:color w:val="333333"/>
                <w:sz w:val="20"/>
                <w:szCs w:val="20"/>
              </w:rPr>
              <w:t xml:space="preserve">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VESTA</w:t>
            </w:r>
            <w:r w:rsidRPr="00324A06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11" w:type="pct"/>
          </w:tcPr>
          <w:p w:rsidR="007E3409" w:rsidRPr="00324A06" w:rsidRDefault="007E340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1 738 287,94</w:t>
            </w:r>
          </w:p>
        </w:tc>
        <w:tc>
          <w:tcPr>
            <w:tcW w:w="694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660"/>
        </w:trPr>
        <w:tc>
          <w:tcPr>
            <w:tcW w:w="499" w:type="pct"/>
            <w:vMerge w:val="restart"/>
          </w:tcPr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Власюк Светлана Сергеевна</w:t>
            </w: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Супруг</w:t>
            </w: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D713EA" w:rsidRPr="00324A06" w:rsidRDefault="00D713EA" w:rsidP="00C8267F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lastRenderedPageBreak/>
              <w:t xml:space="preserve">Начальник сектора </w:t>
            </w:r>
          </w:p>
        </w:tc>
        <w:tc>
          <w:tcPr>
            <w:tcW w:w="369" w:type="pct"/>
          </w:tcPr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Квартира </w:t>
            </w:r>
          </w:p>
          <w:p w:rsidR="00D713EA" w:rsidRPr="00324A06" w:rsidRDefault="00D713EA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D713EA" w:rsidRPr="00324A06" w:rsidRDefault="00D713EA" w:rsidP="007E3409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316" w:type="pct"/>
          </w:tcPr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61,3</w:t>
            </w: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CA333D">
            <w:pPr>
              <w:tabs>
                <w:tab w:val="left" w:pos="300"/>
                <w:tab w:val="center" w:pos="562"/>
              </w:tabs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ab/>
            </w:r>
          </w:p>
          <w:p w:rsidR="00D713EA" w:rsidRPr="00324A06" w:rsidRDefault="00D713EA" w:rsidP="00CA333D">
            <w:pPr>
              <w:tabs>
                <w:tab w:val="left" w:pos="300"/>
                <w:tab w:val="center" w:pos="562"/>
              </w:tabs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lastRenderedPageBreak/>
              <w:tab/>
            </w:r>
          </w:p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bookmarkStart w:id="0" w:name="OLE_LINK1"/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lastRenderedPageBreak/>
              <w:t>Россия</w:t>
            </w:r>
          </w:p>
          <w:bookmarkEnd w:id="0"/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63015E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B0707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24A06">
              <w:rPr>
                <w:color w:val="202020"/>
                <w:spacing w:val="-7"/>
                <w:sz w:val="20"/>
                <w:szCs w:val="20"/>
              </w:rPr>
              <w:t>Toyota</w:t>
            </w:r>
            <w:proofErr w:type="spellEnd"/>
            <w:r w:rsidRPr="00324A06">
              <w:rPr>
                <w:color w:val="202020"/>
                <w:spacing w:val="-7"/>
                <w:sz w:val="20"/>
                <w:szCs w:val="20"/>
              </w:rPr>
              <w:t xml:space="preserve"> RAV4</w:t>
            </w:r>
          </w:p>
        </w:tc>
        <w:tc>
          <w:tcPr>
            <w:tcW w:w="511" w:type="pct"/>
            <w:vMerge w:val="restart"/>
          </w:tcPr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lastRenderedPageBreak/>
              <w:t>1 549 612,10</w:t>
            </w: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1 912 609,33</w:t>
            </w: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713EA" w:rsidRPr="00324A06" w:rsidRDefault="00D713EA" w:rsidP="0098370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 w:val="restart"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510"/>
        </w:trPr>
        <w:tc>
          <w:tcPr>
            <w:tcW w:w="499" w:type="pct"/>
            <w:vMerge/>
          </w:tcPr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D713EA" w:rsidRPr="00324A06" w:rsidRDefault="00D713EA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Квартира </w:t>
            </w:r>
          </w:p>
          <w:p w:rsidR="00D713EA" w:rsidRPr="00324A06" w:rsidRDefault="00D713EA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D713EA" w:rsidRPr="00324A06" w:rsidRDefault="00D713EA" w:rsidP="00DD1FB5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373" w:type="pct"/>
          </w:tcPr>
          <w:p w:rsidR="00D713EA" w:rsidRPr="00324A06" w:rsidRDefault="00D713EA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AE0F21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1740"/>
        </w:trPr>
        <w:tc>
          <w:tcPr>
            <w:tcW w:w="499" w:type="pct"/>
            <w:vMerge/>
          </w:tcPr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D713EA" w:rsidRPr="00324A06" w:rsidRDefault="00D713EA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Квартира </w:t>
            </w:r>
          </w:p>
          <w:p w:rsidR="00D713EA" w:rsidRPr="00324A06" w:rsidRDefault="00D713EA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D713EA" w:rsidRPr="00324A06" w:rsidRDefault="00D713EA" w:rsidP="007E3409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316" w:type="pct"/>
          </w:tcPr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61,3</w:t>
            </w: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D713EA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F2084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D713EA" w:rsidRDefault="00D713EA" w:rsidP="00D713EA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D713EA" w:rsidRDefault="00D713EA" w:rsidP="00D713EA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4B6AA6" w:rsidP="00D713EA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   </w:t>
            </w:r>
            <w:r w:rsidR="00D713EA"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D713EA" w:rsidRPr="00324A06" w:rsidRDefault="00D713EA" w:rsidP="00F2084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713EA" w:rsidRPr="00324A06" w:rsidRDefault="00D713EA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626"/>
        </w:trPr>
        <w:tc>
          <w:tcPr>
            <w:tcW w:w="499" w:type="pct"/>
            <w:vMerge/>
          </w:tcPr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D713EA" w:rsidRPr="00324A06" w:rsidRDefault="00D713EA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D713EA" w:rsidRPr="00324A06" w:rsidRDefault="00D713EA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D713EA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1485</w:t>
            </w:r>
          </w:p>
          <w:p w:rsidR="00D713EA" w:rsidRPr="00324A06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D713EA" w:rsidRPr="00324A06" w:rsidRDefault="00D713EA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764"/>
        </w:trPr>
        <w:tc>
          <w:tcPr>
            <w:tcW w:w="499" w:type="pct"/>
            <w:vMerge/>
          </w:tcPr>
          <w:p w:rsidR="00D713EA" w:rsidRPr="00324A06" w:rsidRDefault="00D713EA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D713EA" w:rsidRPr="00324A06" w:rsidRDefault="00D713EA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D713EA" w:rsidRPr="00324A06" w:rsidRDefault="00D713EA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334" w:type="pct"/>
          </w:tcPr>
          <w:p w:rsidR="00D713EA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D713EA" w:rsidRDefault="00D713EA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  135,7</w:t>
            </w:r>
          </w:p>
        </w:tc>
        <w:tc>
          <w:tcPr>
            <w:tcW w:w="373" w:type="pct"/>
          </w:tcPr>
          <w:p w:rsidR="00D713EA" w:rsidRPr="00324A06" w:rsidRDefault="00D713EA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D713EA" w:rsidRPr="00324A06" w:rsidRDefault="00D713EA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D713EA" w:rsidRPr="00324A06" w:rsidRDefault="00D713EA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D713EA" w:rsidRPr="00324A06" w:rsidRDefault="00D713EA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885"/>
        </w:trPr>
        <w:tc>
          <w:tcPr>
            <w:tcW w:w="499" w:type="pct"/>
            <w:vMerge w:val="restart"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  <w:proofErr w:type="spellStart"/>
            <w:r w:rsidRPr="00324A06">
              <w:rPr>
                <w:color w:val="333333"/>
                <w:sz w:val="20"/>
                <w:szCs w:val="20"/>
              </w:rPr>
              <w:t>Жиглова</w:t>
            </w:r>
            <w:proofErr w:type="spellEnd"/>
            <w:r w:rsidRPr="00324A06">
              <w:rPr>
                <w:color w:val="333333"/>
                <w:sz w:val="20"/>
                <w:szCs w:val="20"/>
              </w:rPr>
              <w:t xml:space="preserve"> Светлана Валерьевна</w:t>
            </w: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Начальник сектора</w:t>
            </w:r>
          </w:p>
        </w:tc>
        <w:tc>
          <w:tcPr>
            <w:tcW w:w="369" w:type="pct"/>
          </w:tcPr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Земельный участок </w:t>
            </w: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288,0</w:t>
            </w: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7E3409" w:rsidRPr="00324A06" w:rsidRDefault="007E3409" w:rsidP="00B0707F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Автомобиль легковой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 xml:space="preserve"> MAZDA2</w:t>
            </w:r>
          </w:p>
        </w:tc>
        <w:tc>
          <w:tcPr>
            <w:tcW w:w="511" w:type="pct"/>
            <w:vMerge w:val="restart"/>
          </w:tcPr>
          <w:p w:rsidR="007E3409" w:rsidRPr="00324A06" w:rsidRDefault="007E3409" w:rsidP="007E3409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  <w:lang w:val="en-US"/>
              </w:rPr>
            </w:pPr>
            <w:r w:rsidRPr="00324A06">
              <w:rPr>
                <w:color w:val="333333"/>
                <w:sz w:val="20"/>
                <w:szCs w:val="20"/>
                <w:lang w:val="en-US"/>
              </w:rPr>
              <w:t>1 184 848</w:t>
            </w:r>
            <w:r w:rsidRPr="00324A06">
              <w:rPr>
                <w:color w:val="333333"/>
                <w:sz w:val="20"/>
                <w:szCs w:val="20"/>
              </w:rPr>
              <w:t>,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49</w:t>
            </w:r>
          </w:p>
        </w:tc>
        <w:tc>
          <w:tcPr>
            <w:tcW w:w="694" w:type="pct"/>
            <w:vMerge w:val="restar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720"/>
        </w:trPr>
        <w:tc>
          <w:tcPr>
            <w:tcW w:w="499" w:type="pct"/>
            <w:vMerge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334" w:type="pct"/>
          </w:tcPr>
          <w:p w:rsidR="007E3409" w:rsidRPr="00324A06" w:rsidRDefault="00D713EA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30,2</w:t>
            </w: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1005"/>
        </w:trPr>
        <w:tc>
          <w:tcPr>
            <w:tcW w:w="499" w:type="pct"/>
            <w:vMerge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2F360D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2F360D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316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61,1</w:t>
            </w: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2640"/>
        </w:trPr>
        <w:tc>
          <w:tcPr>
            <w:tcW w:w="499" w:type="pct"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8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7E3409" w:rsidP="007E3409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16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61,1</w:t>
            </w: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950"/>
        </w:trPr>
        <w:tc>
          <w:tcPr>
            <w:tcW w:w="499" w:type="pct"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lastRenderedPageBreak/>
              <w:t>Борисова Маргарита Владимировна</w:t>
            </w:r>
          </w:p>
        </w:tc>
        <w:tc>
          <w:tcPr>
            <w:tcW w:w="418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Главный специалист</w:t>
            </w:r>
          </w:p>
        </w:tc>
        <w:tc>
          <w:tcPr>
            <w:tcW w:w="369" w:type="pct"/>
          </w:tcPr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 xml:space="preserve">Квартира </w:t>
            </w: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B06171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44,6</w:t>
            </w: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1 111 713,66</w:t>
            </w:r>
          </w:p>
        </w:tc>
        <w:tc>
          <w:tcPr>
            <w:tcW w:w="694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</w:tr>
      <w:tr w:rsidR="004B6AA6" w:rsidRPr="00324A06" w:rsidTr="00C63605">
        <w:trPr>
          <w:trHeight w:val="1515"/>
        </w:trPr>
        <w:tc>
          <w:tcPr>
            <w:tcW w:w="499" w:type="pct"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16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44,6</w:t>
            </w: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bookmarkStart w:id="1" w:name="_GoBack"/>
        <w:bookmarkEnd w:id="1"/>
      </w:tr>
      <w:tr w:rsidR="004B6AA6" w:rsidRPr="00324A06" w:rsidTr="00C63605">
        <w:trPr>
          <w:trHeight w:val="1230"/>
        </w:trPr>
        <w:tc>
          <w:tcPr>
            <w:tcW w:w="499" w:type="pct"/>
          </w:tcPr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C223F5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  <w:p w:rsidR="007E3409" w:rsidRPr="00324A06" w:rsidRDefault="007E340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</w:tcPr>
          <w:p w:rsidR="007E3409" w:rsidRPr="00324A06" w:rsidRDefault="007E340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7E3409" w:rsidRPr="00324A06" w:rsidRDefault="007E3409" w:rsidP="00CA333D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7E3409" w:rsidRPr="00324A06" w:rsidRDefault="007E3409" w:rsidP="009F55FE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16" w:type="pct"/>
          </w:tcPr>
          <w:p w:rsidR="007E3409" w:rsidRPr="00324A06" w:rsidRDefault="007E3409" w:rsidP="00CA333D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7E3409" w:rsidRPr="00324A06" w:rsidRDefault="007E3409" w:rsidP="00E05C0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7E3409" w:rsidRPr="00324A06" w:rsidRDefault="007E3409" w:rsidP="00F20843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F20843">
            <w:pPr>
              <w:spacing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44,6</w:t>
            </w:r>
          </w:p>
          <w:p w:rsidR="007E3409" w:rsidRPr="00324A06" w:rsidRDefault="007E340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7E3409" w:rsidRPr="00324A06" w:rsidRDefault="007E340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</w:tcPr>
          <w:p w:rsidR="007E3409" w:rsidRPr="00324A06" w:rsidRDefault="007E3409" w:rsidP="001A1EA2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</w:tr>
    </w:tbl>
    <w:p w:rsidR="00D47869" w:rsidRPr="00324A06" w:rsidRDefault="00D47869">
      <w:pPr>
        <w:rPr>
          <w:sz w:val="20"/>
          <w:szCs w:val="20"/>
        </w:rPr>
      </w:pPr>
    </w:p>
    <w:p w:rsidR="005600CE" w:rsidRPr="00324A06" w:rsidRDefault="005600CE">
      <w:pPr>
        <w:rPr>
          <w:sz w:val="20"/>
          <w:szCs w:val="20"/>
        </w:rPr>
      </w:pPr>
    </w:p>
    <w:sectPr w:rsidR="005600CE" w:rsidRPr="00324A06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23AD"/>
    <w:rsid w:val="000F4605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60FAD"/>
    <w:rsid w:val="00274078"/>
    <w:rsid w:val="00290FDA"/>
    <w:rsid w:val="002939E8"/>
    <w:rsid w:val="002A4E08"/>
    <w:rsid w:val="002B7B6C"/>
    <w:rsid w:val="002C4523"/>
    <w:rsid w:val="002F1B92"/>
    <w:rsid w:val="002F310B"/>
    <w:rsid w:val="002F360D"/>
    <w:rsid w:val="00300E1F"/>
    <w:rsid w:val="00324A06"/>
    <w:rsid w:val="00332298"/>
    <w:rsid w:val="00345E90"/>
    <w:rsid w:val="003753D8"/>
    <w:rsid w:val="00392D90"/>
    <w:rsid w:val="003B3D76"/>
    <w:rsid w:val="003B7C39"/>
    <w:rsid w:val="003C30C7"/>
    <w:rsid w:val="003C3E27"/>
    <w:rsid w:val="003C7137"/>
    <w:rsid w:val="003D27DD"/>
    <w:rsid w:val="003F430F"/>
    <w:rsid w:val="00407BC9"/>
    <w:rsid w:val="00431D87"/>
    <w:rsid w:val="00434081"/>
    <w:rsid w:val="004417A0"/>
    <w:rsid w:val="004419E7"/>
    <w:rsid w:val="0045238C"/>
    <w:rsid w:val="00453D1C"/>
    <w:rsid w:val="00463424"/>
    <w:rsid w:val="00480518"/>
    <w:rsid w:val="00485EB5"/>
    <w:rsid w:val="00496219"/>
    <w:rsid w:val="004A3F81"/>
    <w:rsid w:val="004B6AA6"/>
    <w:rsid w:val="004C5BC2"/>
    <w:rsid w:val="004D32E5"/>
    <w:rsid w:val="004D5CE1"/>
    <w:rsid w:val="00501AA2"/>
    <w:rsid w:val="005161FB"/>
    <w:rsid w:val="00516D28"/>
    <w:rsid w:val="00520517"/>
    <w:rsid w:val="00525084"/>
    <w:rsid w:val="00525455"/>
    <w:rsid w:val="00536DAA"/>
    <w:rsid w:val="005455AE"/>
    <w:rsid w:val="0054609F"/>
    <w:rsid w:val="00553B91"/>
    <w:rsid w:val="005600CE"/>
    <w:rsid w:val="00562100"/>
    <w:rsid w:val="00565346"/>
    <w:rsid w:val="005A6BD2"/>
    <w:rsid w:val="005B041A"/>
    <w:rsid w:val="005C1493"/>
    <w:rsid w:val="005D689C"/>
    <w:rsid w:val="00610962"/>
    <w:rsid w:val="00621DC1"/>
    <w:rsid w:val="00625578"/>
    <w:rsid w:val="0063015E"/>
    <w:rsid w:val="006455AF"/>
    <w:rsid w:val="00647B42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A5E2F"/>
    <w:rsid w:val="007C1D84"/>
    <w:rsid w:val="007C1EF0"/>
    <w:rsid w:val="007C25A4"/>
    <w:rsid w:val="007E3409"/>
    <w:rsid w:val="007E3811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51E1"/>
    <w:rsid w:val="00AB6B57"/>
    <w:rsid w:val="00AD28F9"/>
    <w:rsid w:val="00AD2F52"/>
    <w:rsid w:val="00AD718C"/>
    <w:rsid w:val="00AE0F21"/>
    <w:rsid w:val="00AE55FA"/>
    <w:rsid w:val="00AF4E26"/>
    <w:rsid w:val="00AF5B6B"/>
    <w:rsid w:val="00B06171"/>
    <w:rsid w:val="00B0707F"/>
    <w:rsid w:val="00B51051"/>
    <w:rsid w:val="00B61289"/>
    <w:rsid w:val="00B64FB7"/>
    <w:rsid w:val="00B73FCD"/>
    <w:rsid w:val="00B87DA9"/>
    <w:rsid w:val="00B9630E"/>
    <w:rsid w:val="00BA2944"/>
    <w:rsid w:val="00BC37D1"/>
    <w:rsid w:val="00BE5230"/>
    <w:rsid w:val="00BF469B"/>
    <w:rsid w:val="00C223F5"/>
    <w:rsid w:val="00C24136"/>
    <w:rsid w:val="00C33911"/>
    <w:rsid w:val="00C34B9A"/>
    <w:rsid w:val="00C53530"/>
    <w:rsid w:val="00C63605"/>
    <w:rsid w:val="00C8267F"/>
    <w:rsid w:val="00C917B6"/>
    <w:rsid w:val="00CA333D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514B9"/>
    <w:rsid w:val="00D713EA"/>
    <w:rsid w:val="00D73119"/>
    <w:rsid w:val="00D75364"/>
    <w:rsid w:val="00D81E04"/>
    <w:rsid w:val="00D92C4C"/>
    <w:rsid w:val="00D95D8E"/>
    <w:rsid w:val="00D96B5D"/>
    <w:rsid w:val="00DB3559"/>
    <w:rsid w:val="00DB5D5D"/>
    <w:rsid w:val="00DB6412"/>
    <w:rsid w:val="00DD1498"/>
    <w:rsid w:val="00DD1FB5"/>
    <w:rsid w:val="00DF6E3D"/>
    <w:rsid w:val="00E05C03"/>
    <w:rsid w:val="00E076F2"/>
    <w:rsid w:val="00E3465E"/>
    <w:rsid w:val="00E440D5"/>
    <w:rsid w:val="00E50E74"/>
    <w:rsid w:val="00E50EB9"/>
    <w:rsid w:val="00E5458C"/>
    <w:rsid w:val="00E55EC3"/>
    <w:rsid w:val="00E7624F"/>
    <w:rsid w:val="00E919F1"/>
    <w:rsid w:val="00E952E2"/>
    <w:rsid w:val="00EA58D0"/>
    <w:rsid w:val="00EC2EE6"/>
    <w:rsid w:val="00ED4182"/>
    <w:rsid w:val="00EF6FB5"/>
    <w:rsid w:val="00F00D78"/>
    <w:rsid w:val="00F078CA"/>
    <w:rsid w:val="00F17644"/>
    <w:rsid w:val="00F20843"/>
    <w:rsid w:val="00F3657A"/>
    <w:rsid w:val="00F566C0"/>
    <w:rsid w:val="00F74641"/>
    <w:rsid w:val="00FB7DC6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EDCA"/>
  <w15:docId w15:val="{695E4643-DD01-4D9F-AC71-1CBC0DC2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5">
    <w:name w:val="Table Grid"/>
    <w:basedOn w:val="a1"/>
    <w:uiPriority w:val="59"/>
    <w:rsid w:val="00ED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14B9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0FA0-FB8D-40C6-9A94-829D5732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Чиркун Ирина Анатольевна</dc:creator>
  <cp:lastModifiedBy>Большова Дарья Андреевна</cp:lastModifiedBy>
  <cp:revision>24</cp:revision>
  <cp:lastPrinted>2020-08-17T16:08:00Z</cp:lastPrinted>
  <dcterms:created xsi:type="dcterms:W3CDTF">2020-07-09T11:06:00Z</dcterms:created>
  <dcterms:modified xsi:type="dcterms:W3CDTF">2020-08-19T07:52:00Z</dcterms:modified>
</cp:coreProperties>
</file>