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DFE" w:rsidRPr="00CC2DFE" w:rsidRDefault="00CC2DFE" w:rsidP="00CC2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C2DFE"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 wp14:anchorId="4EC72E7D" wp14:editId="4A4F61A7">
            <wp:extent cx="2321560" cy="730250"/>
            <wp:effectExtent l="0" t="0" r="2540" b="0"/>
            <wp:docPr id="2" name="Рисунок 1" descr="Одинцово. Новос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инцово. Новос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FE" w:rsidRPr="00CC2DFE" w:rsidRDefault="00CC2DFE" w:rsidP="00CC2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C2DF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Одинцово. Новости</w:t>
      </w:r>
    </w:p>
    <w:p w:rsidR="00CC2DFE" w:rsidRPr="00CC2DFE" w:rsidRDefault="00CC2DFE" w:rsidP="00CC2D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</w:pPr>
      <w:r w:rsidRPr="00CC2DF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среда, 11 августа</w:t>
      </w:r>
    </w:p>
    <w:p w:rsidR="00CC2DFE" w:rsidRPr="00CC2DFE" w:rsidRDefault="00CC2DFE" w:rsidP="00CC2DF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CC2DFE">
        <w:rPr>
          <w:rFonts w:ascii="Times New Roman" w:eastAsia="Times New Roman" w:hAnsi="Times New Roman" w:cs="Times New Roman"/>
          <w:b/>
          <w:bCs/>
          <w:color w:val="000000"/>
          <w:kern w:val="36"/>
          <w:sz w:val="60"/>
          <w:szCs w:val="60"/>
          <w:lang w:eastAsia="ru-RU"/>
        </w:rPr>
        <w:t>Подмосковье поделилось опытом выявления конфликта интересов в цифровом формате</w:t>
      </w:r>
    </w:p>
    <w:p w:rsidR="00CC2DFE" w:rsidRPr="00CC2DFE" w:rsidRDefault="00CC2DFE" w:rsidP="00CC2DFE">
      <w:pPr>
        <w:spacing w:before="225"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C2DF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14 мая 2021 г., 17:08</w:t>
      </w:r>
    </w:p>
    <w:p w:rsidR="00CC2DFE" w:rsidRPr="00CC2DFE" w:rsidRDefault="00CC2DFE" w:rsidP="00CC2D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CC2DFE" w:rsidRPr="00CC2DFE" w:rsidRDefault="00CC2DFE" w:rsidP="00CC2DFE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2DFE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89B2BCE" wp14:editId="53EC5487">
            <wp:extent cx="6257430" cy="3520499"/>
            <wp:effectExtent l="0" t="0" r="0" b="3810"/>
            <wp:docPr id="4" name="Рисунок 4" descr="http://inodintsovo.ru/upload/resizeproxy/720_/8847429b8cb725be5be93ccc535cc7c7.jpg?1621004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nodintsovo.ru/upload/resizeproxy/720_/8847429b8cb725be5be93ccc535cc7c7.jpg?16210044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058" cy="352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DFE" w:rsidRDefault="00CC2DFE" w:rsidP="00CC2DFE">
      <w:pPr>
        <w:spacing w:after="30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</w:p>
    <w:p w:rsidR="00CC2DFE" w:rsidRPr="0028085E" w:rsidRDefault="00CC2DF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Главного управления региональной безопасности Московской области по профилактике коррупционных правонарушений, в том числе путем внедрения и совершенствования принципиально новых информационных систем выявления конфликта интересов, выделяет Московскую область как одного из лидеров среди субъектов России, сообщает пресс-служба ведомства.</w:t>
      </w:r>
    </w:p>
    <w:p w:rsidR="0028085E" w:rsidRPr="00CC2DF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28085E" w:rsidRDefault="00CC2DF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целью передачи успешных профессиональных практик нашим коллегам из других регионов России, на базе Центра управления регионом правительства Московской области </w:t>
      </w:r>
      <w:r w:rsidRPr="00CC2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состоялось межрегиональное совещание</w:t>
      </w: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делегаций Белгородской, Тульской, Кировской и Нижегородской областей», - говорится в сообщении.</w:t>
      </w:r>
      <w:r w:rsidR="0028085E" w:rsidRPr="0028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085E" w:rsidRPr="00CC2DF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CC2DFE" w:rsidRDefault="00CC2DFE" w:rsidP="0028085E">
      <w:pPr>
        <w:shd w:val="clear" w:color="auto" w:fill="FDE9D9" w:themeFill="accent6" w:themeFillTint="33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Совещание проведено по поручению губернатора Подмосковья и при поддержке управления президента РФ по вопросам противодействия коррупции для обеспечения общения на высшем экспертном уровне по актуальным вопросам использования цифровых технологий в сфере противодействия коррупции.</w:t>
      </w:r>
    </w:p>
    <w:p w:rsidR="0028085E" w:rsidRPr="0028085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28085E" w:rsidRDefault="00CC2DFE" w:rsidP="0028085E">
      <w:pPr>
        <w:shd w:val="clear" w:color="auto" w:fill="D6E3BC" w:themeFill="accent3" w:themeFillTint="66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ГУРБ представил уникальный программный продукт, ориентированный на выявление конфликта интересов, а также признаков </w:t>
      </w:r>
      <w:proofErr w:type="spellStart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аффилированности</w:t>
      </w:r>
      <w:proofErr w:type="spellEnd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заказчика и исполнителя в закупочной деятельности.</w:t>
      </w:r>
    </w:p>
    <w:p w:rsidR="0028085E" w:rsidRPr="00CC2DF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28085E" w:rsidRDefault="00CC2DF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этого, с целью предупреждения конфликта интересов и минимизации коррупционных рисков, в области </w:t>
      </w:r>
      <w:r w:rsidRPr="00CC2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проводится системная работа с подведомственными учреждениями</w:t>
      </w: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постановлением правительства «О мерах по предупреждению коррупции в государственных учреждениях Московской области, государственных унитарных предприятиях Московской области, созданных для выполнения задач, поставленных перед центральными исполнительными органами государственной власти Московской области и государственными органами Московской области».</w:t>
      </w:r>
      <w:proofErr w:type="gramEnd"/>
    </w:p>
    <w:p w:rsidR="0028085E" w:rsidRPr="00CC2DF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28085E" w:rsidRDefault="00CC2DFE" w:rsidP="0028085E">
      <w:pPr>
        <w:shd w:val="clear" w:color="auto" w:fill="DAEEF3" w:themeFill="accent5" w:themeFillTint="33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коллег вызвала возможность получения информации об участии в деятельности коммерческих организаций руководителя и работников подведомственной организации, иных лиц, осуществляющих </w:t>
      </w:r>
      <w:proofErr w:type="spellStart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-опасные функции, а также их родственников, путем заполнения деклараций конфликта интересов.</w:t>
      </w:r>
    </w:p>
    <w:p w:rsidR="0028085E" w:rsidRPr="00CC2DFE" w:rsidRDefault="0028085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FE" w:rsidRPr="00CC2DFE" w:rsidRDefault="00CC2DFE" w:rsidP="0028085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FE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Такой механизм внедрен в Московской области с 2019 года и уже доказал свою эффективность.</w:t>
      </w:r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и обмен лучшими профессиональными практиками на межрегиональном </w:t>
      </w:r>
      <w:proofErr w:type="gramStart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CC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продолжены.</w:t>
      </w:r>
    </w:p>
    <w:p w:rsidR="00455030" w:rsidRPr="0028085E" w:rsidRDefault="00455030" w:rsidP="00184CD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5030" w:rsidRPr="002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3442"/>
    <w:multiLevelType w:val="multilevel"/>
    <w:tmpl w:val="F9805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2"/>
    <w:rsid w:val="00184CDC"/>
    <w:rsid w:val="00254C42"/>
    <w:rsid w:val="0028085E"/>
    <w:rsid w:val="003F088C"/>
    <w:rsid w:val="00455030"/>
    <w:rsid w:val="00CC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230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0112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single" w:sz="6" w:space="19" w:color="CCCCCC"/>
                <w:bottom w:val="none" w:sz="0" w:space="15" w:color="auto"/>
                <w:right w:val="none" w:sz="0" w:space="19" w:color="auto"/>
              </w:divBdr>
            </w:div>
            <w:div w:id="1747799783">
              <w:marLeft w:val="0"/>
              <w:marRight w:val="0"/>
              <w:marTop w:val="0"/>
              <w:marBottom w:val="0"/>
              <w:divBdr>
                <w:top w:val="none" w:sz="0" w:space="19" w:color="auto"/>
                <w:left w:val="single" w:sz="6" w:space="19" w:color="CCCCCC"/>
                <w:bottom w:val="none" w:sz="0" w:space="15" w:color="auto"/>
                <w:right w:val="none" w:sz="0" w:space="0" w:color="auto"/>
              </w:divBdr>
              <w:divsChild>
                <w:div w:id="1416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0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0750791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445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751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odintsov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5</cp:revision>
  <dcterms:created xsi:type="dcterms:W3CDTF">2021-08-11T11:21:00Z</dcterms:created>
  <dcterms:modified xsi:type="dcterms:W3CDTF">2021-08-11T11:51:00Z</dcterms:modified>
</cp:coreProperties>
</file>