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5F" w:rsidRDefault="00823D5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23D5F" w:rsidRDefault="00823D5F">
      <w:pPr>
        <w:pStyle w:val="ConsPlusNormal"/>
        <w:jc w:val="both"/>
        <w:outlineLvl w:val="0"/>
      </w:pPr>
    </w:p>
    <w:p w:rsidR="00823D5F" w:rsidRDefault="00823D5F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823D5F" w:rsidRDefault="00823D5F">
      <w:pPr>
        <w:pStyle w:val="ConsPlusTitle"/>
        <w:jc w:val="center"/>
      </w:pPr>
      <w:r>
        <w:t>МОСКОВСКОЙ ОБЛАСТИ</w:t>
      </w:r>
    </w:p>
    <w:p w:rsidR="00823D5F" w:rsidRDefault="00823D5F">
      <w:pPr>
        <w:pStyle w:val="ConsPlusTitle"/>
        <w:jc w:val="both"/>
      </w:pPr>
    </w:p>
    <w:p w:rsidR="00823D5F" w:rsidRDefault="00823D5F">
      <w:pPr>
        <w:pStyle w:val="ConsPlusTitle"/>
        <w:jc w:val="center"/>
      </w:pPr>
      <w:r>
        <w:t>ПОСТАНОВЛЕНИЕ</w:t>
      </w:r>
    </w:p>
    <w:p w:rsidR="00823D5F" w:rsidRDefault="00823D5F">
      <w:pPr>
        <w:pStyle w:val="ConsPlusTitle"/>
        <w:jc w:val="center"/>
      </w:pPr>
      <w:r>
        <w:t>от 14 октября 2019 г. N 1049</w:t>
      </w:r>
    </w:p>
    <w:p w:rsidR="00823D5F" w:rsidRDefault="00823D5F">
      <w:pPr>
        <w:pStyle w:val="ConsPlusTitle"/>
        <w:jc w:val="both"/>
      </w:pPr>
    </w:p>
    <w:p w:rsidR="00823D5F" w:rsidRDefault="00823D5F">
      <w:pPr>
        <w:pStyle w:val="ConsPlusTitle"/>
        <w:jc w:val="center"/>
      </w:pPr>
      <w:r>
        <w:t>ОБ УТВЕРЖДЕНИИ ПОРЯДКА ПОЛУЧЕНИЯ МУНИЦИПАЛЬНЫМИ СЛУЖАЩИМИ</w:t>
      </w:r>
    </w:p>
    <w:p w:rsidR="00823D5F" w:rsidRDefault="00823D5F">
      <w:pPr>
        <w:pStyle w:val="ConsPlusTitle"/>
        <w:jc w:val="center"/>
      </w:pPr>
      <w:r>
        <w:t>ОДИНЦОВСКОГО ГОРОДСКОГО ОКРУГА РАЗРЕШЕНИЯ НА УЧАСТИЕ</w:t>
      </w:r>
    </w:p>
    <w:p w:rsidR="00823D5F" w:rsidRDefault="00823D5F">
      <w:pPr>
        <w:pStyle w:val="ConsPlusTitle"/>
        <w:jc w:val="center"/>
      </w:pPr>
      <w:r>
        <w:t xml:space="preserve">НА БЕЗВОЗМЕЗДНОЙ ОСНОВЕ В УПРАВЛЕНИИ </w:t>
      </w:r>
      <w:proofErr w:type="gramStart"/>
      <w:r>
        <w:t>НЕКОММЕРЧЕСКИМИ</w:t>
      </w:r>
      <w:proofErr w:type="gramEnd"/>
    </w:p>
    <w:p w:rsidR="00823D5F" w:rsidRDefault="00823D5F">
      <w:pPr>
        <w:pStyle w:val="ConsPlusTitle"/>
        <w:jc w:val="center"/>
      </w:pPr>
      <w:r>
        <w:t>ОРГАНИЗАЦИЯМИ В КАЧЕСТВЕ ЕДИНОЛИЧНОГО ИСПОЛНИТЕЛЬНОГО ОРГАНА</w:t>
      </w:r>
    </w:p>
    <w:p w:rsidR="00823D5F" w:rsidRDefault="00823D5F">
      <w:pPr>
        <w:pStyle w:val="ConsPlusTitle"/>
        <w:jc w:val="center"/>
      </w:pPr>
      <w:r>
        <w:t>ИЛИ НА ВХОЖДЕНИЕ В СОСТАВ ИХ КОЛЛЕГИАЛЬНЫХ ОРГАНОВ</w:t>
      </w:r>
    </w:p>
    <w:p w:rsidR="00823D5F" w:rsidRDefault="00823D5F">
      <w:pPr>
        <w:pStyle w:val="ConsPlusTitle"/>
        <w:jc w:val="center"/>
      </w:pPr>
      <w:r>
        <w:t>УПРАВЛЕНИЯ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 части 1 статьи 14</w:t>
        </w:r>
      </w:hyperlink>
      <w:r>
        <w:t xml:space="preserve"> Федерального закона от 2 марта 2007 года N 25-ФЗ "О муниципальной службе в Российской Федерации", </w:t>
      </w:r>
      <w:hyperlink r:id="rId7">
        <w:r>
          <w:rPr>
            <w:color w:val="0000FF"/>
          </w:rPr>
          <w:t>Уставом</w:t>
        </w:r>
      </w:hyperlink>
      <w:r>
        <w:t xml:space="preserve"> Одинцовского городского округа Московской области, постановил: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получения муниципальными служащими Одинцовского городского округа разрешения на участие на безвозмездной основе в управлении некоммерческими организациями в качестве единоличного исполнительного органа или на вхождения в состав их коллегиальных органов управления.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>2. Сектору противодействия коррупции Управления кадровой политики (Кузнецов В.В.) ознакомить лиц замещающих муниципальные должности и должности муниципальной службы в органах местного самоуправления Одинцовского городского округа Московской области с Порядком в течение 30 дней со дня его принятия.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>3. Сектору противодействия коррупции Управления кадровой политики (Кузнецов В.В.) обеспечить ознакомление с настоящим Порядком граждан при приеме на работу в органы местного самоуправления Одинцовского городского округа Московской области на муниципальные должности и должности муниципальной службы.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 xml:space="preserve">4.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в сети Интернет.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Одинцовского городского округа Бажанову М.А. и заместителя главы администрации Одинцовского городского округа Ширманова М.В.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right"/>
      </w:pPr>
      <w:r>
        <w:t>Глава Одинцовского городского округа</w:t>
      </w:r>
    </w:p>
    <w:p w:rsidR="00823D5F" w:rsidRDefault="00823D5F">
      <w:pPr>
        <w:pStyle w:val="ConsPlusNormal"/>
        <w:jc w:val="right"/>
      </w:pPr>
      <w:r>
        <w:t>А.Р. Иванов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right"/>
        <w:outlineLvl w:val="0"/>
      </w:pPr>
      <w:r>
        <w:t>Утвержден</w:t>
      </w:r>
    </w:p>
    <w:p w:rsidR="00823D5F" w:rsidRDefault="00823D5F">
      <w:pPr>
        <w:pStyle w:val="ConsPlusNormal"/>
        <w:jc w:val="right"/>
      </w:pPr>
      <w:r>
        <w:t>постановлением администрации</w:t>
      </w:r>
    </w:p>
    <w:p w:rsidR="00823D5F" w:rsidRDefault="00823D5F">
      <w:pPr>
        <w:pStyle w:val="ConsPlusNormal"/>
        <w:jc w:val="right"/>
      </w:pPr>
      <w:r>
        <w:t>Одинцовского городского округа</w:t>
      </w:r>
    </w:p>
    <w:p w:rsidR="00823D5F" w:rsidRDefault="00823D5F">
      <w:pPr>
        <w:pStyle w:val="ConsPlusNormal"/>
        <w:jc w:val="right"/>
      </w:pPr>
      <w:r>
        <w:t>Московской области</w:t>
      </w:r>
    </w:p>
    <w:p w:rsidR="00823D5F" w:rsidRDefault="00823D5F">
      <w:pPr>
        <w:pStyle w:val="ConsPlusNormal"/>
        <w:jc w:val="right"/>
      </w:pPr>
      <w:r>
        <w:t>от 14 октября 2019 г. N 1049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Title"/>
        <w:jc w:val="center"/>
      </w:pPr>
      <w:bookmarkStart w:id="0" w:name="P35"/>
      <w:bookmarkEnd w:id="0"/>
      <w:r>
        <w:t>ПОРЯДОК</w:t>
      </w:r>
    </w:p>
    <w:p w:rsidR="00823D5F" w:rsidRDefault="00823D5F">
      <w:pPr>
        <w:pStyle w:val="ConsPlusTitle"/>
        <w:jc w:val="center"/>
      </w:pPr>
      <w:r>
        <w:t>ПОЛУЧЕНИЯ МУНИЦИПАЛЬНЫМИ СЛУЖАЩИМИ ОДИНЦОВСКОГО ГОРОДСКОГО</w:t>
      </w:r>
    </w:p>
    <w:p w:rsidR="00823D5F" w:rsidRDefault="00823D5F">
      <w:pPr>
        <w:pStyle w:val="ConsPlusTitle"/>
        <w:jc w:val="center"/>
      </w:pPr>
      <w:r>
        <w:t>ОКРУГА РАЗРЕШЕНИЯ НА УЧАСТИЕ НА БЕЗВОЗМЕЗДНОЙ ОСНОВЕ</w:t>
      </w:r>
    </w:p>
    <w:p w:rsidR="00823D5F" w:rsidRDefault="00823D5F">
      <w:pPr>
        <w:pStyle w:val="ConsPlusTitle"/>
        <w:jc w:val="center"/>
      </w:pPr>
      <w:r>
        <w:t>В УПРАВЛЕНИИ НЕКОММЕРЧЕСКИМИ ОРГАНИЗАЦИЯМИ В КАЧЕСТВЕ</w:t>
      </w:r>
    </w:p>
    <w:p w:rsidR="00823D5F" w:rsidRDefault="00823D5F">
      <w:pPr>
        <w:pStyle w:val="ConsPlusTitle"/>
        <w:jc w:val="center"/>
      </w:pPr>
      <w:r>
        <w:t>ЕДИНОЛИЧНОГО ИСПОЛНИТЕЛЬНОГО ОРГАНА ИЛИ НА ВХОЖДЕНИЕ</w:t>
      </w:r>
    </w:p>
    <w:p w:rsidR="00823D5F" w:rsidRDefault="00823D5F">
      <w:pPr>
        <w:pStyle w:val="ConsPlusTitle"/>
        <w:jc w:val="center"/>
      </w:pPr>
      <w:r>
        <w:t>В СОСТАВ ИХ КОЛЛЕГИАЛЬНЫХ ОРГАНОВ УПРАВЛЕНИЯ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Настоящим определяется порядок получения муниципальным служащим Одинцовского городского округа разрешения на участие на безвозмездной основе в управлении некоммерческими организациями в качестве единоличного исполнительного органа или на вхождение в состав их коллегиальных органов управления (далее - участие на безвозмездной основе в управлении некоммерческой организацией) в случаях, предусмотренных </w:t>
      </w:r>
      <w:hyperlink r:id="rId8">
        <w:r>
          <w:rPr>
            <w:color w:val="0000FF"/>
          </w:rPr>
          <w:t>пунктом 3 части 1 статьи 14</w:t>
        </w:r>
      </w:hyperlink>
      <w:r>
        <w:t xml:space="preserve"> Федерального закона от 02.03.2007 N 25-ФЗ "О муниципальной службе</w:t>
      </w:r>
      <w:proofErr w:type="gramEnd"/>
      <w:r>
        <w:t xml:space="preserve"> в Российской Федерации".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>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 xml:space="preserve">3. Муниципальный служащий, намеренный участвовать на безвозмездной основе в управлении некоммерческой организацией, направляет главе Одинцовского городского округа </w:t>
      </w:r>
      <w:hyperlink w:anchor="P77">
        <w:r>
          <w:rPr>
            <w:color w:val="0000FF"/>
          </w:rPr>
          <w:t>заявление</w:t>
        </w:r>
      </w:hyperlink>
      <w:r>
        <w:t xml:space="preserve"> о разрешении на участие на безвозмездной основе в управлении некоммерческой организацией (далее - заявление) по форме согласно приложению 1. Заявление подается до начала указанной деятельности, к заявлению прилагаются заверенные копии учредительных документов организации.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 xml:space="preserve">4. Регистрация заявления осуществляется Сектором противодействия коррупции Управления кадровой политики (далее - Сектор противодействия коррупции) в день его поступления в </w:t>
      </w:r>
      <w:hyperlink w:anchor="P108">
        <w:r>
          <w:rPr>
            <w:color w:val="0000FF"/>
          </w:rPr>
          <w:t>журнале</w:t>
        </w:r>
      </w:hyperlink>
      <w:r>
        <w:t xml:space="preserve"> регистрации заявлений на участие на безвозмездной основе в управлении некоммерческой организацией (приложение 2). Копия заявления с отметкой о регистрации выдается служащему на руки под роспись в журнале регистрации заявлений.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>5. Сектор противодействия коррупции осуществляет предварительное рассмотрение заявления и подготовку мотивированного заключения о возможности (невозможности) участия муниципального служащего на безвозмездной основе в управлении некоммерческой организацией. При подготовке мотивированного заключения Сектор противодействия коррупции проводит собеседование со служащим, представившим заявление, получает от него письменные пояснения.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>Заявление и мотивированное заключение на него в течение семи дней после регистрации заявления направляются Сектором противодействия коррупции в комиссию по соблюдению требований к служебному поведению муниципальных служащих и урегулированию конфликта интересов (далее - комиссия) для рассмотрения на предмет наличия у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</w:t>
      </w:r>
      <w:proofErr w:type="gramEnd"/>
      <w:r>
        <w:t xml:space="preserve"> в </w:t>
      </w:r>
      <w:proofErr w:type="gramStart"/>
      <w:r>
        <w:t>качестве</w:t>
      </w:r>
      <w:proofErr w:type="gramEnd"/>
      <w:r>
        <w:t xml:space="preserve"> единоличного исполнительного органа или вхождения в состав их коллегиальных органов управления.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>Рассмотрение заявления и мотивируемого заключения Сектора противодействия коррупции осуществляется комиссией в сроки и в порядке, определенном Положением о комиссии. Заверенная копия протокола заседания комиссии направляется в течение семи дней с момента проведения заседания в Сектор противодействия коррупции.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>7. Заявление муниципального служащего, мотивируемое заключение Сектора противодействия коррупции и копия протокола заседания комиссии направляются Сектором противодействия коррупции в течение трех дней главе Одинцовского городского округа для принятия решения.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>8. По результатам рассмотрения поступивших документов глава Одинцовского городского округа принимает одно из следующих решений:</w:t>
      </w:r>
    </w:p>
    <w:p w:rsidR="00823D5F" w:rsidRDefault="00823D5F">
      <w:pPr>
        <w:pStyle w:val="ConsPlusNormal"/>
        <w:spacing w:before="200"/>
        <w:ind w:firstLine="540"/>
        <w:jc w:val="both"/>
      </w:pPr>
      <w:proofErr w:type="gramStart"/>
      <w:r>
        <w:t>а) разрешить служащему участие на безвозмездной основе в управлении некоммерческой организацией в качестве единоличного исполнительного органа или на вхождение в состав ее коллегиальных органов управления;</w:t>
      </w:r>
      <w:proofErr w:type="gramEnd"/>
    </w:p>
    <w:p w:rsidR="00823D5F" w:rsidRDefault="00823D5F">
      <w:pPr>
        <w:pStyle w:val="ConsPlusNormal"/>
        <w:spacing w:before="200"/>
        <w:ind w:firstLine="540"/>
        <w:jc w:val="both"/>
      </w:pPr>
      <w:r>
        <w:t>б) отказать служащему в участии на безвозмездной основе в управлении некоммерческой организацией в качестве единоличного исполнительного органа или на вхождение в состав ее коллегиальных органов управления;</w:t>
      </w:r>
    </w:p>
    <w:p w:rsidR="00823D5F" w:rsidRDefault="00823D5F">
      <w:pPr>
        <w:pStyle w:val="ConsPlusNormal"/>
        <w:spacing w:before="200"/>
        <w:ind w:firstLine="540"/>
        <w:jc w:val="both"/>
      </w:pPr>
      <w:r>
        <w:t xml:space="preserve">9. </w:t>
      </w:r>
      <w:proofErr w:type="gramStart"/>
      <w:r>
        <w:t xml:space="preserve">Копия распоряжения главы Одинцовского городского округа в течение трех дней с </w:t>
      </w:r>
      <w:r>
        <w:lastRenderedPageBreak/>
        <w:t>момента принятия заявления о разрешении на участие муниципальным служащим на безвозмездной основе в управлении некоммерческими организациями в качестве единоличного исполнительного органа или на вхождение в состав их коллегиальных органов управления вручается служащему на руки под роспись в журнале регистрации заявлений.</w:t>
      </w:r>
      <w:proofErr w:type="gramEnd"/>
    </w:p>
    <w:p w:rsidR="00823D5F" w:rsidRDefault="00823D5F">
      <w:pPr>
        <w:pStyle w:val="ConsPlusNormal"/>
        <w:spacing w:before="200"/>
        <w:ind w:firstLine="540"/>
        <w:jc w:val="both"/>
      </w:pPr>
      <w:r>
        <w:t>10. Заявление, мотивируемое заключение на него, копия протокола заседания комиссии и принятого решения, а также иные материалы, собранные в ходе рассмотрения заявления, приобщаются к личному делу муниципального служащего.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right"/>
      </w:pPr>
      <w:r>
        <w:t>Начальник Управления</w:t>
      </w:r>
    </w:p>
    <w:p w:rsidR="00823D5F" w:rsidRDefault="00823D5F">
      <w:pPr>
        <w:pStyle w:val="ConsPlusNormal"/>
        <w:jc w:val="right"/>
      </w:pPr>
      <w:r>
        <w:t>кадровой политики</w:t>
      </w:r>
    </w:p>
    <w:p w:rsidR="00823D5F" w:rsidRDefault="00823D5F">
      <w:pPr>
        <w:pStyle w:val="ConsPlusNormal"/>
        <w:jc w:val="right"/>
      </w:pPr>
      <w:r>
        <w:t>Д.А. Большова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right"/>
        <w:outlineLvl w:val="1"/>
      </w:pPr>
      <w:r>
        <w:t>Приложение 1</w:t>
      </w:r>
    </w:p>
    <w:p w:rsidR="00823D5F" w:rsidRDefault="00823D5F">
      <w:pPr>
        <w:pStyle w:val="ConsPlusNormal"/>
        <w:jc w:val="right"/>
      </w:pPr>
      <w:r>
        <w:t>к Порядку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right"/>
      </w:pPr>
      <w:r>
        <w:t>ФОРМА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nformat"/>
        <w:jc w:val="both"/>
      </w:pPr>
      <w:r>
        <w:t xml:space="preserve">                                  Главе Одинцовского городского округа</w:t>
      </w:r>
    </w:p>
    <w:p w:rsidR="00823D5F" w:rsidRDefault="00823D5F">
      <w:pPr>
        <w:pStyle w:val="ConsPlusNonformat"/>
        <w:jc w:val="both"/>
      </w:pPr>
      <w:r>
        <w:t xml:space="preserve">                                  (наименование замещаемой должности)</w:t>
      </w:r>
    </w:p>
    <w:p w:rsidR="00823D5F" w:rsidRDefault="00823D5F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23D5F" w:rsidRDefault="00823D5F">
      <w:pPr>
        <w:pStyle w:val="ConsPlusNonformat"/>
        <w:jc w:val="both"/>
      </w:pPr>
      <w:r>
        <w:t xml:space="preserve">                                  от_______________________________________</w:t>
      </w:r>
    </w:p>
    <w:p w:rsidR="00823D5F" w:rsidRDefault="00823D5F">
      <w:pPr>
        <w:pStyle w:val="ConsPlusNonformat"/>
        <w:jc w:val="both"/>
      </w:pPr>
      <w:r>
        <w:t xml:space="preserve">                                  (наименование структурного подразделения)</w:t>
      </w:r>
    </w:p>
    <w:p w:rsidR="00823D5F" w:rsidRDefault="00823D5F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23D5F" w:rsidRDefault="00823D5F">
      <w:pPr>
        <w:pStyle w:val="ConsPlusNonformat"/>
        <w:jc w:val="both"/>
      </w:pPr>
      <w:r>
        <w:t xml:space="preserve">                                          (Ф.И.О. муниципального служащего)</w:t>
      </w:r>
    </w:p>
    <w:p w:rsidR="00823D5F" w:rsidRDefault="00823D5F">
      <w:pPr>
        <w:pStyle w:val="ConsPlusNonformat"/>
        <w:jc w:val="both"/>
      </w:pPr>
    </w:p>
    <w:p w:rsidR="00823D5F" w:rsidRDefault="00823D5F">
      <w:pPr>
        <w:pStyle w:val="ConsPlusNonformat"/>
        <w:jc w:val="both"/>
      </w:pPr>
      <w:bookmarkStart w:id="1" w:name="P77"/>
      <w:bookmarkEnd w:id="1"/>
      <w:r>
        <w:t xml:space="preserve">                                 ЗАЯВЛЕНИЕ</w:t>
      </w:r>
    </w:p>
    <w:p w:rsidR="00823D5F" w:rsidRDefault="00823D5F">
      <w:pPr>
        <w:pStyle w:val="ConsPlusNonformat"/>
        <w:jc w:val="both"/>
      </w:pPr>
      <w:r>
        <w:t>о разрешении на участие на безвозмездной основе в управлении некоммерческой</w:t>
      </w:r>
    </w:p>
    <w:p w:rsidR="00823D5F" w:rsidRDefault="00823D5F">
      <w:pPr>
        <w:pStyle w:val="ConsPlusNonformat"/>
        <w:jc w:val="both"/>
      </w:pPr>
      <w:r>
        <w:t xml:space="preserve">    организацией в </w:t>
      </w:r>
      <w:proofErr w:type="gramStart"/>
      <w:r>
        <w:t>качестве</w:t>
      </w:r>
      <w:proofErr w:type="gramEnd"/>
      <w:r>
        <w:t xml:space="preserve"> единоличного исполнительного органа или на</w:t>
      </w:r>
    </w:p>
    <w:p w:rsidR="00823D5F" w:rsidRDefault="00823D5F">
      <w:pPr>
        <w:pStyle w:val="ConsPlusNonformat"/>
        <w:jc w:val="both"/>
      </w:pPr>
      <w:r>
        <w:t xml:space="preserve">          вхождение в состав ее коллегиального органа управления</w:t>
      </w:r>
    </w:p>
    <w:p w:rsidR="00823D5F" w:rsidRDefault="00823D5F">
      <w:pPr>
        <w:pStyle w:val="ConsPlusNonformat"/>
        <w:jc w:val="both"/>
      </w:pPr>
    </w:p>
    <w:p w:rsidR="00823D5F" w:rsidRDefault="00823D5F">
      <w:pPr>
        <w:pStyle w:val="ConsPlusNonformat"/>
        <w:jc w:val="both"/>
      </w:pPr>
      <w:r>
        <w:t xml:space="preserve">    Прошу  разрешить  мне  участие  на  безвозмездной  основе  в управлении</w:t>
      </w:r>
    </w:p>
    <w:p w:rsidR="00823D5F" w:rsidRDefault="00823D5F">
      <w:pPr>
        <w:pStyle w:val="ConsPlusNonformat"/>
        <w:jc w:val="both"/>
      </w:pPr>
      <w:r>
        <w:t>некоммерческой организацией</w:t>
      </w:r>
    </w:p>
    <w:p w:rsidR="00823D5F" w:rsidRDefault="00823D5F">
      <w:pPr>
        <w:pStyle w:val="ConsPlusNonformat"/>
        <w:jc w:val="both"/>
      </w:pPr>
      <w:r>
        <w:t>___________________________________________________________________________</w:t>
      </w:r>
    </w:p>
    <w:p w:rsidR="00823D5F" w:rsidRDefault="00823D5F">
      <w:pPr>
        <w:pStyle w:val="ConsPlusNonformat"/>
        <w:jc w:val="both"/>
      </w:pPr>
      <w:r>
        <w:t xml:space="preserve">   (полное наименование некоммерческой организации, ее юридический адрес)</w:t>
      </w:r>
    </w:p>
    <w:p w:rsidR="00823D5F" w:rsidRDefault="00823D5F">
      <w:pPr>
        <w:pStyle w:val="ConsPlusNonformat"/>
        <w:jc w:val="both"/>
      </w:pPr>
      <w:r>
        <w:t>___________________________________________________ _______________________</w:t>
      </w:r>
    </w:p>
    <w:p w:rsidR="00823D5F" w:rsidRDefault="00823D5F">
      <w:pPr>
        <w:pStyle w:val="ConsPlusNonformat"/>
        <w:jc w:val="both"/>
      </w:pPr>
      <w:r>
        <w:t xml:space="preserve">    В  качестве  единоличного  исполнительного  органа/вхождения в состав</w:t>
      </w:r>
    </w:p>
    <w:p w:rsidR="00823D5F" w:rsidRDefault="00823D5F">
      <w:pPr>
        <w:pStyle w:val="ConsPlusNonformat"/>
        <w:jc w:val="both"/>
      </w:pPr>
      <w:r>
        <w:t>коллегиального органа управления.</w:t>
      </w:r>
    </w:p>
    <w:p w:rsidR="00823D5F" w:rsidRDefault="00823D5F">
      <w:pPr>
        <w:pStyle w:val="ConsPlusNonformat"/>
        <w:jc w:val="both"/>
      </w:pPr>
      <w:r>
        <w:t>___________________________________________________________________________</w:t>
      </w:r>
    </w:p>
    <w:p w:rsidR="00823D5F" w:rsidRDefault="00823D5F">
      <w:pPr>
        <w:pStyle w:val="ConsPlusNonformat"/>
        <w:jc w:val="both"/>
      </w:pPr>
      <w:r>
        <w:t xml:space="preserve">                       (наименование органа)</w:t>
      </w:r>
    </w:p>
    <w:p w:rsidR="00823D5F" w:rsidRDefault="00823D5F">
      <w:pPr>
        <w:pStyle w:val="ConsPlusNonformat"/>
        <w:jc w:val="both"/>
      </w:pPr>
      <w:r>
        <w:t xml:space="preserve">    Прошу   рассмотреть  заявление  на  </w:t>
      </w:r>
      <w:proofErr w:type="gramStart"/>
      <w:r>
        <w:t>заседании</w:t>
      </w:r>
      <w:proofErr w:type="gramEnd"/>
      <w:r>
        <w:t xml:space="preserve">  комиссии  по  соблюдению</w:t>
      </w:r>
    </w:p>
    <w:p w:rsidR="00823D5F" w:rsidRDefault="00823D5F">
      <w:pPr>
        <w:pStyle w:val="ConsPlusNonformat"/>
        <w:jc w:val="both"/>
      </w:pPr>
      <w:r>
        <w:t>требований  к  служебному поведению муниципальных служащих и урегулированию</w:t>
      </w:r>
    </w:p>
    <w:p w:rsidR="00823D5F" w:rsidRDefault="00823D5F">
      <w:pPr>
        <w:pStyle w:val="ConsPlusNonformat"/>
        <w:jc w:val="both"/>
      </w:pPr>
      <w:r>
        <w:t>конфликта интересов.</w:t>
      </w:r>
    </w:p>
    <w:p w:rsidR="00823D5F" w:rsidRDefault="00823D5F">
      <w:pPr>
        <w:pStyle w:val="ConsPlusNonformat"/>
        <w:jc w:val="both"/>
      </w:pPr>
      <w:r>
        <w:t>"___" ___________ 20_______ г.</w:t>
      </w:r>
    </w:p>
    <w:p w:rsidR="00823D5F" w:rsidRDefault="00823D5F">
      <w:pPr>
        <w:pStyle w:val="ConsPlusNonformat"/>
        <w:jc w:val="both"/>
      </w:pPr>
    </w:p>
    <w:p w:rsidR="00823D5F" w:rsidRDefault="00823D5F">
      <w:pPr>
        <w:pStyle w:val="ConsPlusNonformat"/>
        <w:jc w:val="both"/>
      </w:pPr>
      <w:r>
        <w:t xml:space="preserve">                                      /_______________________________/</w:t>
      </w:r>
    </w:p>
    <w:p w:rsidR="00823D5F" w:rsidRDefault="00823D5F">
      <w:pPr>
        <w:pStyle w:val="ConsPlusNonformat"/>
        <w:jc w:val="both"/>
      </w:pPr>
      <w:r>
        <w:t xml:space="preserve">        (подпись)                           (расшифровка подписи)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right"/>
        <w:outlineLvl w:val="1"/>
      </w:pPr>
      <w:r>
        <w:t>Приложение 2</w:t>
      </w:r>
    </w:p>
    <w:p w:rsidR="00823D5F" w:rsidRDefault="00823D5F">
      <w:pPr>
        <w:pStyle w:val="ConsPlusNormal"/>
        <w:jc w:val="right"/>
      </w:pPr>
      <w:r>
        <w:t>к Порядку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right"/>
      </w:pPr>
      <w:r>
        <w:t>ФОРМА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center"/>
      </w:pPr>
      <w:bookmarkStart w:id="2" w:name="P108"/>
      <w:bookmarkEnd w:id="2"/>
      <w:r>
        <w:t>Журнал</w:t>
      </w:r>
    </w:p>
    <w:p w:rsidR="00823D5F" w:rsidRDefault="00823D5F">
      <w:pPr>
        <w:pStyle w:val="ConsPlusNormal"/>
        <w:jc w:val="center"/>
      </w:pPr>
      <w:r>
        <w:t>регистрации заявлений муниципальных служащих Одинцовского</w:t>
      </w:r>
    </w:p>
    <w:p w:rsidR="00823D5F" w:rsidRDefault="00823D5F">
      <w:pPr>
        <w:pStyle w:val="ConsPlusNormal"/>
        <w:jc w:val="center"/>
      </w:pPr>
      <w:r>
        <w:lastRenderedPageBreak/>
        <w:t xml:space="preserve">городского округа о разрешении на участие на </w:t>
      </w:r>
      <w:proofErr w:type="gramStart"/>
      <w:r>
        <w:t>безвозмездной</w:t>
      </w:r>
      <w:proofErr w:type="gramEnd"/>
    </w:p>
    <w:p w:rsidR="00823D5F" w:rsidRDefault="00823D5F">
      <w:pPr>
        <w:pStyle w:val="ConsPlusNormal"/>
        <w:jc w:val="center"/>
      </w:pPr>
      <w:r>
        <w:t>основе в управлении некоммерческой организацией в качестве</w:t>
      </w:r>
    </w:p>
    <w:p w:rsidR="00823D5F" w:rsidRDefault="00823D5F">
      <w:pPr>
        <w:pStyle w:val="ConsPlusNormal"/>
        <w:jc w:val="center"/>
      </w:pPr>
      <w:r>
        <w:t>единоличного исполнительного органа или на вхождение</w:t>
      </w:r>
    </w:p>
    <w:p w:rsidR="00823D5F" w:rsidRDefault="00823D5F">
      <w:pPr>
        <w:pStyle w:val="ConsPlusNormal"/>
        <w:jc w:val="center"/>
      </w:pPr>
      <w:r>
        <w:t>в состав ее коллегиальных органов управления</w:t>
      </w: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sectPr w:rsidR="00823D5F" w:rsidSect="007341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31"/>
        <w:gridCol w:w="1531"/>
        <w:gridCol w:w="1587"/>
        <w:gridCol w:w="1871"/>
        <w:gridCol w:w="1304"/>
        <w:gridCol w:w="1361"/>
        <w:gridCol w:w="1361"/>
        <w:gridCol w:w="1304"/>
        <w:gridCol w:w="1247"/>
        <w:gridCol w:w="1417"/>
      </w:tblGrid>
      <w:tr w:rsidR="00823D5F">
        <w:tc>
          <w:tcPr>
            <w:tcW w:w="624" w:type="dxa"/>
          </w:tcPr>
          <w:p w:rsidR="00823D5F" w:rsidRDefault="00823D5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</w:tcPr>
          <w:p w:rsidR="00823D5F" w:rsidRDefault="00823D5F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1531" w:type="dxa"/>
          </w:tcPr>
          <w:p w:rsidR="00823D5F" w:rsidRDefault="00823D5F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587" w:type="dxa"/>
          </w:tcPr>
          <w:p w:rsidR="00823D5F" w:rsidRDefault="00823D5F">
            <w:pPr>
              <w:pStyle w:val="ConsPlusNormal"/>
              <w:jc w:val="center"/>
            </w:pPr>
            <w:r>
              <w:t>Краткое содержание</w:t>
            </w:r>
          </w:p>
        </w:tc>
        <w:tc>
          <w:tcPr>
            <w:tcW w:w="1871" w:type="dxa"/>
          </w:tcPr>
          <w:p w:rsidR="00823D5F" w:rsidRDefault="00823D5F">
            <w:pPr>
              <w:pStyle w:val="ConsPlusNormal"/>
              <w:jc w:val="center"/>
            </w:pPr>
            <w:r>
              <w:t>ФИО наименование должностного лица, представившего заявление</w:t>
            </w:r>
          </w:p>
        </w:tc>
        <w:tc>
          <w:tcPr>
            <w:tcW w:w="1304" w:type="dxa"/>
          </w:tcPr>
          <w:p w:rsidR="00823D5F" w:rsidRDefault="00823D5F">
            <w:pPr>
              <w:pStyle w:val="ConsPlusNormal"/>
              <w:jc w:val="center"/>
            </w:pPr>
            <w:r>
              <w:t>Отметка о получении копии заявления</w:t>
            </w:r>
          </w:p>
        </w:tc>
        <w:tc>
          <w:tcPr>
            <w:tcW w:w="1361" w:type="dxa"/>
          </w:tcPr>
          <w:p w:rsidR="00823D5F" w:rsidRDefault="00823D5F">
            <w:pPr>
              <w:pStyle w:val="ConsPlusNormal"/>
              <w:jc w:val="center"/>
            </w:pPr>
            <w:r>
              <w:t>Отметка о передаче заявления в комиссию</w:t>
            </w:r>
          </w:p>
        </w:tc>
        <w:tc>
          <w:tcPr>
            <w:tcW w:w="1361" w:type="dxa"/>
          </w:tcPr>
          <w:p w:rsidR="00823D5F" w:rsidRDefault="00823D5F">
            <w:pPr>
              <w:pStyle w:val="ConsPlusNormal"/>
              <w:jc w:val="center"/>
            </w:pPr>
            <w:r>
              <w:t>Отметка о принятом решении</w:t>
            </w:r>
          </w:p>
        </w:tc>
        <w:tc>
          <w:tcPr>
            <w:tcW w:w="1304" w:type="dxa"/>
          </w:tcPr>
          <w:p w:rsidR="00823D5F" w:rsidRDefault="00823D5F">
            <w:pPr>
              <w:pStyle w:val="ConsPlusNormal"/>
              <w:jc w:val="center"/>
            </w:pPr>
            <w:r>
              <w:t>Отметка о передаче заявления Главе</w:t>
            </w:r>
          </w:p>
        </w:tc>
        <w:tc>
          <w:tcPr>
            <w:tcW w:w="1247" w:type="dxa"/>
          </w:tcPr>
          <w:p w:rsidR="00823D5F" w:rsidRDefault="00823D5F">
            <w:pPr>
              <w:pStyle w:val="ConsPlusNormal"/>
              <w:jc w:val="center"/>
            </w:pPr>
            <w:r>
              <w:t>Отметка о принятом решении</w:t>
            </w:r>
          </w:p>
        </w:tc>
        <w:tc>
          <w:tcPr>
            <w:tcW w:w="1417" w:type="dxa"/>
          </w:tcPr>
          <w:p w:rsidR="00823D5F" w:rsidRDefault="00823D5F">
            <w:pPr>
              <w:pStyle w:val="ConsPlusNormal"/>
              <w:jc w:val="center"/>
            </w:pPr>
            <w:r>
              <w:t>Отметка о получении решения служащим</w:t>
            </w:r>
          </w:p>
        </w:tc>
      </w:tr>
      <w:tr w:rsidR="00823D5F">
        <w:tc>
          <w:tcPr>
            <w:tcW w:w="624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531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531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587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871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304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361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361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304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247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417" w:type="dxa"/>
          </w:tcPr>
          <w:p w:rsidR="00823D5F" w:rsidRDefault="00823D5F">
            <w:pPr>
              <w:pStyle w:val="ConsPlusNormal"/>
            </w:pPr>
          </w:p>
        </w:tc>
      </w:tr>
      <w:tr w:rsidR="00823D5F">
        <w:tc>
          <w:tcPr>
            <w:tcW w:w="624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531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531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587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871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304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361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361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304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247" w:type="dxa"/>
          </w:tcPr>
          <w:p w:rsidR="00823D5F" w:rsidRDefault="00823D5F">
            <w:pPr>
              <w:pStyle w:val="ConsPlusNormal"/>
            </w:pPr>
          </w:p>
        </w:tc>
        <w:tc>
          <w:tcPr>
            <w:tcW w:w="1417" w:type="dxa"/>
          </w:tcPr>
          <w:p w:rsidR="00823D5F" w:rsidRDefault="00823D5F">
            <w:pPr>
              <w:pStyle w:val="ConsPlusNormal"/>
            </w:pPr>
          </w:p>
        </w:tc>
      </w:tr>
    </w:tbl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jc w:val="both"/>
      </w:pPr>
    </w:p>
    <w:p w:rsidR="00823D5F" w:rsidRDefault="00823D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3" w:name="_GoBack"/>
      <w:bookmarkEnd w:id="3"/>
    </w:p>
    <w:sectPr w:rsidR="00B979B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5F"/>
    <w:rsid w:val="00823D5F"/>
    <w:rsid w:val="00B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D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3D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3D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23D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D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23D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3D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23D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D43D9A5CA6E7493E6C9E2DC17D29DA53BE6FF0B4C028D1CC087C7558EB21217981AF3470267C2A5704E931B9BFEF6F76A9C9B447e2eF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D43D9A5CA6E7493E6C9F23D47D29DA53B26AF0B6C628D1CC087C7558EB21216B81F7387121697E055EBE3CBAeBeA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D43D9A5CA6E7493E6C9E2DC17D29DA53BE6FF0B4C028D1CC087C7558EB21217981AF3470267C2A5704E931B9BFEF6F76A9C9B447e2eFP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2022-03-17T15:30:00Z</dcterms:created>
  <dcterms:modified xsi:type="dcterms:W3CDTF">2022-03-17T15:30:00Z</dcterms:modified>
</cp:coreProperties>
</file>