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455" w:rsidRPr="005F5455" w:rsidRDefault="005F5455" w:rsidP="005F5455">
      <w:pPr>
        <w:autoSpaceDE w:val="0"/>
        <w:autoSpaceDN w:val="0"/>
        <w:adjustRightInd w:val="0"/>
        <w:spacing w:after="0" w:line="240" w:lineRule="auto"/>
        <w:jc w:val="center"/>
        <w:rPr>
          <w:rFonts w:ascii="Times New Roman" w:hAnsi="Times New Roman" w:cs="Times New Roman"/>
          <w:b/>
          <w:sz w:val="24"/>
          <w:szCs w:val="24"/>
        </w:rPr>
      </w:pPr>
      <w:r w:rsidRPr="005F5455">
        <w:rPr>
          <w:rFonts w:ascii="Times New Roman" w:hAnsi="Times New Roman" w:cs="Times New Roman"/>
          <w:b/>
          <w:sz w:val="24"/>
          <w:szCs w:val="24"/>
        </w:rPr>
        <w:t>ЗАКЛЮЧЕНИЕ</w:t>
      </w:r>
    </w:p>
    <w:p w:rsidR="005F5455" w:rsidRPr="005F5455" w:rsidRDefault="005F5455" w:rsidP="005F5455">
      <w:pPr>
        <w:autoSpaceDE w:val="0"/>
        <w:autoSpaceDN w:val="0"/>
        <w:adjustRightInd w:val="0"/>
        <w:spacing w:after="0" w:line="240" w:lineRule="auto"/>
        <w:jc w:val="center"/>
        <w:rPr>
          <w:rFonts w:ascii="Times New Roman" w:hAnsi="Times New Roman" w:cs="Times New Roman"/>
          <w:b/>
          <w:sz w:val="24"/>
          <w:szCs w:val="24"/>
        </w:rPr>
      </w:pPr>
      <w:r w:rsidRPr="005F5455">
        <w:rPr>
          <w:rFonts w:ascii="Times New Roman" w:hAnsi="Times New Roman" w:cs="Times New Roman"/>
          <w:b/>
          <w:sz w:val="24"/>
          <w:szCs w:val="24"/>
        </w:rPr>
        <w:t>О ПУБЛИЧНЫХ СЛУШАНИЯХ</w:t>
      </w:r>
    </w:p>
    <w:p w:rsidR="005F5455" w:rsidRPr="005F5455" w:rsidRDefault="005F5455" w:rsidP="005F5455">
      <w:pPr>
        <w:spacing w:after="0" w:line="240" w:lineRule="auto"/>
        <w:rPr>
          <w:sz w:val="24"/>
          <w:szCs w:val="24"/>
        </w:rPr>
      </w:pPr>
    </w:p>
    <w:p w:rsidR="005F5455" w:rsidRPr="005F5455" w:rsidRDefault="005F5455" w:rsidP="00E853F7">
      <w:pPr>
        <w:spacing w:after="0" w:line="240" w:lineRule="auto"/>
        <w:jc w:val="both"/>
        <w:rPr>
          <w:rFonts w:ascii="Times New Roman" w:hAnsi="Times New Roman" w:cs="Times New Roman"/>
          <w:sz w:val="24"/>
          <w:szCs w:val="24"/>
        </w:rPr>
      </w:pPr>
      <w:r w:rsidRPr="005F5455">
        <w:rPr>
          <w:rFonts w:ascii="Times New Roman" w:hAnsi="Times New Roman" w:cs="Times New Roman"/>
          <w:sz w:val="24"/>
          <w:szCs w:val="24"/>
        </w:rPr>
        <w:t xml:space="preserve">Публичные слушания назначены решением Совета депутатов Одинцовского городского округа Московской области от </w:t>
      </w:r>
      <w:r w:rsidR="00990C95">
        <w:rPr>
          <w:rFonts w:ascii="Times New Roman" w:hAnsi="Times New Roman" w:cs="Times New Roman"/>
          <w:sz w:val="24"/>
          <w:szCs w:val="24"/>
        </w:rPr>
        <w:t>27.06.2023</w:t>
      </w:r>
      <w:r w:rsidRPr="005F5455">
        <w:rPr>
          <w:rFonts w:ascii="Times New Roman" w:hAnsi="Times New Roman" w:cs="Times New Roman"/>
          <w:sz w:val="24"/>
          <w:szCs w:val="24"/>
        </w:rPr>
        <w:t xml:space="preserve"> № </w:t>
      </w:r>
      <w:r w:rsidR="00990C95">
        <w:rPr>
          <w:rFonts w:ascii="Times New Roman" w:hAnsi="Times New Roman" w:cs="Times New Roman"/>
          <w:sz w:val="24"/>
          <w:szCs w:val="24"/>
        </w:rPr>
        <w:t>5/47</w:t>
      </w:r>
      <w:r w:rsidRPr="005F5455">
        <w:rPr>
          <w:rFonts w:ascii="Times New Roman" w:hAnsi="Times New Roman" w:cs="Times New Roman"/>
          <w:sz w:val="24"/>
          <w:szCs w:val="24"/>
        </w:rPr>
        <w:t xml:space="preserve">. </w:t>
      </w:r>
    </w:p>
    <w:p w:rsidR="00822D11" w:rsidRPr="00822D11" w:rsidRDefault="005F5455" w:rsidP="00E853F7">
      <w:pPr>
        <w:spacing w:after="0" w:line="240" w:lineRule="auto"/>
        <w:jc w:val="both"/>
        <w:rPr>
          <w:rFonts w:ascii="Times New Roman" w:eastAsia="Times New Roman" w:hAnsi="Times New Roman" w:cs="Times New Roman"/>
          <w:sz w:val="24"/>
          <w:szCs w:val="24"/>
          <w:lang w:eastAsia="ru-RU"/>
        </w:rPr>
      </w:pPr>
      <w:r w:rsidRPr="00822D11">
        <w:rPr>
          <w:rFonts w:ascii="Times New Roman" w:hAnsi="Times New Roman" w:cs="Times New Roman"/>
          <w:b/>
          <w:sz w:val="24"/>
          <w:szCs w:val="24"/>
        </w:rPr>
        <w:t>Тема публичных слушаний:</w:t>
      </w:r>
      <w:r w:rsidRPr="00822D11">
        <w:rPr>
          <w:rFonts w:ascii="Times New Roman" w:hAnsi="Times New Roman" w:cs="Times New Roman"/>
          <w:sz w:val="24"/>
          <w:szCs w:val="24"/>
        </w:rPr>
        <w:t xml:space="preserve"> </w:t>
      </w:r>
      <w:r w:rsidR="00822D11" w:rsidRPr="00822D11">
        <w:rPr>
          <w:rFonts w:ascii="Times New Roman" w:eastAsia="Times New Roman" w:hAnsi="Times New Roman" w:cs="Times New Roman"/>
          <w:sz w:val="24"/>
          <w:szCs w:val="24"/>
          <w:lang w:eastAsia="ru-RU"/>
        </w:rPr>
        <w:t xml:space="preserve">проект </w:t>
      </w:r>
      <w:r w:rsidR="00822D11" w:rsidRPr="00822D11">
        <w:rPr>
          <w:rFonts w:ascii="Times New Roman" w:eastAsia="Times New Roman" w:hAnsi="Times New Roman" w:cs="Times New Roman"/>
          <w:bCs/>
          <w:sz w:val="24"/>
          <w:szCs w:val="24"/>
          <w:lang w:eastAsia="ru-RU"/>
        </w:rPr>
        <w:t>решения Совета депутатов Одинцовского городского округа Московской области «</w:t>
      </w:r>
      <w:r w:rsidR="00822D11" w:rsidRPr="00822D11">
        <w:rPr>
          <w:rFonts w:ascii="Times New Roman" w:eastAsia="Times New Roman" w:hAnsi="Times New Roman" w:cs="Times New Roman"/>
          <w:sz w:val="24"/>
          <w:szCs w:val="24"/>
          <w:lang w:eastAsia="ru-RU"/>
        </w:rPr>
        <w:t>О внесении изменений и дополнений в Устав Одинцовского городского округа Московской области».</w:t>
      </w:r>
    </w:p>
    <w:p w:rsidR="005F5455" w:rsidRPr="005F5455" w:rsidRDefault="005F5455" w:rsidP="00E853F7">
      <w:pPr>
        <w:spacing w:after="0" w:line="240" w:lineRule="auto"/>
        <w:jc w:val="both"/>
        <w:rPr>
          <w:rFonts w:ascii="Times New Roman" w:hAnsi="Times New Roman" w:cs="Times New Roman"/>
          <w:sz w:val="24"/>
          <w:szCs w:val="24"/>
        </w:rPr>
      </w:pPr>
      <w:r w:rsidRPr="009C5D4C">
        <w:rPr>
          <w:rFonts w:ascii="Times New Roman" w:hAnsi="Times New Roman" w:cs="Times New Roman"/>
          <w:b/>
          <w:sz w:val="24"/>
          <w:szCs w:val="24"/>
        </w:rPr>
        <w:t>Инициатор публичных слушаний:</w:t>
      </w:r>
      <w:r w:rsidRPr="005F5455">
        <w:rPr>
          <w:rFonts w:ascii="Times New Roman" w:hAnsi="Times New Roman" w:cs="Times New Roman"/>
          <w:sz w:val="24"/>
          <w:szCs w:val="24"/>
        </w:rPr>
        <w:t xml:space="preserve"> Совет депутатов Одинцовского городского округа Московской области.</w:t>
      </w:r>
    </w:p>
    <w:p w:rsidR="005F5455" w:rsidRPr="005F5455" w:rsidRDefault="005F5455" w:rsidP="00E853F7">
      <w:pPr>
        <w:spacing w:after="0" w:line="240" w:lineRule="auto"/>
        <w:jc w:val="both"/>
        <w:rPr>
          <w:rFonts w:ascii="Times New Roman" w:hAnsi="Times New Roman" w:cs="Times New Roman"/>
          <w:sz w:val="24"/>
          <w:szCs w:val="24"/>
        </w:rPr>
      </w:pPr>
      <w:r w:rsidRPr="009C5D4C">
        <w:rPr>
          <w:rFonts w:ascii="Times New Roman" w:hAnsi="Times New Roman" w:cs="Times New Roman"/>
          <w:b/>
          <w:sz w:val="24"/>
          <w:szCs w:val="24"/>
        </w:rPr>
        <w:t xml:space="preserve">Дата проведения: </w:t>
      </w:r>
      <w:r w:rsidR="00990C95">
        <w:rPr>
          <w:rFonts w:ascii="Times New Roman" w:hAnsi="Times New Roman" w:cs="Times New Roman"/>
          <w:sz w:val="24"/>
          <w:szCs w:val="24"/>
        </w:rPr>
        <w:t>18.08.2023</w:t>
      </w:r>
      <w:r w:rsidRPr="005F5455">
        <w:rPr>
          <w:rFonts w:ascii="Times New Roman" w:hAnsi="Times New Roman" w:cs="Times New Roman"/>
          <w:sz w:val="24"/>
          <w:szCs w:val="24"/>
        </w:rPr>
        <w:t xml:space="preserve"> в 1</w:t>
      </w:r>
      <w:r w:rsidR="00990C95">
        <w:rPr>
          <w:rFonts w:ascii="Times New Roman" w:hAnsi="Times New Roman" w:cs="Times New Roman"/>
          <w:sz w:val="24"/>
          <w:szCs w:val="24"/>
        </w:rPr>
        <w:t>6</w:t>
      </w:r>
      <w:r w:rsidRPr="005F5455">
        <w:rPr>
          <w:rFonts w:ascii="Times New Roman" w:hAnsi="Times New Roman" w:cs="Times New Roman"/>
          <w:sz w:val="24"/>
          <w:szCs w:val="24"/>
        </w:rPr>
        <w:t>.00.</w:t>
      </w:r>
    </w:p>
    <w:p w:rsidR="005F5455" w:rsidRPr="005F5455" w:rsidRDefault="005F5455" w:rsidP="00E853F7">
      <w:pPr>
        <w:spacing w:after="0" w:line="240" w:lineRule="auto"/>
        <w:jc w:val="both"/>
        <w:rPr>
          <w:rFonts w:ascii="Times New Roman" w:hAnsi="Times New Roman" w:cs="Times New Roman"/>
          <w:sz w:val="24"/>
          <w:szCs w:val="24"/>
        </w:rPr>
      </w:pPr>
      <w:r w:rsidRPr="009C5D4C">
        <w:rPr>
          <w:rFonts w:ascii="Times New Roman" w:hAnsi="Times New Roman" w:cs="Times New Roman"/>
          <w:b/>
          <w:sz w:val="24"/>
          <w:szCs w:val="24"/>
        </w:rPr>
        <w:t>Место проведения:</w:t>
      </w:r>
      <w:r w:rsidRPr="005F5455">
        <w:rPr>
          <w:rFonts w:ascii="Times New Roman" w:hAnsi="Times New Roman" w:cs="Times New Roman"/>
          <w:sz w:val="24"/>
          <w:szCs w:val="24"/>
        </w:rPr>
        <w:t xml:space="preserve"> Московская обл., Одинцовский район, г. Одинцово, ул. Маршала Жукова, д. 28, актовый зал Администрации Одинцовского </w:t>
      </w:r>
      <w:r w:rsidR="00E853F7">
        <w:rPr>
          <w:rFonts w:ascii="Times New Roman" w:hAnsi="Times New Roman" w:cs="Times New Roman"/>
          <w:sz w:val="24"/>
          <w:szCs w:val="24"/>
        </w:rPr>
        <w:t>городского округа</w:t>
      </w:r>
      <w:r w:rsidRPr="005F5455">
        <w:rPr>
          <w:rFonts w:ascii="Times New Roman" w:hAnsi="Times New Roman" w:cs="Times New Roman"/>
          <w:sz w:val="24"/>
          <w:szCs w:val="24"/>
        </w:rPr>
        <w:t>.</w:t>
      </w:r>
    </w:p>
    <w:p w:rsidR="005F5455" w:rsidRDefault="005F5455" w:rsidP="005F5455">
      <w:pPr>
        <w:spacing w:after="0" w:line="240" w:lineRule="auto"/>
        <w:rPr>
          <w:rFonts w:ascii="Times New Roman" w:hAnsi="Times New Roman" w:cs="Times New Roman"/>
          <w:sz w:val="26"/>
          <w:szCs w:val="26"/>
        </w:rPr>
      </w:pPr>
      <w:bookmarkStart w:id="0" w:name="_GoBack"/>
      <w:bookmarkEnd w:id="0"/>
    </w:p>
    <w:p w:rsidR="00E753C7" w:rsidRDefault="00E753C7" w:rsidP="005F5455">
      <w:pPr>
        <w:spacing w:after="0" w:line="240" w:lineRule="auto"/>
        <w:rPr>
          <w:rFonts w:ascii="Times New Roman" w:hAnsi="Times New Roman" w:cs="Times New Roman"/>
          <w:sz w:val="26"/>
          <w:szCs w:val="26"/>
        </w:rPr>
      </w:pPr>
    </w:p>
    <w:tbl>
      <w:tblPr>
        <w:tblStyle w:val="a4"/>
        <w:tblW w:w="15163" w:type="dxa"/>
        <w:tblInd w:w="-5" w:type="dxa"/>
        <w:tblLayout w:type="fixed"/>
        <w:tblLook w:val="04A0" w:firstRow="1" w:lastRow="0" w:firstColumn="1" w:lastColumn="0" w:noHBand="0" w:noVBand="1"/>
      </w:tblPr>
      <w:tblGrid>
        <w:gridCol w:w="567"/>
        <w:gridCol w:w="1696"/>
        <w:gridCol w:w="993"/>
        <w:gridCol w:w="8930"/>
        <w:gridCol w:w="1702"/>
        <w:gridCol w:w="1275"/>
      </w:tblGrid>
      <w:tr w:rsidR="005F5455" w:rsidRPr="00C75F22" w:rsidTr="00E853F7">
        <w:tc>
          <w:tcPr>
            <w:tcW w:w="567" w:type="dxa"/>
            <w:vAlign w:val="center"/>
          </w:tcPr>
          <w:p w:rsidR="005F5455" w:rsidRPr="00C75F22" w:rsidRDefault="005F5455" w:rsidP="009C5D4C">
            <w:pPr>
              <w:spacing w:after="0" w:line="240" w:lineRule="auto"/>
              <w:jc w:val="center"/>
              <w:rPr>
                <w:rFonts w:ascii="Times New Roman" w:hAnsi="Times New Roman" w:cs="Times New Roman"/>
                <w:b/>
              </w:rPr>
            </w:pPr>
            <w:r w:rsidRPr="00C75F22">
              <w:rPr>
                <w:rFonts w:ascii="Times New Roman" w:hAnsi="Times New Roman" w:cs="Times New Roman"/>
                <w:b/>
              </w:rPr>
              <w:t>№ п/п</w:t>
            </w:r>
          </w:p>
        </w:tc>
        <w:tc>
          <w:tcPr>
            <w:tcW w:w="1696" w:type="dxa"/>
            <w:vAlign w:val="center"/>
          </w:tcPr>
          <w:p w:rsidR="005F5455" w:rsidRPr="00C75F22" w:rsidRDefault="005F5455" w:rsidP="009C5D4C">
            <w:pPr>
              <w:spacing w:after="0" w:line="240" w:lineRule="auto"/>
              <w:jc w:val="center"/>
              <w:rPr>
                <w:rFonts w:ascii="Times New Roman" w:hAnsi="Times New Roman" w:cs="Times New Roman"/>
                <w:b/>
              </w:rPr>
            </w:pPr>
            <w:r w:rsidRPr="00C75F22">
              <w:rPr>
                <w:rFonts w:ascii="Times New Roman" w:hAnsi="Times New Roman" w:cs="Times New Roman"/>
                <w:b/>
              </w:rPr>
              <w:t>Вопросы, вынесенные на обсуждения</w:t>
            </w:r>
          </w:p>
        </w:tc>
        <w:tc>
          <w:tcPr>
            <w:tcW w:w="993" w:type="dxa"/>
            <w:vAlign w:val="center"/>
          </w:tcPr>
          <w:p w:rsidR="005F5455" w:rsidRPr="00C75F22" w:rsidRDefault="005F5455" w:rsidP="009C5D4C">
            <w:pPr>
              <w:spacing w:after="0" w:line="240" w:lineRule="auto"/>
              <w:jc w:val="center"/>
              <w:rPr>
                <w:rFonts w:ascii="Times New Roman" w:hAnsi="Times New Roman" w:cs="Times New Roman"/>
                <w:b/>
              </w:rPr>
            </w:pPr>
            <w:proofErr w:type="spellStart"/>
            <w:r w:rsidRPr="00C75F22">
              <w:rPr>
                <w:rFonts w:ascii="Times New Roman" w:hAnsi="Times New Roman" w:cs="Times New Roman"/>
                <w:b/>
              </w:rPr>
              <w:t>Поряд</w:t>
            </w:r>
            <w:r w:rsidR="00E26B9E" w:rsidRPr="00C75F22">
              <w:rPr>
                <w:rFonts w:ascii="Times New Roman" w:hAnsi="Times New Roman" w:cs="Times New Roman"/>
                <w:b/>
              </w:rPr>
              <w:t>-</w:t>
            </w:r>
            <w:r w:rsidRPr="00C75F22">
              <w:rPr>
                <w:rFonts w:ascii="Times New Roman" w:hAnsi="Times New Roman" w:cs="Times New Roman"/>
                <w:b/>
              </w:rPr>
              <w:t>ковый</w:t>
            </w:r>
            <w:proofErr w:type="spellEnd"/>
            <w:r w:rsidRPr="00C75F22">
              <w:rPr>
                <w:rFonts w:ascii="Times New Roman" w:hAnsi="Times New Roman" w:cs="Times New Roman"/>
                <w:b/>
              </w:rPr>
              <w:t xml:space="preserve"> номер </w:t>
            </w:r>
            <w:proofErr w:type="spellStart"/>
            <w:r w:rsidRPr="00C75F22">
              <w:rPr>
                <w:rFonts w:ascii="Times New Roman" w:hAnsi="Times New Roman" w:cs="Times New Roman"/>
                <w:b/>
              </w:rPr>
              <w:t>предло</w:t>
            </w:r>
            <w:r w:rsidR="00E26B9E" w:rsidRPr="00C75F22">
              <w:rPr>
                <w:rFonts w:ascii="Times New Roman" w:hAnsi="Times New Roman" w:cs="Times New Roman"/>
                <w:b/>
              </w:rPr>
              <w:t>-</w:t>
            </w:r>
            <w:r w:rsidRPr="00C75F22">
              <w:rPr>
                <w:rFonts w:ascii="Times New Roman" w:hAnsi="Times New Roman" w:cs="Times New Roman"/>
                <w:b/>
              </w:rPr>
              <w:t>жения</w:t>
            </w:r>
            <w:proofErr w:type="spellEnd"/>
          </w:p>
        </w:tc>
        <w:tc>
          <w:tcPr>
            <w:tcW w:w="8930" w:type="dxa"/>
            <w:vAlign w:val="center"/>
          </w:tcPr>
          <w:p w:rsidR="005F5455" w:rsidRPr="00050707" w:rsidRDefault="005F5455" w:rsidP="00050707">
            <w:pPr>
              <w:spacing w:after="0" w:line="240" w:lineRule="auto"/>
              <w:ind w:firstLine="33"/>
              <w:jc w:val="center"/>
              <w:rPr>
                <w:b/>
              </w:rPr>
            </w:pPr>
            <w:r w:rsidRPr="00050707">
              <w:rPr>
                <w:b/>
              </w:rPr>
              <w:t>Предложения и рекомендации экспертов</w:t>
            </w:r>
          </w:p>
        </w:tc>
        <w:tc>
          <w:tcPr>
            <w:tcW w:w="1702" w:type="dxa"/>
            <w:vAlign w:val="center"/>
          </w:tcPr>
          <w:p w:rsidR="005F5455" w:rsidRPr="00C75F22" w:rsidRDefault="005F5455" w:rsidP="009C5D4C">
            <w:pPr>
              <w:spacing w:after="0" w:line="240" w:lineRule="auto"/>
              <w:jc w:val="center"/>
              <w:rPr>
                <w:rFonts w:ascii="Times New Roman" w:hAnsi="Times New Roman" w:cs="Times New Roman"/>
                <w:b/>
              </w:rPr>
            </w:pPr>
            <w:r w:rsidRPr="00C75F22">
              <w:rPr>
                <w:rFonts w:ascii="Times New Roman" w:hAnsi="Times New Roman" w:cs="Times New Roman"/>
                <w:b/>
              </w:rPr>
              <w:t>Предложения внесено (поддержано)</w:t>
            </w:r>
          </w:p>
        </w:tc>
        <w:tc>
          <w:tcPr>
            <w:tcW w:w="1275" w:type="dxa"/>
            <w:vAlign w:val="center"/>
          </w:tcPr>
          <w:p w:rsidR="005F5455" w:rsidRPr="00050707" w:rsidRDefault="005F5455" w:rsidP="009C5D4C">
            <w:pPr>
              <w:spacing w:after="0" w:line="240" w:lineRule="auto"/>
              <w:jc w:val="center"/>
              <w:rPr>
                <w:rFonts w:ascii="Times New Roman" w:hAnsi="Times New Roman" w:cs="Times New Roman"/>
                <w:b/>
                <w:sz w:val="20"/>
                <w:szCs w:val="20"/>
              </w:rPr>
            </w:pPr>
            <w:r w:rsidRPr="00050707">
              <w:rPr>
                <w:rFonts w:ascii="Times New Roman" w:hAnsi="Times New Roman" w:cs="Times New Roman"/>
                <w:b/>
                <w:sz w:val="20"/>
                <w:szCs w:val="20"/>
              </w:rPr>
              <w:t>Приме</w:t>
            </w:r>
            <w:r w:rsidR="00E26B9E" w:rsidRPr="00050707">
              <w:rPr>
                <w:rFonts w:ascii="Times New Roman" w:hAnsi="Times New Roman" w:cs="Times New Roman"/>
                <w:b/>
                <w:sz w:val="20"/>
                <w:szCs w:val="20"/>
              </w:rPr>
              <w:t>-</w:t>
            </w:r>
            <w:proofErr w:type="spellStart"/>
            <w:r w:rsidRPr="00050707">
              <w:rPr>
                <w:rFonts w:ascii="Times New Roman" w:hAnsi="Times New Roman" w:cs="Times New Roman"/>
                <w:b/>
                <w:sz w:val="20"/>
                <w:szCs w:val="20"/>
              </w:rPr>
              <w:t>чание</w:t>
            </w:r>
            <w:proofErr w:type="spellEnd"/>
          </w:p>
        </w:tc>
      </w:tr>
      <w:tr w:rsidR="005F5455" w:rsidRPr="00C75F22" w:rsidTr="00E853F7">
        <w:tc>
          <w:tcPr>
            <w:tcW w:w="567" w:type="dxa"/>
            <w:vAlign w:val="center"/>
          </w:tcPr>
          <w:p w:rsidR="005F5455" w:rsidRPr="00C75F22" w:rsidRDefault="005F5455" w:rsidP="009C5D4C">
            <w:pPr>
              <w:spacing w:after="0" w:line="240" w:lineRule="auto"/>
              <w:jc w:val="center"/>
              <w:rPr>
                <w:rFonts w:ascii="Times New Roman" w:hAnsi="Times New Roman" w:cs="Times New Roman"/>
                <w:i/>
                <w:szCs w:val="24"/>
              </w:rPr>
            </w:pPr>
            <w:r w:rsidRPr="00C75F22">
              <w:rPr>
                <w:rFonts w:ascii="Times New Roman" w:hAnsi="Times New Roman" w:cs="Times New Roman"/>
                <w:i/>
                <w:szCs w:val="24"/>
              </w:rPr>
              <w:t>1</w:t>
            </w:r>
          </w:p>
        </w:tc>
        <w:tc>
          <w:tcPr>
            <w:tcW w:w="1696" w:type="dxa"/>
            <w:vAlign w:val="center"/>
          </w:tcPr>
          <w:p w:rsidR="005F5455" w:rsidRPr="00C75F22" w:rsidRDefault="005F5455" w:rsidP="009C5D4C">
            <w:pPr>
              <w:spacing w:after="0" w:line="240" w:lineRule="auto"/>
              <w:jc w:val="center"/>
              <w:rPr>
                <w:rFonts w:ascii="Times New Roman" w:hAnsi="Times New Roman" w:cs="Times New Roman"/>
                <w:i/>
                <w:szCs w:val="24"/>
              </w:rPr>
            </w:pPr>
            <w:r w:rsidRPr="00C75F22">
              <w:rPr>
                <w:rFonts w:ascii="Times New Roman" w:hAnsi="Times New Roman" w:cs="Times New Roman"/>
                <w:i/>
                <w:szCs w:val="24"/>
              </w:rPr>
              <w:t>Формулировка вопроса</w:t>
            </w:r>
          </w:p>
        </w:tc>
        <w:tc>
          <w:tcPr>
            <w:tcW w:w="993" w:type="dxa"/>
            <w:vAlign w:val="center"/>
          </w:tcPr>
          <w:p w:rsidR="005F5455" w:rsidRPr="00C75F22" w:rsidRDefault="005F5455" w:rsidP="009C5D4C">
            <w:pPr>
              <w:spacing w:after="0" w:line="240" w:lineRule="auto"/>
              <w:jc w:val="center"/>
              <w:rPr>
                <w:rFonts w:ascii="Times New Roman" w:hAnsi="Times New Roman" w:cs="Times New Roman"/>
                <w:i/>
                <w:szCs w:val="24"/>
              </w:rPr>
            </w:pPr>
            <w:r w:rsidRPr="00C75F22">
              <w:rPr>
                <w:rFonts w:ascii="Times New Roman" w:hAnsi="Times New Roman" w:cs="Times New Roman"/>
                <w:i/>
                <w:szCs w:val="24"/>
              </w:rPr>
              <w:t>1.1.</w:t>
            </w:r>
          </w:p>
        </w:tc>
        <w:tc>
          <w:tcPr>
            <w:tcW w:w="8930" w:type="dxa"/>
            <w:vAlign w:val="center"/>
          </w:tcPr>
          <w:p w:rsidR="005F5455" w:rsidRPr="00050707" w:rsidRDefault="005F5455" w:rsidP="00050707">
            <w:pPr>
              <w:spacing w:after="0" w:line="240" w:lineRule="auto"/>
              <w:ind w:firstLine="33"/>
              <w:jc w:val="center"/>
              <w:rPr>
                <w:i/>
              </w:rPr>
            </w:pPr>
            <w:r w:rsidRPr="00050707">
              <w:rPr>
                <w:i/>
              </w:rPr>
              <w:t>Текст рекомендации/</w:t>
            </w:r>
            <w:r w:rsidR="00E26B9E" w:rsidRPr="00050707">
              <w:rPr>
                <w:i/>
              </w:rPr>
              <w:t xml:space="preserve"> </w:t>
            </w:r>
            <w:r w:rsidRPr="00050707">
              <w:rPr>
                <w:i/>
              </w:rPr>
              <w:t>предложения</w:t>
            </w:r>
          </w:p>
        </w:tc>
        <w:tc>
          <w:tcPr>
            <w:tcW w:w="1702" w:type="dxa"/>
            <w:vAlign w:val="center"/>
          </w:tcPr>
          <w:p w:rsidR="005F5455" w:rsidRPr="00C75F22" w:rsidRDefault="005F5455" w:rsidP="009C5D4C">
            <w:pPr>
              <w:spacing w:after="0" w:line="240" w:lineRule="auto"/>
              <w:jc w:val="center"/>
              <w:rPr>
                <w:rFonts w:ascii="Times New Roman" w:hAnsi="Times New Roman" w:cs="Times New Roman"/>
                <w:i/>
                <w:szCs w:val="24"/>
              </w:rPr>
            </w:pPr>
            <w:r w:rsidRPr="00C75F22">
              <w:rPr>
                <w:rFonts w:ascii="Times New Roman" w:hAnsi="Times New Roman" w:cs="Times New Roman"/>
                <w:i/>
                <w:szCs w:val="24"/>
              </w:rPr>
              <w:t>Ф.И.О. эксперта/ название организации</w:t>
            </w:r>
          </w:p>
        </w:tc>
        <w:tc>
          <w:tcPr>
            <w:tcW w:w="1275" w:type="dxa"/>
            <w:vAlign w:val="center"/>
          </w:tcPr>
          <w:p w:rsidR="005F5455" w:rsidRPr="00050707" w:rsidRDefault="005F5455" w:rsidP="009C5D4C">
            <w:pPr>
              <w:spacing w:after="0" w:line="240" w:lineRule="auto"/>
              <w:jc w:val="center"/>
              <w:rPr>
                <w:rFonts w:ascii="Times New Roman" w:hAnsi="Times New Roman" w:cs="Times New Roman"/>
                <w:sz w:val="20"/>
                <w:szCs w:val="20"/>
              </w:rPr>
            </w:pPr>
          </w:p>
        </w:tc>
      </w:tr>
      <w:tr w:rsidR="005F5455" w:rsidRPr="009C5D4C" w:rsidTr="00E853F7">
        <w:tc>
          <w:tcPr>
            <w:tcW w:w="567" w:type="dxa"/>
          </w:tcPr>
          <w:p w:rsidR="005F5455" w:rsidRPr="009C5D4C" w:rsidRDefault="00E26B9E" w:rsidP="009C5D4C">
            <w:pPr>
              <w:spacing w:after="0" w:line="240" w:lineRule="auto"/>
              <w:rPr>
                <w:rFonts w:ascii="Times New Roman" w:hAnsi="Times New Roman" w:cs="Times New Roman"/>
                <w:sz w:val="24"/>
                <w:szCs w:val="24"/>
              </w:rPr>
            </w:pPr>
            <w:r w:rsidRPr="009C5D4C">
              <w:rPr>
                <w:rFonts w:ascii="Times New Roman" w:hAnsi="Times New Roman" w:cs="Times New Roman"/>
                <w:sz w:val="24"/>
                <w:szCs w:val="24"/>
              </w:rPr>
              <w:t>1.</w:t>
            </w:r>
          </w:p>
        </w:tc>
        <w:tc>
          <w:tcPr>
            <w:tcW w:w="1696" w:type="dxa"/>
          </w:tcPr>
          <w:p w:rsidR="00822D11" w:rsidRPr="00822D11" w:rsidRDefault="00E26B9E" w:rsidP="00822D11">
            <w:pPr>
              <w:spacing w:after="0" w:line="240" w:lineRule="auto"/>
              <w:jc w:val="both"/>
              <w:rPr>
                <w:rFonts w:ascii="Times New Roman" w:eastAsia="Times New Roman" w:hAnsi="Times New Roman" w:cs="Times New Roman"/>
                <w:sz w:val="24"/>
                <w:szCs w:val="24"/>
                <w:lang w:eastAsia="ru-RU"/>
              </w:rPr>
            </w:pPr>
            <w:r w:rsidRPr="009C5D4C">
              <w:rPr>
                <w:rFonts w:ascii="Times New Roman" w:hAnsi="Times New Roman" w:cs="Times New Roman"/>
                <w:sz w:val="24"/>
                <w:szCs w:val="24"/>
              </w:rPr>
              <w:t xml:space="preserve">Проект </w:t>
            </w:r>
            <w:r w:rsidR="00822D11" w:rsidRPr="00822D11">
              <w:rPr>
                <w:rFonts w:ascii="Times New Roman" w:eastAsia="Times New Roman" w:hAnsi="Times New Roman" w:cs="Times New Roman"/>
                <w:bCs/>
                <w:sz w:val="24"/>
                <w:szCs w:val="24"/>
                <w:lang w:eastAsia="ru-RU"/>
              </w:rPr>
              <w:t xml:space="preserve">решения Совета депутатов Одинцовского городского округа Московской области </w:t>
            </w:r>
            <w:r w:rsidR="00E853F7">
              <w:rPr>
                <w:rFonts w:ascii="Times New Roman" w:eastAsia="Times New Roman" w:hAnsi="Times New Roman" w:cs="Times New Roman"/>
                <w:bCs/>
                <w:sz w:val="24"/>
                <w:szCs w:val="24"/>
                <w:lang w:eastAsia="ru-RU"/>
              </w:rPr>
              <w:br/>
            </w:r>
            <w:r w:rsidR="00822D11" w:rsidRPr="00822D11">
              <w:rPr>
                <w:rFonts w:ascii="Times New Roman" w:eastAsia="Times New Roman" w:hAnsi="Times New Roman" w:cs="Times New Roman"/>
                <w:bCs/>
                <w:sz w:val="24"/>
                <w:szCs w:val="24"/>
                <w:lang w:eastAsia="ru-RU"/>
              </w:rPr>
              <w:t>«</w:t>
            </w:r>
            <w:r w:rsidR="00822D11" w:rsidRPr="00822D11">
              <w:rPr>
                <w:rFonts w:ascii="Times New Roman" w:eastAsia="Times New Roman" w:hAnsi="Times New Roman" w:cs="Times New Roman"/>
                <w:sz w:val="24"/>
                <w:szCs w:val="24"/>
                <w:lang w:eastAsia="ru-RU"/>
              </w:rPr>
              <w:t xml:space="preserve">О внесении изменений и дополнений в Устав Одинцовского </w:t>
            </w:r>
            <w:r w:rsidR="00822D11" w:rsidRPr="00822D11">
              <w:rPr>
                <w:rFonts w:ascii="Times New Roman" w:eastAsia="Times New Roman" w:hAnsi="Times New Roman" w:cs="Times New Roman"/>
                <w:sz w:val="24"/>
                <w:szCs w:val="24"/>
                <w:lang w:eastAsia="ru-RU"/>
              </w:rPr>
              <w:lastRenderedPageBreak/>
              <w:t>городского округа Московской области»</w:t>
            </w:r>
          </w:p>
          <w:p w:rsidR="005F5455" w:rsidRPr="009C5D4C" w:rsidRDefault="005F5455" w:rsidP="00822D11">
            <w:pPr>
              <w:spacing w:after="0" w:line="240" w:lineRule="auto"/>
              <w:jc w:val="center"/>
              <w:rPr>
                <w:rFonts w:ascii="Times New Roman" w:hAnsi="Times New Roman" w:cs="Times New Roman"/>
                <w:sz w:val="24"/>
                <w:szCs w:val="24"/>
              </w:rPr>
            </w:pPr>
          </w:p>
        </w:tc>
        <w:tc>
          <w:tcPr>
            <w:tcW w:w="993" w:type="dxa"/>
          </w:tcPr>
          <w:p w:rsidR="005F5455" w:rsidRPr="009C5D4C" w:rsidRDefault="005F5455" w:rsidP="00E753C7">
            <w:pPr>
              <w:pStyle w:val="a3"/>
              <w:numPr>
                <w:ilvl w:val="0"/>
                <w:numId w:val="3"/>
              </w:numPr>
              <w:rPr>
                <w:sz w:val="24"/>
                <w:szCs w:val="24"/>
              </w:rPr>
            </w:pPr>
          </w:p>
        </w:tc>
        <w:tc>
          <w:tcPr>
            <w:tcW w:w="8930" w:type="dxa"/>
          </w:tcPr>
          <w:p w:rsidR="00990C95" w:rsidRPr="002E326F" w:rsidRDefault="00990C95" w:rsidP="00E753C7">
            <w:pPr>
              <w:pStyle w:val="a3"/>
              <w:numPr>
                <w:ilvl w:val="0"/>
                <w:numId w:val="4"/>
              </w:numPr>
              <w:tabs>
                <w:tab w:val="left" w:pos="894"/>
              </w:tabs>
              <w:ind w:left="0" w:firstLine="469"/>
              <w:jc w:val="both"/>
              <w:textAlignment w:val="top"/>
              <w:rPr>
                <w:rFonts w:asciiTheme="minorHAnsi" w:hAnsiTheme="minorHAnsi" w:cstheme="minorHAnsi"/>
                <w:sz w:val="24"/>
                <w:szCs w:val="24"/>
              </w:rPr>
            </w:pPr>
            <w:r w:rsidRPr="002E326F">
              <w:rPr>
                <w:rFonts w:asciiTheme="minorHAnsi" w:hAnsiTheme="minorHAnsi" w:cstheme="minorHAnsi"/>
                <w:sz w:val="24"/>
                <w:szCs w:val="24"/>
              </w:rPr>
              <w:t>в части 5 статьи 14 слова «избирательной комиссией Городского округа» заменить словами «Территориальной избирательной комиссией города Одинцово»;</w:t>
            </w:r>
          </w:p>
          <w:p w:rsidR="00990C95" w:rsidRPr="002E326F" w:rsidRDefault="00990C95" w:rsidP="00E753C7">
            <w:pPr>
              <w:pStyle w:val="a3"/>
              <w:numPr>
                <w:ilvl w:val="0"/>
                <w:numId w:val="4"/>
              </w:numPr>
              <w:tabs>
                <w:tab w:val="left" w:pos="894"/>
              </w:tabs>
              <w:ind w:left="0" w:firstLine="469"/>
              <w:jc w:val="both"/>
              <w:textAlignment w:val="top"/>
              <w:rPr>
                <w:rFonts w:asciiTheme="minorHAnsi" w:hAnsiTheme="minorHAnsi" w:cstheme="minorHAnsi"/>
                <w:sz w:val="24"/>
                <w:szCs w:val="24"/>
              </w:rPr>
            </w:pPr>
            <w:r w:rsidRPr="002E326F">
              <w:rPr>
                <w:rFonts w:asciiTheme="minorHAnsi" w:hAnsiTheme="minorHAnsi" w:cstheme="minorHAnsi"/>
                <w:sz w:val="24"/>
                <w:szCs w:val="24"/>
              </w:rPr>
              <w:t>в части 3 статьи 15 слова «избирательной комиссией Одинцовского городского округа Московской области (далее – Избирательная комиссия Городского округа» заменить словами «Территориальной избирательной комиссией города Одинцово»;</w:t>
            </w:r>
          </w:p>
          <w:p w:rsidR="00990C95" w:rsidRPr="002E326F" w:rsidRDefault="00990C95" w:rsidP="00E753C7">
            <w:pPr>
              <w:pStyle w:val="a3"/>
              <w:numPr>
                <w:ilvl w:val="0"/>
                <w:numId w:val="4"/>
              </w:numPr>
              <w:tabs>
                <w:tab w:val="left" w:pos="894"/>
              </w:tabs>
              <w:ind w:left="0" w:firstLine="469"/>
              <w:jc w:val="both"/>
              <w:textAlignment w:val="top"/>
              <w:rPr>
                <w:rFonts w:asciiTheme="minorHAnsi" w:hAnsiTheme="minorHAnsi" w:cstheme="minorHAnsi"/>
                <w:sz w:val="24"/>
                <w:szCs w:val="24"/>
              </w:rPr>
            </w:pPr>
            <w:r w:rsidRPr="002E326F">
              <w:rPr>
                <w:rFonts w:asciiTheme="minorHAnsi" w:hAnsiTheme="minorHAnsi" w:cstheme="minorHAnsi"/>
                <w:sz w:val="24"/>
                <w:szCs w:val="24"/>
              </w:rPr>
              <w:t>в части 6 статьи 15 слова «Избирательной комиссией Городского округа» заменить словами «Территориальной избирательной комиссией города Одинцово»; слова «Избирательной комиссии Городского округа» заменить словами «Территориальной избирательной комиссии города Одинцово»;</w:t>
            </w:r>
          </w:p>
          <w:p w:rsidR="00990C95" w:rsidRDefault="00990C95" w:rsidP="00E753C7">
            <w:pPr>
              <w:pStyle w:val="a3"/>
              <w:numPr>
                <w:ilvl w:val="0"/>
                <w:numId w:val="4"/>
              </w:numPr>
              <w:tabs>
                <w:tab w:val="left" w:pos="894"/>
              </w:tabs>
              <w:ind w:left="0" w:firstLine="469"/>
              <w:jc w:val="both"/>
              <w:textAlignment w:val="top"/>
              <w:rPr>
                <w:rFonts w:asciiTheme="minorHAnsi" w:hAnsiTheme="minorHAnsi" w:cstheme="minorHAnsi"/>
                <w:sz w:val="24"/>
                <w:szCs w:val="24"/>
              </w:rPr>
            </w:pPr>
            <w:r w:rsidRPr="002E326F">
              <w:rPr>
                <w:rFonts w:asciiTheme="minorHAnsi" w:hAnsiTheme="minorHAnsi" w:cstheme="minorHAnsi"/>
                <w:sz w:val="24"/>
                <w:szCs w:val="24"/>
              </w:rPr>
              <w:t>в части 7 статьи 15 слова «Избирательная комиссия Городского округа» заменить словами «Территориальная избирательная комиссия города Одинцово»;</w:t>
            </w:r>
          </w:p>
          <w:p w:rsidR="00703158" w:rsidRDefault="00703158" w:rsidP="00703158">
            <w:pPr>
              <w:pStyle w:val="a3"/>
              <w:tabs>
                <w:tab w:val="left" w:pos="894"/>
              </w:tabs>
              <w:ind w:left="469"/>
              <w:jc w:val="both"/>
              <w:textAlignment w:val="top"/>
              <w:rPr>
                <w:rFonts w:asciiTheme="minorHAnsi" w:hAnsiTheme="minorHAnsi" w:cstheme="minorHAnsi"/>
                <w:sz w:val="24"/>
                <w:szCs w:val="24"/>
              </w:rPr>
            </w:pPr>
          </w:p>
          <w:p w:rsidR="00703158" w:rsidRPr="002E326F" w:rsidRDefault="00703158" w:rsidP="00703158">
            <w:pPr>
              <w:pStyle w:val="a3"/>
              <w:tabs>
                <w:tab w:val="left" w:pos="894"/>
              </w:tabs>
              <w:ind w:left="469"/>
              <w:jc w:val="both"/>
              <w:textAlignment w:val="top"/>
              <w:rPr>
                <w:rFonts w:asciiTheme="minorHAnsi" w:hAnsiTheme="minorHAnsi" w:cstheme="minorHAnsi"/>
                <w:sz w:val="24"/>
                <w:szCs w:val="24"/>
              </w:rPr>
            </w:pPr>
          </w:p>
          <w:p w:rsidR="00990C95" w:rsidRPr="002E326F" w:rsidRDefault="00990C95" w:rsidP="00E753C7">
            <w:pPr>
              <w:pStyle w:val="a3"/>
              <w:numPr>
                <w:ilvl w:val="0"/>
                <w:numId w:val="4"/>
              </w:numPr>
              <w:tabs>
                <w:tab w:val="left" w:pos="894"/>
              </w:tabs>
              <w:ind w:left="0" w:firstLine="469"/>
              <w:jc w:val="both"/>
              <w:textAlignment w:val="top"/>
              <w:rPr>
                <w:rFonts w:asciiTheme="minorHAnsi" w:hAnsiTheme="minorHAnsi" w:cstheme="minorHAnsi"/>
                <w:sz w:val="24"/>
                <w:szCs w:val="24"/>
              </w:rPr>
            </w:pPr>
            <w:r w:rsidRPr="002E326F">
              <w:rPr>
                <w:rFonts w:asciiTheme="minorHAnsi" w:hAnsiTheme="minorHAnsi" w:cstheme="minorHAnsi"/>
                <w:sz w:val="24"/>
                <w:szCs w:val="24"/>
              </w:rPr>
              <w:lastRenderedPageBreak/>
              <w:t>часть 2 статьи 21 изложить в следующей редакции:</w:t>
            </w:r>
          </w:p>
          <w:p w:rsidR="00990C95" w:rsidRPr="002E326F" w:rsidRDefault="00990C95" w:rsidP="002E326F">
            <w:pPr>
              <w:pStyle w:val="ConsPlusNormal"/>
              <w:tabs>
                <w:tab w:val="left" w:pos="894"/>
              </w:tabs>
              <w:ind w:firstLine="469"/>
              <w:jc w:val="both"/>
              <w:rPr>
                <w:rFonts w:asciiTheme="minorHAnsi" w:hAnsiTheme="minorHAnsi" w:cstheme="minorHAnsi"/>
                <w:sz w:val="24"/>
                <w:szCs w:val="24"/>
              </w:rPr>
            </w:pPr>
            <w:r w:rsidRPr="002E326F">
              <w:rPr>
                <w:rFonts w:asciiTheme="minorHAnsi" w:hAnsiTheme="minorHAnsi" w:cstheme="minorHAnsi"/>
                <w:sz w:val="24"/>
                <w:szCs w:val="24"/>
              </w:rPr>
              <w:t>«2. Староста сельского населенного пункта назначается Советом депутатов Городского округа,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990C95" w:rsidRPr="002E326F" w:rsidRDefault="00990C95" w:rsidP="00E753C7">
            <w:pPr>
              <w:pStyle w:val="ConsPlusNormal"/>
              <w:numPr>
                <w:ilvl w:val="0"/>
                <w:numId w:val="4"/>
              </w:numPr>
              <w:tabs>
                <w:tab w:val="left" w:pos="894"/>
              </w:tabs>
              <w:ind w:left="0" w:firstLine="469"/>
              <w:jc w:val="both"/>
              <w:rPr>
                <w:rFonts w:asciiTheme="minorHAnsi" w:hAnsiTheme="minorHAnsi" w:cstheme="minorHAnsi"/>
                <w:sz w:val="24"/>
                <w:szCs w:val="24"/>
              </w:rPr>
            </w:pPr>
            <w:r w:rsidRPr="002E326F">
              <w:rPr>
                <w:rFonts w:asciiTheme="minorHAnsi" w:hAnsiTheme="minorHAnsi" w:cstheme="minorHAnsi"/>
                <w:sz w:val="24"/>
                <w:szCs w:val="24"/>
              </w:rPr>
              <w:t>часть 3 статьи 21 изложить в следующей редакции:</w:t>
            </w:r>
          </w:p>
          <w:p w:rsidR="00990C95" w:rsidRPr="002E326F" w:rsidRDefault="00990C95" w:rsidP="002E326F">
            <w:pPr>
              <w:pStyle w:val="ConsPlusNormal"/>
              <w:tabs>
                <w:tab w:val="left" w:pos="894"/>
              </w:tabs>
              <w:ind w:firstLine="469"/>
              <w:jc w:val="both"/>
              <w:rPr>
                <w:rFonts w:asciiTheme="minorHAnsi" w:hAnsiTheme="minorHAnsi" w:cstheme="minorHAnsi"/>
                <w:sz w:val="24"/>
                <w:szCs w:val="24"/>
              </w:rPr>
            </w:pPr>
            <w:r w:rsidRPr="002E326F">
              <w:rPr>
                <w:rFonts w:asciiTheme="minorHAnsi" w:hAnsiTheme="minorHAnsi" w:cstheme="minorHAnsi"/>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депутатов Городского округа,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990C95" w:rsidRPr="002E326F" w:rsidRDefault="00990C95" w:rsidP="00E753C7">
            <w:pPr>
              <w:pStyle w:val="ConsPlusNormal"/>
              <w:numPr>
                <w:ilvl w:val="0"/>
                <w:numId w:val="4"/>
              </w:numPr>
              <w:tabs>
                <w:tab w:val="left" w:pos="894"/>
              </w:tabs>
              <w:ind w:left="0" w:firstLine="469"/>
              <w:jc w:val="both"/>
              <w:rPr>
                <w:rFonts w:asciiTheme="minorHAnsi" w:hAnsiTheme="minorHAnsi" w:cstheme="minorHAnsi"/>
                <w:sz w:val="24"/>
                <w:szCs w:val="24"/>
              </w:rPr>
            </w:pPr>
            <w:r w:rsidRPr="002E326F">
              <w:rPr>
                <w:rFonts w:asciiTheme="minorHAnsi" w:hAnsiTheme="minorHAnsi" w:cstheme="minorHAnsi"/>
                <w:sz w:val="24"/>
                <w:szCs w:val="24"/>
              </w:rPr>
              <w:t>пункт 1 части 4 статьи 21 изложить в следующей редакции:</w:t>
            </w:r>
          </w:p>
          <w:p w:rsidR="00990C95" w:rsidRPr="002E326F" w:rsidRDefault="00990C95" w:rsidP="002E326F">
            <w:pPr>
              <w:pStyle w:val="ConsPlusNormal"/>
              <w:tabs>
                <w:tab w:val="left" w:pos="894"/>
              </w:tabs>
              <w:ind w:firstLine="469"/>
              <w:jc w:val="both"/>
              <w:rPr>
                <w:rFonts w:asciiTheme="minorHAnsi" w:hAnsiTheme="minorHAnsi" w:cstheme="minorHAnsi"/>
                <w:sz w:val="24"/>
                <w:szCs w:val="24"/>
              </w:rPr>
            </w:pPr>
            <w:r w:rsidRPr="002E326F">
              <w:rPr>
                <w:rFonts w:asciiTheme="minorHAnsi" w:hAnsiTheme="minorHAnsi" w:cstheme="minorHAnsi"/>
                <w:sz w:val="24"/>
                <w:szCs w:val="24"/>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депутатов Городского округа, осуществляющего свои полномочия на непостоянной основе, или должность муниципальной службы;»;</w:t>
            </w:r>
          </w:p>
          <w:p w:rsidR="00990C95" w:rsidRPr="002E326F" w:rsidRDefault="00990C95" w:rsidP="00E753C7">
            <w:pPr>
              <w:pStyle w:val="a3"/>
              <w:numPr>
                <w:ilvl w:val="0"/>
                <w:numId w:val="4"/>
              </w:numPr>
              <w:tabs>
                <w:tab w:val="left" w:pos="894"/>
              </w:tabs>
              <w:ind w:left="0" w:firstLine="469"/>
              <w:jc w:val="both"/>
              <w:textAlignment w:val="top"/>
              <w:rPr>
                <w:rFonts w:asciiTheme="minorHAnsi" w:hAnsiTheme="minorHAnsi" w:cstheme="minorHAnsi"/>
                <w:sz w:val="24"/>
                <w:szCs w:val="24"/>
              </w:rPr>
            </w:pPr>
            <w:r w:rsidRPr="002E326F">
              <w:rPr>
                <w:rFonts w:asciiTheme="minorHAnsi" w:hAnsiTheme="minorHAnsi" w:cstheme="minorHAnsi"/>
                <w:sz w:val="24"/>
                <w:szCs w:val="24"/>
              </w:rPr>
              <w:t>пункт 14 части 8 статьи 29 исключить;</w:t>
            </w:r>
          </w:p>
          <w:p w:rsidR="00990C95" w:rsidRPr="002E326F" w:rsidRDefault="00990C95" w:rsidP="00E753C7">
            <w:pPr>
              <w:pStyle w:val="a3"/>
              <w:numPr>
                <w:ilvl w:val="0"/>
                <w:numId w:val="4"/>
              </w:numPr>
              <w:tabs>
                <w:tab w:val="left" w:pos="894"/>
              </w:tabs>
              <w:ind w:left="0" w:firstLine="469"/>
              <w:jc w:val="both"/>
              <w:textAlignment w:val="top"/>
              <w:rPr>
                <w:rFonts w:asciiTheme="minorHAnsi" w:hAnsiTheme="minorHAnsi" w:cstheme="minorHAnsi"/>
                <w:sz w:val="24"/>
                <w:szCs w:val="24"/>
              </w:rPr>
            </w:pPr>
            <w:r w:rsidRPr="002E326F">
              <w:rPr>
                <w:rFonts w:asciiTheme="minorHAnsi" w:hAnsiTheme="minorHAnsi" w:cstheme="minorHAnsi"/>
                <w:sz w:val="24"/>
                <w:szCs w:val="24"/>
              </w:rPr>
              <w:t>абзац второй части 10 статьи 29 исключить;</w:t>
            </w:r>
          </w:p>
          <w:p w:rsidR="00990C95" w:rsidRPr="002E326F" w:rsidRDefault="00990C95" w:rsidP="00E753C7">
            <w:pPr>
              <w:pStyle w:val="a3"/>
              <w:numPr>
                <w:ilvl w:val="0"/>
                <w:numId w:val="4"/>
              </w:numPr>
              <w:tabs>
                <w:tab w:val="left" w:pos="894"/>
              </w:tabs>
              <w:ind w:left="0" w:firstLine="469"/>
              <w:jc w:val="both"/>
              <w:textAlignment w:val="top"/>
              <w:rPr>
                <w:rFonts w:asciiTheme="minorHAnsi" w:hAnsiTheme="minorHAnsi" w:cstheme="minorHAnsi"/>
                <w:sz w:val="24"/>
                <w:szCs w:val="24"/>
              </w:rPr>
            </w:pPr>
            <w:r w:rsidRPr="002E326F">
              <w:rPr>
                <w:rFonts w:asciiTheme="minorHAnsi" w:hAnsiTheme="minorHAnsi" w:cstheme="minorHAnsi"/>
                <w:sz w:val="24"/>
                <w:szCs w:val="24"/>
              </w:rPr>
              <w:t>в части 5 статьи 30 слова «Избирательной комиссии Городского округа» заменить словами «Территориальной избирательной комиссии города Одинцово»;</w:t>
            </w:r>
          </w:p>
          <w:p w:rsidR="00990C95" w:rsidRPr="002E326F" w:rsidRDefault="00990C95" w:rsidP="00E753C7">
            <w:pPr>
              <w:pStyle w:val="ConsPlusNormal"/>
              <w:numPr>
                <w:ilvl w:val="0"/>
                <w:numId w:val="4"/>
              </w:numPr>
              <w:tabs>
                <w:tab w:val="left" w:pos="894"/>
              </w:tabs>
              <w:ind w:left="0" w:firstLine="469"/>
              <w:jc w:val="both"/>
              <w:rPr>
                <w:rFonts w:asciiTheme="minorHAnsi" w:hAnsiTheme="minorHAnsi" w:cstheme="minorHAnsi"/>
                <w:sz w:val="24"/>
                <w:szCs w:val="24"/>
              </w:rPr>
            </w:pPr>
            <w:r w:rsidRPr="002E326F">
              <w:rPr>
                <w:rFonts w:asciiTheme="minorHAnsi" w:hAnsiTheme="minorHAnsi" w:cstheme="minorHAnsi"/>
                <w:sz w:val="24"/>
                <w:szCs w:val="24"/>
              </w:rPr>
              <w:t>статью 32 дополнить частью 13.3 следующего содержания:</w:t>
            </w:r>
          </w:p>
          <w:p w:rsidR="00990C95" w:rsidRPr="002E326F" w:rsidRDefault="00990C95" w:rsidP="002E326F">
            <w:pPr>
              <w:pStyle w:val="ConsPlusNormal"/>
              <w:tabs>
                <w:tab w:val="left" w:pos="894"/>
              </w:tabs>
              <w:ind w:firstLine="469"/>
              <w:jc w:val="both"/>
              <w:rPr>
                <w:rFonts w:asciiTheme="minorHAnsi" w:hAnsiTheme="minorHAnsi" w:cstheme="minorHAnsi"/>
                <w:color w:val="FF0000"/>
                <w:sz w:val="24"/>
                <w:szCs w:val="24"/>
              </w:rPr>
            </w:pPr>
            <w:r w:rsidRPr="002E326F">
              <w:rPr>
                <w:rFonts w:asciiTheme="minorHAnsi" w:hAnsiTheme="minorHAnsi" w:cstheme="minorHAnsi"/>
                <w:bCs/>
                <w:sz w:val="24"/>
                <w:szCs w:val="24"/>
              </w:rPr>
              <w:t xml:space="preserve">«13.3.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года № 131-ФЗ «Об общих принципах организации местного самоуправления в Российской Федерации» и другими федеральными </w:t>
            </w:r>
            <w:r w:rsidRPr="002E326F">
              <w:rPr>
                <w:rFonts w:asciiTheme="minorHAnsi" w:hAnsiTheme="minorHAnsi" w:cstheme="minorHAnsi"/>
                <w:bCs/>
                <w:sz w:val="24"/>
                <w:szCs w:val="24"/>
              </w:rPr>
              <w:lastRenderedPageBreak/>
              <w:t xml:space="preserve">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 декабря 2008 года № 273-ФЗ «О противодействии коррупции»; </w:t>
            </w:r>
          </w:p>
          <w:p w:rsidR="00990C95" w:rsidRPr="002E326F" w:rsidRDefault="00990C95" w:rsidP="00E753C7">
            <w:pPr>
              <w:pStyle w:val="ConsPlusNormal"/>
              <w:numPr>
                <w:ilvl w:val="0"/>
                <w:numId w:val="4"/>
              </w:numPr>
              <w:tabs>
                <w:tab w:val="left" w:pos="894"/>
              </w:tabs>
              <w:ind w:left="0" w:firstLine="469"/>
              <w:jc w:val="both"/>
              <w:rPr>
                <w:rFonts w:asciiTheme="minorHAnsi" w:hAnsiTheme="minorHAnsi" w:cstheme="minorHAnsi"/>
                <w:sz w:val="24"/>
                <w:szCs w:val="24"/>
              </w:rPr>
            </w:pPr>
            <w:r w:rsidRPr="002E326F">
              <w:rPr>
                <w:rFonts w:asciiTheme="minorHAnsi" w:hAnsiTheme="minorHAnsi" w:cstheme="minorHAnsi"/>
                <w:sz w:val="24"/>
                <w:szCs w:val="24"/>
              </w:rPr>
              <w:t>часть 14 статьи 32 признать утратившим силу;</w:t>
            </w:r>
          </w:p>
          <w:p w:rsidR="00990C95" w:rsidRPr="002E326F" w:rsidRDefault="00990C95" w:rsidP="00E753C7">
            <w:pPr>
              <w:pStyle w:val="ConsPlusNormal"/>
              <w:numPr>
                <w:ilvl w:val="0"/>
                <w:numId w:val="4"/>
              </w:numPr>
              <w:tabs>
                <w:tab w:val="left" w:pos="894"/>
              </w:tabs>
              <w:ind w:left="0" w:firstLine="469"/>
              <w:jc w:val="both"/>
              <w:rPr>
                <w:rFonts w:asciiTheme="minorHAnsi" w:hAnsiTheme="minorHAnsi" w:cstheme="minorHAnsi"/>
                <w:sz w:val="24"/>
                <w:szCs w:val="24"/>
              </w:rPr>
            </w:pPr>
            <w:r w:rsidRPr="002E326F">
              <w:rPr>
                <w:rFonts w:asciiTheme="minorHAnsi" w:hAnsiTheme="minorHAnsi" w:cstheme="minorHAnsi"/>
                <w:sz w:val="24"/>
                <w:szCs w:val="24"/>
              </w:rPr>
              <w:t>статью 32 дополнить частью 15.1 следующего содержания:</w:t>
            </w:r>
          </w:p>
          <w:p w:rsidR="00990C95" w:rsidRPr="002E326F" w:rsidRDefault="00990C95" w:rsidP="002E326F">
            <w:pPr>
              <w:tabs>
                <w:tab w:val="left" w:pos="894"/>
              </w:tabs>
              <w:autoSpaceDE w:val="0"/>
              <w:autoSpaceDN w:val="0"/>
              <w:adjustRightInd w:val="0"/>
              <w:spacing w:after="0" w:line="240" w:lineRule="auto"/>
              <w:ind w:firstLine="469"/>
              <w:jc w:val="both"/>
              <w:rPr>
                <w:rFonts w:cstheme="minorHAnsi"/>
                <w:sz w:val="24"/>
                <w:szCs w:val="24"/>
              </w:rPr>
            </w:pPr>
            <w:r w:rsidRPr="002E326F">
              <w:rPr>
                <w:rFonts w:cstheme="minorHAnsi"/>
                <w:sz w:val="24"/>
                <w:szCs w:val="24"/>
              </w:rPr>
              <w:t>«15.1. Полномочия депутата Совета депутатов Городского округа прекращаются досрочно решением Совета депутатов Городского округа в случае отсутствия депутата без уважительных причин на всех заседаниях Совета депутатов Городского округа в течение шести месяцев подряд.»;</w:t>
            </w:r>
          </w:p>
          <w:p w:rsidR="00990C95" w:rsidRPr="002E326F" w:rsidRDefault="00990C95" w:rsidP="00E753C7">
            <w:pPr>
              <w:pStyle w:val="a3"/>
              <w:numPr>
                <w:ilvl w:val="0"/>
                <w:numId w:val="4"/>
              </w:numPr>
              <w:tabs>
                <w:tab w:val="left" w:pos="894"/>
              </w:tabs>
              <w:autoSpaceDE w:val="0"/>
              <w:autoSpaceDN w:val="0"/>
              <w:adjustRightInd w:val="0"/>
              <w:ind w:left="0" w:firstLine="469"/>
              <w:jc w:val="both"/>
              <w:rPr>
                <w:rFonts w:asciiTheme="minorHAnsi" w:hAnsiTheme="minorHAnsi" w:cstheme="minorHAnsi"/>
                <w:sz w:val="24"/>
                <w:szCs w:val="24"/>
              </w:rPr>
            </w:pPr>
            <w:r w:rsidRPr="002E326F">
              <w:rPr>
                <w:rFonts w:asciiTheme="minorHAnsi" w:hAnsiTheme="minorHAnsi" w:cstheme="minorHAnsi"/>
                <w:sz w:val="24"/>
                <w:szCs w:val="24"/>
              </w:rPr>
              <w:t>статью 34 дополнить частью 3.1 следующего содержания:</w:t>
            </w:r>
          </w:p>
          <w:p w:rsidR="006F6221" w:rsidRPr="002E326F" w:rsidRDefault="00990C95" w:rsidP="002E326F">
            <w:pPr>
              <w:pStyle w:val="ConsPlusNormal"/>
              <w:tabs>
                <w:tab w:val="left" w:pos="894"/>
              </w:tabs>
              <w:ind w:firstLine="469"/>
              <w:jc w:val="both"/>
              <w:rPr>
                <w:rFonts w:asciiTheme="minorHAnsi" w:hAnsiTheme="minorHAnsi" w:cstheme="minorHAnsi"/>
                <w:bCs/>
                <w:color w:val="FF0000"/>
                <w:sz w:val="24"/>
                <w:szCs w:val="24"/>
              </w:rPr>
            </w:pPr>
            <w:r w:rsidRPr="002E326F">
              <w:rPr>
                <w:rFonts w:asciiTheme="minorHAnsi" w:hAnsiTheme="minorHAnsi" w:cstheme="minorHAnsi"/>
                <w:bCs/>
                <w:sz w:val="24"/>
                <w:szCs w:val="24"/>
              </w:rPr>
              <w:t xml:space="preserve">«3.1. Глава Городского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w:t>
            </w:r>
            <w:r w:rsidR="002E326F">
              <w:rPr>
                <w:rFonts w:asciiTheme="minorHAnsi" w:hAnsiTheme="minorHAnsi" w:cstheme="minorHAnsi"/>
                <w:bCs/>
                <w:sz w:val="24"/>
                <w:szCs w:val="24"/>
              </w:rPr>
              <w:br/>
            </w:r>
            <w:r w:rsidRPr="002E326F">
              <w:rPr>
                <w:rFonts w:asciiTheme="minorHAnsi" w:hAnsiTheme="minorHAnsi" w:cstheme="minorHAnsi"/>
                <w:bCs/>
                <w:sz w:val="24"/>
                <w:szCs w:val="24"/>
              </w:rPr>
              <w:t>«О противодействии коррупции»;</w:t>
            </w:r>
            <w:r w:rsidRPr="002E326F">
              <w:rPr>
                <w:rFonts w:asciiTheme="minorHAnsi" w:hAnsiTheme="minorHAnsi" w:cstheme="minorHAnsi"/>
                <w:bCs/>
                <w:color w:val="FF0000"/>
                <w:sz w:val="24"/>
                <w:szCs w:val="24"/>
              </w:rPr>
              <w:t xml:space="preserve"> </w:t>
            </w:r>
          </w:p>
          <w:p w:rsidR="005F5455" w:rsidRDefault="00990C95" w:rsidP="00E753C7">
            <w:pPr>
              <w:pStyle w:val="ConsPlusNormal"/>
              <w:numPr>
                <w:ilvl w:val="0"/>
                <w:numId w:val="4"/>
              </w:numPr>
              <w:tabs>
                <w:tab w:val="left" w:pos="894"/>
              </w:tabs>
              <w:ind w:left="0" w:firstLine="469"/>
              <w:jc w:val="both"/>
              <w:rPr>
                <w:rFonts w:asciiTheme="minorHAnsi" w:hAnsiTheme="minorHAnsi" w:cstheme="minorHAnsi"/>
                <w:sz w:val="24"/>
                <w:szCs w:val="24"/>
              </w:rPr>
            </w:pPr>
            <w:r w:rsidRPr="002E326F">
              <w:rPr>
                <w:rFonts w:asciiTheme="minorHAnsi" w:hAnsiTheme="minorHAnsi" w:cstheme="minorHAnsi"/>
                <w:sz w:val="24"/>
                <w:szCs w:val="24"/>
              </w:rPr>
              <w:t xml:space="preserve">статью 39 </w:t>
            </w:r>
            <w:r w:rsidR="002E326F">
              <w:rPr>
                <w:rFonts w:asciiTheme="minorHAnsi" w:hAnsiTheme="minorHAnsi" w:cstheme="minorHAnsi"/>
                <w:sz w:val="24"/>
                <w:szCs w:val="24"/>
              </w:rPr>
              <w:t>признать утратившей силу;</w:t>
            </w:r>
          </w:p>
          <w:p w:rsidR="00703158" w:rsidRPr="00703158" w:rsidRDefault="00703158" w:rsidP="00E753C7">
            <w:pPr>
              <w:pStyle w:val="ConsPlusNormal"/>
              <w:widowControl/>
              <w:numPr>
                <w:ilvl w:val="0"/>
                <w:numId w:val="4"/>
              </w:numPr>
              <w:tabs>
                <w:tab w:val="left" w:pos="894"/>
              </w:tabs>
              <w:adjustRightInd w:val="0"/>
              <w:ind w:left="0" w:firstLine="469"/>
              <w:jc w:val="both"/>
              <w:rPr>
                <w:rStyle w:val="blk"/>
                <w:rFonts w:ascii="Times New Roman" w:hAnsi="Times New Roman" w:cs="Times New Roman"/>
                <w:sz w:val="24"/>
                <w:szCs w:val="24"/>
              </w:rPr>
            </w:pPr>
            <w:r w:rsidRPr="00703158">
              <w:rPr>
                <w:rStyle w:val="blk"/>
                <w:rFonts w:ascii="Times New Roman" w:hAnsi="Times New Roman" w:cs="Times New Roman"/>
                <w:sz w:val="24"/>
                <w:szCs w:val="24"/>
              </w:rPr>
              <w:t xml:space="preserve">часть 2 статьи 8 дополнить абзацем третьим следующего содержания: </w:t>
            </w:r>
          </w:p>
          <w:p w:rsidR="002E326F" w:rsidRPr="00703158" w:rsidRDefault="00703158" w:rsidP="00703158">
            <w:pPr>
              <w:pStyle w:val="ConsPlusNormal"/>
              <w:tabs>
                <w:tab w:val="left" w:pos="894"/>
              </w:tabs>
              <w:ind w:firstLine="469"/>
              <w:jc w:val="both"/>
              <w:rPr>
                <w:rFonts w:ascii="Times New Roman" w:hAnsi="Times New Roman" w:cs="Times New Roman"/>
                <w:sz w:val="24"/>
                <w:szCs w:val="24"/>
              </w:rPr>
            </w:pPr>
            <w:r w:rsidRPr="00703158">
              <w:rPr>
                <w:rStyle w:val="blk"/>
                <w:rFonts w:ascii="Times New Roman" w:hAnsi="Times New Roman" w:cs="Times New Roman"/>
                <w:sz w:val="24"/>
                <w:szCs w:val="24"/>
              </w:rPr>
              <w:t xml:space="preserve">«Полномочия по решению вопросов в сферах градостроительства, жилищно-коммунального хозяйства и земельных отношений осуществляются соответствующими органами государственной власти Московской области в соответствии с законами Московской области от 24.07.2014 № 106/2014-ОЗ </w:t>
            </w:r>
            <w:r w:rsidRPr="00703158">
              <w:rPr>
                <w:rStyle w:val="blk"/>
                <w:rFonts w:ascii="Times New Roman" w:hAnsi="Times New Roman" w:cs="Times New Roman"/>
                <w:sz w:val="24"/>
                <w:szCs w:val="24"/>
              </w:rPr>
              <w:br/>
              <w:t>«О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от 26.12.2017 № 241/2017-ОЗ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w:t>
            </w:r>
          </w:p>
          <w:p w:rsidR="00C86872" w:rsidRPr="00C86872" w:rsidRDefault="00C86872" w:rsidP="00C86872">
            <w:pPr>
              <w:pStyle w:val="ConsPlusNormal"/>
              <w:tabs>
                <w:tab w:val="left" w:pos="1276"/>
              </w:tabs>
              <w:ind w:left="709"/>
              <w:jc w:val="both"/>
              <w:rPr>
                <w:rFonts w:asciiTheme="minorHAnsi" w:hAnsiTheme="minorHAnsi" w:cstheme="minorHAnsi"/>
                <w:sz w:val="24"/>
                <w:szCs w:val="24"/>
              </w:rPr>
            </w:pPr>
          </w:p>
        </w:tc>
        <w:tc>
          <w:tcPr>
            <w:tcW w:w="1702" w:type="dxa"/>
          </w:tcPr>
          <w:p w:rsidR="005F5455" w:rsidRPr="009C5D4C" w:rsidRDefault="00E26B9E" w:rsidP="009C5D4C">
            <w:pPr>
              <w:spacing w:after="0" w:line="240" w:lineRule="auto"/>
              <w:rPr>
                <w:rFonts w:ascii="Times New Roman" w:hAnsi="Times New Roman" w:cs="Times New Roman"/>
                <w:sz w:val="24"/>
                <w:szCs w:val="24"/>
              </w:rPr>
            </w:pPr>
            <w:r w:rsidRPr="009C5D4C">
              <w:rPr>
                <w:rFonts w:ascii="Times New Roman" w:hAnsi="Times New Roman" w:cs="Times New Roman"/>
                <w:sz w:val="24"/>
                <w:szCs w:val="24"/>
              </w:rPr>
              <w:lastRenderedPageBreak/>
              <w:t>Тесля А.А.</w:t>
            </w:r>
          </w:p>
        </w:tc>
        <w:tc>
          <w:tcPr>
            <w:tcW w:w="1275" w:type="dxa"/>
          </w:tcPr>
          <w:p w:rsidR="005F5455" w:rsidRPr="00050707" w:rsidRDefault="004E52E3" w:rsidP="009C5D4C">
            <w:pPr>
              <w:spacing w:after="0" w:line="240" w:lineRule="auto"/>
              <w:rPr>
                <w:rFonts w:ascii="Times New Roman" w:hAnsi="Times New Roman" w:cs="Times New Roman"/>
                <w:sz w:val="20"/>
                <w:szCs w:val="20"/>
              </w:rPr>
            </w:pPr>
            <w:r w:rsidRPr="00050707">
              <w:rPr>
                <w:rFonts w:ascii="Times New Roman" w:hAnsi="Times New Roman" w:cs="Times New Roman"/>
                <w:sz w:val="20"/>
                <w:szCs w:val="20"/>
              </w:rPr>
              <w:t>устное выступление</w:t>
            </w:r>
          </w:p>
        </w:tc>
      </w:tr>
      <w:tr w:rsidR="005F5455" w:rsidRPr="009C5D4C" w:rsidTr="00E853F7">
        <w:tc>
          <w:tcPr>
            <w:tcW w:w="567" w:type="dxa"/>
          </w:tcPr>
          <w:p w:rsidR="005F5455" w:rsidRPr="009C5D4C" w:rsidRDefault="005F5455" w:rsidP="009C5D4C">
            <w:pPr>
              <w:spacing w:after="0" w:line="240" w:lineRule="auto"/>
              <w:rPr>
                <w:rFonts w:ascii="Times New Roman" w:hAnsi="Times New Roman" w:cs="Times New Roman"/>
                <w:sz w:val="24"/>
                <w:szCs w:val="24"/>
              </w:rPr>
            </w:pPr>
          </w:p>
        </w:tc>
        <w:tc>
          <w:tcPr>
            <w:tcW w:w="1696" w:type="dxa"/>
          </w:tcPr>
          <w:p w:rsidR="005F5455" w:rsidRPr="009C5D4C" w:rsidRDefault="005F5455" w:rsidP="009C5D4C">
            <w:pPr>
              <w:spacing w:after="0" w:line="240" w:lineRule="auto"/>
              <w:rPr>
                <w:rFonts w:ascii="Times New Roman" w:hAnsi="Times New Roman" w:cs="Times New Roman"/>
                <w:sz w:val="24"/>
                <w:szCs w:val="24"/>
              </w:rPr>
            </w:pPr>
          </w:p>
        </w:tc>
        <w:tc>
          <w:tcPr>
            <w:tcW w:w="993" w:type="dxa"/>
          </w:tcPr>
          <w:p w:rsidR="005F5455" w:rsidRPr="009C5D4C" w:rsidRDefault="005F5455" w:rsidP="00E753C7">
            <w:pPr>
              <w:pStyle w:val="a3"/>
              <w:numPr>
                <w:ilvl w:val="0"/>
                <w:numId w:val="3"/>
              </w:numPr>
              <w:rPr>
                <w:sz w:val="24"/>
                <w:szCs w:val="24"/>
              </w:rPr>
            </w:pPr>
          </w:p>
        </w:tc>
        <w:tc>
          <w:tcPr>
            <w:tcW w:w="8930" w:type="dxa"/>
            <w:shd w:val="clear" w:color="auto" w:fill="auto"/>
          </w:tcPr>
          <w:p w:rsidR="002E3795" w:rsidRPr="00E853F7" w:rsidRDefault="002E3795" w:rsidP="002E3795">
            <w:pPr>
              <w:spacing w:after="0" w:line="240" w:lineRule="auto"/>
              <w:ind w:firstLine="459"/>
              <w:jc w:val="both"/>
              <w:rPr>
                <w:sz w:val="24"/>
                <w:szCs w:val="24"/>
              </w:rPr>
            </w:pPr>
            <w:r w:rsidRPr="00E853F7">
              <w:rPr>
                <w:sz w:val="24"/>
                <w:szCs w:val="24"/>
              </w:rPr>
              <w:t xml:space="preserve">Добрый день уважаемые участники публичных слушаний! </w:t>
            </w:r>
          </w:p>
          <w:p w:rsidR="002E3795" w:rsidRPr="00E853F7" w:rsidRDefault="002E3795" w:rsidP="002E3795">
            <w:pPr>
              <w:spacing w:after="0" w:line="240" w:lineRule="auto"/>
              <w:ind w:firstLine="459"/>
              <w:jc w:val="both"/>
              <w:rPr>
                <w:sz w:val="24"/>
                <w:szCs w:val="24"/>
              </w:rPr>
            </w:pPr>
            <w:r w:rsidRPr="00E853F7">
              <w:rPr>
                <w:sz w:val="24"/>
                <w:szCs w:val="24"/>
              </w:rPr>
              <w:t>Считаю</w:t>
            </w:r>
            <w:r w:rsidRPr="00E853F7">
              <w:rPr>
                <w:sz w:val="24"/>
                <w:szCs w:val="24"/>
              </w:rPr>
              <w:t xml:space="preserve"> </w:t>
            </w:r>
            <w:r w:rsidRPr="00E853F7">
              <w:rPr>
                <w:sz w:val="24"/>
                <w:szCs w:val="24"/>
              </w:rPr>
              <w:t xml:space="preserve">публичные слушания по изменению главного документа муниципалитета очень важным событием, пропустить которое нельзя ни при каких обстоятельствах. </w:t>
            </w:r>
          </w:p>
          <w:p w:rsidR="002E3795" w:rsidRPr="00E853F7" w:rsidRDefault="002E3795" w:rsidP="002E3795">
            <w:pPr>
              <w:spacing w:after="0" w:line="240" w:lineRule="auto"/>
              <w:ind w:firstLine="459"/>
              <w:jc w:val="both"/>
              <w:rPr>
                <w:sz w:val="24"/>
                <w:szCs w:val="24"/>
              </w:rPr>
            </w:pPr>
            <w:r w:rsidRPr="00E853F7">
              <w:rPr>
                <w:sz w:val="24"/>
                <w:szCs w:val="24"/>
              </w:rPr>
              <w:t xml:space="preserve">Мое выступление связано с тем, что в последнее время в разных муниципалитетах Подмосковья на публичных слушаниях происходят совершенно однотипные заявления следующего содержания: нам необходимо сделать депутатов ближе к народу, а для этого заменить смешанную систему формирования представительного органа местного самоуправления на пропорциональную. Если сказать более понятно, то ликвидировать партийные списки и проводить выборы в пятимандатных округах. Данные инициативы часто подают под соусом экспертных сообществ или уважаемых жителей городских округов. Но цель их в реальности заключается исключительно в укрупнении монополизма партии власти. </w:t>
            </w:r>
          </w:p>
          <w:p w:rsidR="002E3795" w:rsidRPr="00E853F7" w:rsidRDefault="002E3795" w:rsidP="002E3795">
            <w:pPr>
              <w:spacing w:after="0" w:line="240" w:lineRule="auto"/>
              <w:ind w:firstLine="459"/>
              <w:jc w:val="both"/>
              <w:rPr>
                <w:sz w:val="24"/>
                <w:szCs w:val="24"/>
              </w:rPr>
            </w:pPr>
            <w:r w:rsidRPr="00E853F7">
              <w:rPr>
                <w:sz w:val="24"/>
                <w:szCs w:val="24"/>
              </w:rPr>
              <w:t>Я не исключаю, что организаторы избирательного процесса в Одинцовском городском округе могут вдохновиться такими идеями и поп</w:t>
            </w:r>
            <w:r w:rsidR="00E853F7">
              <w:rPr>
                <w:sz w:val="24"/>
                <w:szCs w:val="24"/>
              </w:rPr>
              <w:t>ытаться реализовать их у нас.</w:t>
            </w:r>
          </w:p>
          <w:p w:rsidR="002E3795" w:rsidRPr="00E853F7" w:rsidRDefault="002E3795" w:rsidP="002E3795">
            <w:pPr>
              <w:spacing w:after="0" w:line="240" w:lineRule="auto"/>
              <w:ind w:firstLine="459"/>
              <w:jc w:val="both"/>
              <w:rPr>
                <w:sz w:val="24"/>
                <w:szCs w:val="24"/>
              </w:rPr>
            </w:pPr>
            <w:r w:rsidRPr="00E853F7">
              <w:rPr>
                <w:sz w:val="24"/>
                <w:szCs w:val="24"/>
              </w:rPr>
              <w:t>И в этой связи хотел бы предостеречь инициаторов и акцентировать их внимание на следующих момента</w:t>
            </w:r>
            <w:r w:rsidRPr="00E853F7">
              <w:rPr>
                <w:sz w:val="24"/>
                <w:szCs w:val="24"/>
              </w:rPr>
              <w:t>х.</w:t>
            </w:r>
          </w:p>
          <w:p w:rsidR="002E3795" w:rsidRPr="00E853F7" w:rsidRDefault="002E3795" w:rsidP="002E3795">
            <w:pPr>
              <w:spacing w:after="0" w:line="240" w:lineRule="auto"/>
              <w:ind w:firstLine="459"/>
              <w:jc w:val="both"/>
              <w:rPr>
                <w:sz w:val="24"/>
                <w:szCs w:val="24"/>
              </w:rPr>
            </w:pPr>
            <w:r w:rsidRPr="00E853F7">
              <w:rPr>
                <w:sz w:val="24"/>
                <w:szCs w:val="24"/>
              </w:rPr>
              <w:t>Не так давно р</w:t>
            </w:r>
            <w:r w:rsidRPr="00E853F7">
              <w:rPr>
                <w:sz w:val="24"/>
                <w:szCs w:val="24"/>
              </w:rPr>
              <w:t>ос</w:t>
            </w:r>
            <w:r w:rsidRPr="00E853F7">
              <w:rPr>
                <w:sz w:val="24"/>
                <w:szCs w:val="24"/>
              </w:rPr>
              <w:t>сийский народ внес изменения в К</w:t>
            </w:r>
            <w:r w:rsidRPr="00E853F7">
              <w:rPr>
                <w:sz w:val="24"/>
                <w:szCs w:val="24"/>
              </w:rPr>
              <w:t>онституцию нашего государства. Один из осн</w:t>
            </w:r>
            <w:r w:rsidRPr="00E853F7">
              <w:rPr>
                <w:sz w:val="24"/>
                <w:szCs w:val="24"/>
              </w:rPr>
              <w:t>овных элементов новой редакции К</w:t>
            </w:r>
            <w:r w:rsidRPr="00E853F7">
              <w:rPr>
                <w:sz w:val="24"/>
                <w:szCs w:val="24"/>
              </w:rPr>
              <w:t xml:space="preserve">онституции – это формирование публичной власти в Российской Федерации. А она практически на всех уровнях формируется по смешанной системе. Государственная Дума и Московская областная Дума формируются как </w:t>
            </w:r>
            <w:r w:rsidRPr="00E853F7">
              <w:rPr>
                <w:sz w:val="24"/>
                <w:szCs w:val="24"/>
              </w:rPr>
              <w:t>из депутатов,</w:t>
            </w:r>
            <w:r w:rsidRPr="00E853F7">
              <w:rPr>
                <w:sz w:val="24"/>
                <w:szCs w:val="24"/>
              </w:rPr>
              <w:t xml:space="preserve"> избранных по партийным спискам, так и из </w:t>
            </w:r>
            <w:proofErr w:type="spellStart"/>
            <w:r w:rsidRPr="00E853F7">
              <w:rPr>
                <w:sz w:val="24"/>
                <w:szCs w:val="24"/>
              </w:rPr>
              <w:t>однамандатников</w:t>
            </w:r>
            <w:proofErr w:type="spellEnd"/>
            <w:r w:rsidRPr="00E853F7">
              <w:rPr>
                <w:sz w:val="24"/>
                <w:szCs w:val="24"/>
              </w:rPr>
              <w:t xml:space="preserve">. Обратите внимание, что ни наши федеральные, ни областные коллеги не формируют органы представительной власти по пропорциональной системе, да еще и при помощи огромных пятимандатных округов. </w:t>
            </w:r>
          </w:p>
          <w:p w:rsidR="002E3795" w:rsidRDefault="002E3795" w:rsidP="002E3795">
            <w:pPr>
              <w:spacing w:after="0" w:line="240" w:lineRule="auto"/>
              <w:ind w:firstLine="459"/>
              <w:jc w:val="both"/>
              <w:rPr>
                <w:sz w:val="24"/>
                <w:szCs w:val="24"/>
              </w:rPr>
            </w:pPr>
            <w:r w:rsidRPr="00E853F7">
              <w:rPr>
                <w:sz w:val="24"/>
                <w:szCs w:val="24"/>
              </w:rPr>
              <w:t>Да и давайте спросим наших уважаемых депутатов Московской областной Думы – раз</w:t>
            </w:r>
            <w:r w:rsidRPr="00E853F7">
              <w:rPr>
                <w:sz w:val="24"/>
                <w:szCs w:val="24"/>
              </w:rPr>
              <w:t>в</w:t>
            </w:r>
            <w:r w:rsidRPr="00E853F7">
              <w:rPr>
                <w:sz w:val="24"/>
                <w:szCs w:val="24"/>
              </w:rPr>
              <w:t>е они считают систему формирования областного парламента ущербной? Считают ли наличие партийных списков излишним или ошибочным? Пойдет ли на пользу, если в округе размером 250 тыс</w:t>
            </w:r>
            <w:r w:rsidRPr="00E853F7">
              <w:rPr>
                <w:sz w:val="24"/>
                <w:szCs w:val="24"/>
              </w:rPr>
              <w:t>.</w:t>
            </w:r>
            <w:r w:rsidRPr="00E853F7">
              <w:rPr>
                <w:sz w:val="24"/>
                <w:szCs w:val="24"/>
              </w:rPr>
              <w:t xml:space="preserve"> избирателей будет не один депутат, а сразу 5, но в округе</w:t>
            </w:r>
            <w:r w:rsidR="00703158">
              <w:rPr>
                <w:sz w:val="24"/>
                <w:szCs w:val="24"/>
              </w:rPr>
              <w:t xml:space="preserve"> более чем миллион избирателей?</w:t>
            </w:r>
          </w:p>
          <w:p w:rsidR="00703158" w:rsidRDefault="00703158" w:rsidP="002E3795">
            <w:pPr>
              <w:spacing w:after="0" w:line="240" w:lineRule="auto"/>
              <w:ind w:firstLine="459"/>
              <w:jc w:val="both"/>
              <w:rPr>
                <w:sz w:val="24"/>
                <w:szCs w:val="24"/>
              </w:rPr>
            </w:pPr>
          </w:p>
          <w:p w:rsidR="00703158" w:rsidRPr="00E853F7" w:rsidRDefault="00703158" w:rsidP="002E3795">
            <w:pPr>
              <w:spacing w:after="0" w:line="240" w:lineRule="auto"/>
              <w:ind w:firstLine="459"/>
              <w:jc w:val="both"/>
              <w:rPr>
                <w:sz w:val="24"/>
                <w:szCs w:val="24"/>
              </w:rPr>
            </w:pPr>
          </w:p>
          <w:p w:rsidR="002E3795" w:rsidRPr="00E853F7" w:rsidRDefault="002E3795" w:rsidP="002E3795">
            <w:pPr>
              <w:spacing w:after="0" w:line="240" w:lineRule="auto"/>
              <w:ind w:firstLine="459"/>
              <w:jc w:val="both"/>
              <w:rPr>
                <w:sz w:val="24"/>
                <w:szCs w:val="24"/>
              </w:rPr>
            </w:pPr>
            <w:r w:rsidRPr="00E853F7">
              <w:rPr>
                <w:sz w:val="24"/>
                <w:szCs w:val="24"/>
              </w:rPr>
              <w:lastRenderedPageBreak/>
              <w:t>Второй момент. Акцентирование внимание на близости депутатов к народу.</w:t>
            </w:r>
          </w:p>
          <w:p w:rsidR="002E3795" w:rsidRPr="00E853F7" w:rsidRDefault="002E3795" w:rsidP="002E3795">
            <w:pPr>
              <w:spacing w:after="0" w:line="240" w:lineRule="auto"/>
              <w:ind w:firstLine="459"/>
              <w:jc w:val="both"/>
              <w:rPr>
                <w:sz w:val="24"/>
                <w:szCs w:val="24"/>
              </w:rPr>
            </w:pPr>
            <w:r w:rsidRPr="00E853F7">
              <w:rPr>
                <w:sz w:val="24"/>
                <w:szCs w:val="24"/>
              </w:rPr>
              <w:t>Хотелось бы напомнить, что совсем недавно в Одинцовском районе было 16 Советов, посе</w:t>
            </w:r>
            <w:r w:rsidR="006F1315" w:rsidRPr="00E853F7">
              <w:rPr>
                <w:sz w:val="24"/>
                <w:szCs w:val="24"/>
              </w:rPr>
              <w:t>л</w:t>
            </w:r>
            <w:r w:rsidRPr="00E853F7">
              <w:rPr>
                <w:sz w:val="24"/>
                <w:szCs w:val="24"/>
              </w:rPr>
              <w:t>ений, Совет Одинцовского района и Совет городского округа Звенигород.  Вот это была настоящая близость депутатов к народу, тогда буквально практически от каждого двора или поселка был свой представитель. Но такая ситуация чем-то не устраивала районные и областные власти, вследствие чего и появился Одинцовский городской округ. А вместо 18 представительных органов появился один единственный.</w:t>
            </w:r>
          </w:p>
          <w:p w:rsidR="002E3795" w:rsidRPr="00E853F7" w:rsidRDefault="006F1315" w:rsidP="002E3795">
            <w:pPr>
              <w:spacing w:after="0" w:line="240" w:lineRule="auto"/>
              <w:ind w:firstLine="459"/>
              <w:jc w:val="both"/>
              <w:rPr>
                <w:sz w:val="24"/>
                <w:szCs w:val="24"/>
              </w:rPr>
            </w:pPr>
            <w:r w:rsidRPr="00E853F7">
              <w:rPr>
                <w:sz w:val="24"/>
                <w:szCs w:val="24"/>
              </w:rPr>
              <w:t>Третий момент. Политические п</w:t>
            </w:r>
            <w:r w:rsidR="002E3795" w:rsidRPr="00E853F7">
              <w:rPr>
                <w:sz w:val="24"/>
                <w:szCs w:val="24"/>
              </w:rPr>
              <w:t>артии генерируют программы, формируют образ развития территорий, на которых осуществляют свою деятельность. Логично, что политическая организация, как совокупность людей и мнений, должна иметь возможность генерировать идеи развития территории и воплощать их в реальность при помощи демократических процедур – выборов.</w:t>
            </w:r>
          </w:p>
          <w:p w:rsidR="002E3795" w:rsidRPr="00E853F7" w:rsidRDefault="002E3795" w:rsidP="002E3795">
            <w:pPr>
              <w:spacing w:after="0" w:line="240" w:lineRule="auto"/>
              <w:ind w:firstLine="459"/>
              <w:jc w:val="both"/>
              <w:rPr>
                <w:sz w:val="24"/>
                <w:szCs w:val="24"/>
              </w:rPr>
            </w:pPr>
            <w:r w:rsidRPr="00E853F7">
              <w:rPr>
                <w:sz w:val="24"/>
                <w:szCs w:val="24"/>
              </w:rPr>
              <w:t>Хочется зад</w:t>
            </w:r>
            <w:r w:rsidR="006F1315" w:rsidRPr="00E853F7">
              <w:rPr>
                <w:sz w:val="24"/>
                <w:szCs w:val="24"/>
              </w:rPr>
              <w:t>аться вопросом, почему однажды р</w:t>
            </w:r>
            <w:r w:rsidRPr="00E853F7">
              <w:rPr>
                <w:sz w:val="24"/>
                <w:szCs w:val="24"/>
              </w:rPr>
              <w:t>оссийский народ выбрал демократический путь развития, одним из элементов которого являются политические партии и их участие в политической жизни, а сегодня некоторые деятели в разных городских округах Московской области, в большинстве своем исключительно голосами депутатов партии «Единая Россия» лишают граждан нашей страны эт</w:t>
            </w:r>
            <w:r w:rsidR="006F1315" w:rsidRPr="00E853F7">
              <w:rPr>
                <w:sz w:val="24"/>
                <w:szCs w:val="24"/>
              </w:rPr>
              <w:t>ой демократической возможности?</w:t>
            </w:r>
          </w:p>
          <w:p w:rsidR="002E3795" w:rsidRPr="00E853F7" w:rsidRDefault="002E3795" w:rsidP="002E3795">
            <w:pPr>
              <w:spacing w:after="0" w:line="240" w:lineRule="auto"/>
              <w:ind w:firstLine="459"/>
              <w:jc w:val="both"/>
              <w:rPr>
                <w:sz w:val="24"/>
                <w:szCs w:val="24"/>
              </w:rPr>
            </w:pPr>
            <w:r w:rsidRPr="00E853F7">
              <w:rPr>
                <w:sz w:val="24"/>
                <w:szCs w:val="24"/>
              </w:rPr>
              <w:t>Резюмирую. Если в Одинцовском городском округе</w:t>
            </w:r>
            <w:r w:rsidR="004C624F" w:rsidRPr="00E853F7">
              <w:rPr>
                <w:sz w:val="24"/>
                <w:szCs w:val="24"/>
              </w:rPr>
              <w:t>,</w:t>
            </w:r>
            <w:r w:rsidRPr="00E853F7">
              <w:rPr>
                <w:sz w:val="24"/>
                <w:szCs w:val="24"/>
              </w:rPr>
              <w:t xml:space="preserve"> когда-то и должна измениться система формирования Совета депутатов, то произойти это должно при помощи ликвидации огромных пятимандатных округов и созданием компактных </w:t>
            </w:r>
            <w:proofErr w:type="spellStart"/>
            <w:r w:rsidRPr="00E853F7">
              <w:rPr>
                <w:sz w:val="24"/>
                <w:szCs w:val="24"/>
              </w:rPr>
              <w:t>одномантадных</w:t>
            </w:r>
            <w:proofErr w:type="spellEnd"/>
            <w:r w:rsidRPr="00E853F7">
              <w:rPr>
                <w:sz w:val="24"/>
                <w:szCs w:val="24"/>
              </w:rPr>
              <w:t xml:space="preserve">. Но никак не ликвидации смешанной системы как таковой. </w:t>
            </w:r>
          </w:p>
          <w:p w:rsidR="00F148E5" w:rsidRDefault="002E3795" w:rsidP="00E853F7">
            <w:pPr>
              <w:spacing w:after="0" w:line="240" w:lineRule="auto"/>
              <w:ind w:firstLine="459"/>
              <w:jc w:val="both"/>
              <w:rPr>
                <w:sz w:val="24"/>
                <w:szCs w:val="24"/>
              </w:rPr>
            </w:pPr>
            <w:r w:rsidRPr="00E853F7">
              <w:rPr>
                <w:sz w:val="24"/>
                <w:szCs w:val="24"/>
              </w:rPr>
              <w:t xml:space="preserve">Нельзя принимать решения, снижающие интерес людей к выборам, негативно сказывающихся на явке. </w:t>
            </w:r>
            <w:r w:rsidR="00E853F7" w:rsidRPr="00E853F7">
              <w:rPr>
                <w:sz w:val="24"/>
                <w:szCs w:val="24"/>
              </w:rPr>
              <w:t>У</w:t>
            </w:r>
            <w:r w:rsidRPr="00E853F7">
              <w:rPr>
                <w:sz w:val="24"/>
                <w:szCs w:val="24"/>
              </w:rPr>
              <w:t xml:space="preserve"> граждан все меньше возможностей влиять на избирательные процессы и вообще иметь своих представителей во власти. А у исполнительной власти все меньше интереса слушать и слышать людей.</w:t>
            </w:r>
          </w:p>
          <w:p w:rsidR="00E853F7" w:rsidRPr="00050707" w:rsidRDefault="00E853F7" w:rsidP="00E853F7">
            <w:pPr>
              <w:spacing w:after="0" w:line="240" w:lineRule="auto"/>
              <w:ind w:firstLine="459"/>
              <w:jc w:val="both"/>
            </w:pPr>
          </w:p>
        </w:tc>
        <w:tc>
          <w:tcPr>
            <w:tcW w:w="1702" w:type="dxa"/>
          </w:tcPr>
          <w:p w:rsidR="005F5455" w:rsidRPr="009C5D4C" w:rsidRDefault="00822D11" w:rsidP="009C5D4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Водонаев С.Ю. </w:t>
            </w:r>
          </w:p>
        </w:tc>
        <w:tc>
          <w:tcPr>
            <w:tcW w:w="1275" w:type="dxa"/>
          </w:tcPr>
          <w:p w:rsidR="005F5455" w:rsidRPr="00050707" w:rsidRDefault="004E52E3" w:rsidP="009C5D4C">
            <w:pPr>
              <w:spacing w:after="0" w:line="240" w:lineRule="auto"/>
              <w:rPr>
                <w:rFonts w:ascii="Times New Roman" w:hAnsi="Times New Roman" w:cs="Times New Roman"/>
                <w:sz w:val="20"/>
                <w:szCs w:val="20"/>
              </w:rPr>
            </w:pPr>
            <w:r w:rsidRPr="00050707">
              <w:rPr>
                <w:rFonts w:ascii="Times New Roman" w:hAnsi="Times New Roman" w:cs="Times New Roman"/>
                <w:sz w:val="20"/>
                <w:szCs w:val="20"/>
              </w:rPr>
              <w:t>устное выступление</w:t>
            </w:r>
          </w:p>
        </w:tc>
      </w:tr>
    </w:tbl>
    <w:p w:rsidR="00703158" w:rsidRDefault="00703158">
      <w:r>
        <w:lastRenderedPageBreak/>
        <w:br w:type="page"/>
      </w:r>
    </w:p>
    <w:tbl>
      <w:tblPr>
        <w:tblStyle w:val="a4"/>
        <w:tblW w:w="15163" w:type="dxa"/>
        <w:tblInd w:w="-5" w:type="dxa"/>
        <w:tblLayout w:type="fixed"/>
        <w:tblLook w:val="04A0" w:firstRow="1" w:lastRow="0" w:firstColumn="1" w:lastColumn="0" w:noHBand="0" w:noVBand="1"/>
      </w:tblPr>
      <w:tblGrid>
        <w:gridCol w:w="567"/>
        <w:gridCol w:w="1696"/>
        <w:gridCol w:w="993"/>
        <w:gridCol w:w="8930"/>
        <w:gridCol w:w="1702"/>
        <w:gridCol w:w="1275"/>
      </w:tblGrid>
      <w:tr w:rsidR="00703158" w:rsidRPr="009C5D4C" w:rsidTr="00E853F7">
        <w:tc>
          <w:tcPr>
            <w:tcW w:w="567" w:type="dxa"/>
            <w:vMerge w:val="restart"/>
          </w:tcPr>
          <w:p w:rsidR="00703158" w:rsidRPr="009C5D4C" w:rsidRDefault="00703158" w:rsidP="002E326F">
            <w:pPr>
              <w:spacing w:after="0" w:line="240" w:lineRule="auto"/>
              <w:rPr>
                <w:rFonts w:ascii="Times New Roman" w:hAnsi="Times New Roman" w:cs="Times New Roman"/>
                <w:sz w:val="24"/>
                <w:szCs w:val="24"/>
              </w:rPr>
            </w:pPr>
          </w:p>
        </w:tc>
        <w:tc>
          <w:tcPr>
            <w:tcW w:w="1696" w:type="dxa"/>
            <w:vMerge w:val="restart"/>
          </w:tcPr>
          <w:p w:rsidR="00703158" w:rsidRPr="009C5D4C" w:rsidRDefault="00703158" w:rsidP="002E326F">
            <w:pPr>
              <w:spacing w:after="0" w:line="240" w:lineRule="auto"/>
              <w:rPr>
                <w:rFonts w:ascii="Times New Roman" w:hAnsi="Times New Roman" w:cs="Times New Roman"/>
                <w:sz w:val="24"/>
                <w:szCs w:val="24"/>
              </w:rPr>
            </w:pPr>
          </w:p>
        </w:tc>
        <w:tc>
          <w:tcPr>
            <w:tcW w:w="993" w:type="dxa"/>
          </w:tcPr>
          <w:p w:rsidR="00703158" w:rsidRPr="009C5D4C" w:rsidRDefault="00703158" w:rsidP="00E753C7">
            <w:pPr>
              <w:pStyle w:val="a3"/>
              <w:numPr>
                <w:ilvl w:val="0"/>
                <w:numId w:val="3"/>
              </w:numPr>
              <w:rPr>
                <w:sz w:val="24"/>
                <w:szCs w:val="24"/>
              </w:rPr>
            </w:pPr>
          </w:p>
        </w:tc>
        <w:tc>
          <w:tcPr>
            <w:tcW w:w="8930" w:type="dxa"/>
            <w:shd w:val="clear" w:color="auto" w:fill="auto"/>
          </w:tcPr>
          <w:p w:rsidR="00703158" w:rsidRPr="00F472F6" w:rsidRDefault="00703158" w:rsidP="00E753C7">
            <w:pPr>
              <w:pStyle w:val="Default"/>
              <w:numPr>
                <w:ilvl w:val="0"/>
                <w:numId w:val="6"/>
              </w:numPr>
              <w:tabs>
                <w:tab w:val="left" w:pos="894"/>
              </w:tabs>
              <w:ind w:left="28" w:firstLine="441"/>
              <w:jc w:val="both"/>
            </w:pPr>
            <w:r>
              <w:t>а</w:t>
            </w:r>
            <w:r w:rsidRPr="00F472F6">
              <w:t xml:space="preserve">бзац 3 пункта 2 статьи 53 Устава Одинцовского городского округа Московской области изложить в следующей редакции: </w:t>
            </w:r>
          </w:p>
          <w:p w:rsidR="00703158" w:rsidRPr="00F472F6" w:rsidRDefault="00703158" w:rsidP="002E326F">
            <w:pPr>
              <w:pStyle w:val="Default"/>
              <w:ind w:left="28" w:firstLine="441"/>
              <w:jc w:val="both"/>
            </w:pPr>
            <w:r w:rsidRPr="00F472F6">
              <w:t>«Днем официального опубликования (обнародования) муниципального правового акта или соглашения, заключенного между органами местного самоуправления, является день первого размещения его текста на официальном сайте городского округа в информационно-телекоммуникационной сети «Интернет» или в периодическом печатном издании, распространяемом в муниципальном образовании «Одинцовский городской округ М</w:t>
            </w:r>
            <w:r>
              <w:t>осковской области»;</w:t>
            </w:r>
          </w:p>
          <w:p w:rsidR="00703158" w:rsidRPr="00F472F6" w:rsidRDefault="00703158" w:rsidP="00E753C7">
            <w:pPr>
              <w:pStyle w:val="Default"/>
              <w:numPr>
                <w:ilvl w:val="0"/>
                <w:numId w:val="6"/>
              </w:numPr>
              <w:tabs>
                <w:tab w:val="left" w:pos="894"/>
              </w:tabs>
              <w:ind w:left="28" w:firstLine="441"/>
              <w:jc w:val="both"/>
            </w:pPr>
            <w:r>
              <w:t>аб</w:t>
            </w:r>
            <w:r w:rsidRPr="00F472F6">
              <w:t xml:space="preserve">зацы 4 и 5 пункта 2 и пункт 3 статьи 53 исключить. </w:t>
            </w:r>
          </w:p>
          <w:p w:rsidR="00703158" w:rsidRPr="00F472F6" w:rsidRDefault="00703158" w:rsidP="002E326F">
            <w:pPr>
              <w:tabs>
                <w:tab w:val="left" w:pos="1276"/>
              </w:tabs>
              <w:spacing w:after="0" w:line="240" w:lineRule="auto"/>
              <w:ind w:left="28" w:firstLine="709"/>
              <w:jc w:val="both"/>
              <w:rPr>
                <w:sz w:val="24"/>
                <w:szCs w:val="24"/>
              </w:rPr>
            </w:pPr>
          </w:p>
        </w:tc>
        <w:tc>
          <w:tcPr>
            <w:tcW w:w="1702" w:type="dxa"/>
          </w:tcPr>
          <w:p w:rsidR="00703158" w:rsidRPr="009C5D4C" w:rsidRDefault="00703158" w:rsidP="002E326F">
            <w:pPr>
              <w:spacing w:after="0" w:line="240" w:lineRule="auto"/>
              <w:rPr>
                <w:rFonts w:ascii="Times New Roman" w:hAnsi="Times New Roman" w:cs="Times New Roman"/>
                <w:sz w:val="24"/>
                <w:szCs w:val="24"/>
              </w:rPr>
            </w:pPr>
            <w:r>
              <w:rPr>
                <w:rFonts w:ascii="Times New Roman" w:hAnsi="Times New Roman" w:cs="Times New Roman"/>
                <w:sz w:val="24"/>
                <w:szCs w:val="24"/>
              </w:rPr>
              <w:t>Тарасова Л.В.</w:t>
            </w:r>
          </w:p>
        </w:tc>
        <w:tc>
          <w:tcPr>
            <w:tcW w:w="1275" w:type="dxa"/>
          </w:tcPr>
          <w:p w:rsidR="00703158" w:rsidRPr="00050707" w:rsidRDefault="00703158" w:rsidP="002E326F">
            <w:pPr>
              <w:spacing w:after="0" w:line="240" w:lineRule="auto"/>
              <w:rPr>
                <w:rFonts w:ascii="Times New Roman" w:hAnsi="Times New Roman" w:cs="Times New Roman"/>
                <w:sz w:val="20"/>
                <w:szCs w:val="20"/>
              </w:rPr>
            </w:pPr>
            <w:r>
              <w:rPr>
                <w:rFonts w:ascii="Times New Roman" w:hAnsi="Times New Roman" w:cs="Times New Roman"/>
                <w:sz w:val="20"/>
                <w:szCs w:val="20"/>
              </w:rPr>
              <w:t>письменное обращение</w:t>
            </w:r>
          </w:p>
        </w:tc>
      </w:tr>
      <w:tr w:rsidR="00703158" w:rsidRPr="009C5D4C" w:rsidTr="00E853F7">
        <w:tc>
          <w:tcPr>
            <w:tcW w:w="567" w:type="dxa"/>
            <w:vMerge/>
          </w:tcPr>
          <w:p w:rsidR="00703158" w:rsidRPr="009C5D4C" w:rsidRDefault="00703158" w:rsidP="002E326F">
            <w:pPr>
              <w:spacing w:after="0" w:line="240" w:lineRule="auto"/>
              <w:rPr>
                <w:rFonts w:ascii="Times New Roman" w:hAnsi="Times New Roman" w:cs="Times New Roman"/>
                <w:sz w:val="24"/>
                <w:szCs w:val="24"/>
              </w:rPr>
            </w:pPr>
          </w:p>
        </w:tc>
        <w:tc>
          <w:tcPr>
            <w:tcW w:w="1696" w:type="dxa"/>
            <w:vMerge/>
          </w:tcPr>
          <w:p w:rsidR="00703158" w:rsidRPr="009C5D4C" w:rsidRDefault="00703158" w:rsidP="002E326F">
            <w:pPr>
              <w:spacing w:after="0" w:line="240" w:lineRule="auto"/>
              <w:rPr>
                <w:rFonts w:ascii="Times New Roman" w:hAnsi="Times New Roman" w:cs="Times New Roman"/>
                <w:sz w:val="24"/>
                <w:szCs w:val="24"/>
              </w:rPr>
            </w:pPr>
          </w:p>
        </w:tc>
        <w:tc>
          <w:tcPr>
            <w:tcW w:w="993" w:type="dxa"/>
          </w:tcPr>
          <w:p w:rsidR="00703158" w:rsidRPr="009C5D4C" w:rsidRDefault="00703158" w:rsidP="00E753C7">
            <w:pPr>
              <w:pStyle w:val="a3"/>
              <w:numPr>
                <w:ilvl w:val="0"/>
                <w:numId w:val="3"/>
              </w:numPr>
              <w:rPr>
                <w:sz w:val="24"/>
                <w:szCs w:val="24"/>
              </w:rPr>
            </w:pPr>
          </w:p>
        </w:tc>
        <w:tc>
          <w:tcPr>
            <w:tcW w:w="8930" w:type="dxa"/>
          </w:tcPr>
          <w:p w:rsidR="00703158" w:rsidRPr="00F472F6" w:rsidRDefault="00703158" w:rsidP="00E753C7">
            <w:pPr>
              <w:pStyle w:val="Default"/>
              <w:numPr>
                <w:ilvl w:val="0"/>
                <w:numId w:val="5"/>
              </w:numPr>
              <w:tabs>
                <w:tab w:val="left" w:pos="894"/>
              </w:tabs>
              <w:ind w:left="28" w:firstLine="441"/>
              <w:jc w:val="both"/>
            </w:pPr>
            <w:r>
              <w:t>а</w:t>
            </w:r>
            <w:r w:rsidRPr="00F472F6">
              <w:t xml:space="preserve">бзац 3 пункта 2 статьи 53 Устава изложить в следующей редакции: </w:t>
            </w:r>
          </w:p>
          <w:p w:rsidR="00703158" w:rsidRPr="00F472F6" w:rsidRDefault="00703158" w:rsidP="002E326F">
            <w:pPr>
              <w:pStyle w:val="Default"/>
              <w:tabs>
                <w:tab w:val="left" w:pos="894"/>
              </w:tabs>
              <w:ind w:left="28" w:firstLine="441"/>
              <w:jc w:val="both"/>
            </w:pPr>
            <w:r w:rsidRPr="00F472F6">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муниципальном образовании «Одинцовский городской округ Московской области» - газете «Одинцовская неделя».»</w:t>
            </w:r>
            <w:r>
              <w:t>;</w:t>
            </w:r>
            <w:r w:rsidRPr="00F472F6">
              <w:t xml:space="preserve"> </w:t>
            </w:r>
          </w:p>
          <w:p w:rsidR="00703158" w:rsidRPr="00F472F6" w:rsidRDefault="00703158" w:rsidP="00E753C7">
            <w:pPr>
              <w:pStyle w:val="Default"/>
              <w:numPr>
                <w:ilvl w:val="0"/>
                <w:numId w:val="5"/>
              </w:numPr>
              <w:tabs>
                <w:tab w:val="left" w:pos="894"/>
              </w:tabs>
              <w:ind w:left="28" w:firstLine="441"/>
              <w:jc w:val="both"/>
            </w:pPr>
            <w:r>
              <w:t>а</w:t>
            </w:r>
            <w:r w:rsidRPr="00F472F6">
              <w:t>бзац 4 пункт</w:t>
            </w:r>
            <w:r>
              <w:t>а 2 статьи 53 Устава исключить;</w:t>
            </w:r>
          </w:p>
          <w:p w:rsidR="00703158" w:rsidRPr="00F472F6" w:rsidRDefault="00703158" w:rsidP="00E753C7">
            <w:pPr>
              <w:pStyle w:val="Default"/>
              <w:numPr>
                <w:ilvl w:val="0"/>
                <w:numId w:val="5"/>
              </w:numPr>
              <w:tabs>
                <w:tab w:val="left" w:pos="894"/>
              </w:tabs>
              <w:ind w:left="28" w:firstLine="441"/>
              <w:jc w:val="both"/>
            </w:pPr>
            <w:r>
              <w:t>п</w:t>
            </w:r>
            <w:r w:rsidRPr="00F472F6">
              <w:t>унк</w:t>
            </w:r>
            <w:r>
              <w:t>т 3 статьи 53 Устава исключить;</w:t>
            </w:r>
          </w:p>
          <w:p w:rsidR="00703158" w:rsidRDefault="00703158" w:rsidP="00E753C7">
            <w:pPr>
              <w:pStyle w:val="Default"/>
              <w:numPr>
                <w:ilvl w:val="0"/>
                <w:numId w:val="5"/>
              </w:numPr>
              <w:tabs>
                <w:tab w:val="left" w:pos="894"/>
              </w:tabs>
              <w:ind w:left="28" w:firstLine="441"/>
              <w:jc w:val="both"/>
            </w:pPr>
            <w:r>
              <w:t>п</w:t>
            </w:r>
            <w:r w:rsidRPr="00F472F6">
              <w:t>ункт 4 статьи 53 Устава считать пунктом</w:t>
            </w:r>
            <w:r>
              <w:t xml:space="preserve"> 3.</w:t>
            </w:r>
          </w:p>
          <w:p w:rsidR="00703158" w:rsidRPr="00F472F6" w:rsidRDefault="00703158" w:rsidP="002E326F">
            <w:pPr>
              <w:pStyle w:val="Default"/>
              <w:tabs>
                <w:tab w:val="left" w:pos="1276"/>
              </w:tabs>
              <w:ind w:left="737"/>
              <w:jc w:val="both"/>
            </w:pPr>
          </w:p>
        </w:tc>
        <w:tc>
          <w:tcPr>
            <w:tcW w:w="1702" w:type="dxa"/>
          </w:tcPr>
          <w:p w:rsidR="00703158" w:rsidRPr="009C5D4C" w:rsidRDefault="00703158" w:rsidP="002E326F">
            <w:pPr>
              <w:spacing w:after="0" w:line="240" w:lineRule="auto"/>
              <w:rPr>
                <w:rFonts w:ascii="Times New Roman" w:hAnsi="Times New Roman" w:cs="Times New Roman"/>
                <w:sz w:val="24"/>
                <w:szCs w:val="24"/>
              </w:rPr>
            </w:pPr>
            <w:r>
              <w:rPr>
                <w:rFonts w:ascii="Times New Roman" w:hAnsi="Times New Roman" w:cs="Times New Roman"/>
                <w:sz w:val="24"/>
                <w:szCs w:val="24"/>
              </w:rPr>
              <w:t>Неретин Р.В.</w:t>
            </w:r>
          </w:p>
        </w:tc>
        <w:tc>
          <w:tcPr>
            <w:tcW w:w="1275" w:type="dxa"/>
          </w:tcPr>
          <w:p w:rsidR="00703158" w:rsidRPr="00050707" w:rsidRDefault="00703158" w:rsidP="002E326F">
            <w:pPr>
              <w:spacing w:after="0" w:line="240" w:lineRule="auto"/>
              <w:rPr>
                <w:rFonts w:ascii="Times New Roman" w:hAnsi="Times New Roman" w:cs="Times New Roman"/>
                <w:sz w:val="20"/>
                <w:szCs w:val="20"/>
              </w:rPr>
            </w:pPr>
            <w:r>
              <w:rPr>
                <w:rFonts w:ascii="Times New Roman" w:hAnsi="Times New Roman" w:cs="Times New Roman"/>
                <w:sz w:val="20"/>
                <w:szCs w:val="20"/>
              </w:rPr>
              <w:t>письменное обращение</w:t>
            </w:r>
          </w:p>
        </w:tc>
      </w:tr>
    </w:tbl>
    <w:p w:rsidR="007E257E" w:rsidRDefault="007E257E" w:rsidP="005F5455">
      <w:pPr>
        <w:spacing w:after="0" w:line="240" w:lineRule="auto"/>
        <w:jc w:val="both"/>
        <w:rPr>
          <w:rFonts w:ascii="Times New Roman" w:hAnsi="Times New Roman" w:cs="Times New Roman"/>
          <w:sz w:val="24"/>
          <w:szCs w:val="24"/>
          <w:lang w:eastAsia="ru-RU"/>
        </w:rPr>
      </w:pPr>
    </w:p>
    <w:p w:rsidR="00703158" w:rsidRDefault="00703158" w:rsidP="005F5455">
      <w:pPr>
        <w:spacing w:after="0" w:line="240" w:lineRule="auto"/>
        <w:jc w:val="both"/>
        <w:rPr>
          <w:rFonts w:ascii="Times New Roman" w:hAnsi="Times New Roman" w:cs="Times New Roman"/>
          <w:sz w:val="24"/>
          <w:szCs w:val="24"/>
          <w:lang w:eastAsia="ru-RU"/>
        </w:rPr>
      </w:pPr>
    </w:p>
    <w:p w:rsidR="007E43DF" w:rsidRDefault="005F5455" w:rsidP="00703158">
      <w:pPr>
        <w:spacing w:after="0" w:line="240" w:lineRule="auto"/>
        <w:ind w:firstLine="709"/>
        <w:jc w:val="both"/>
        <w:rPr>
          <w:rFonts w:ascii="Times New Roman" w:hAnsi="Times New Roman" w:cs="Times New Roman"/>
          <w:sz w:val="24"/>
          <w:szCs w:val="24"/>
          <w:lang w:eastAsia="ru-RU"/>
        </w:rPr>
      </w:pPr>
      <w:r w:rsidRPr="005F5455">
        <w:rPr>
          <w:rFonts w:ascii="Times New Roman" w:hAnsi="Times New Roman" w:cs="Times New Roman"/>
          <w:sz w:val="24"/>
          <w:szCs w:val="24"/>
          <w:lang w:eastAsia="ru-RU"/>
        </w:rPr>
        <w:t xml:space="preserve">Решение комиссии: </w:t>
      </w:r>
    </w:p>
    <w:p w:rsidR="007E43DF" w:rsidRPr="00E853F7" w:rsidRDefault="007E43DF" w:rsidP="00703158">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 xml:space="preserve">1. Считать публичные слушания по проекту </w:t>
      </w:r>
      <w:r w:rsidR="00E853F7" w:rsidRPr="00822D11">
        <w:rPr>
          <w:rFonts w:ascii="Times New Roman" w:eastAsia="Times New Roman" w:hAnsi="Times New Roman" w:cs="Times New Roman"/>
          <w:bCs/>
          <w:sz w:val="24"/>
          <w:szCs w:val="24"/>
          <w:lang w:eastAsia="ru-RU"/>
        </w:rPr>
        <w:t>решения Совета депутатов Одинцовского городского округа Московской области «</w:t>
      </w:r>
      <w:r w:rsidR="00E853F7" w:rsidRPr="00822D11">
        <w:rPr>
          <w:rFonts w:ascii="Times New Roman" w:eastAsia="Times New Roman" w:hAnsi="Times New Roman" w:cs="Times New Roman"/>
          <w:sz w:val="24"/>
          <w:szCs w:val="24"/>
          <w:lang w:eastAsia="ru-RU"/>
        </w:rPr>
        <w:t>О внесении изменений и дополнений в Устав Одинцовского городс</w:t>
      </w:r>
      <w:r w:rsidR="00E853F7">
        <w:rPr>
          <w:rFonts w:ascii="Times New Roman" w:eastAsia="Times New Roman" w:hAnsi="Times New Roman" w:cs="Times New Roman"/>
          <w:sz w:val="24"/>
          <w:szCs w:val="24"/>
          <w:lang w:eastAsia="ru-RU"/>
        </w:rPr>
        <w:t xml:space="preserve">кого округа Московской области» </w:t>
      </w:r>
      <w:r>
        <w:rPr>
          <w:rFonts w:ascii="Times New Roman" w:hAnsi="Times New Roman" w:cs="Times New Roman"/>
          <w:sz w:val="24"/>
          <w:szCs w:val="24"/>
          <w:lang w:eastAsia="ru-RU"/>
        </w:rPr>
        <w:t>состоявшимися.</w:t>
      </w:r>
    </w:p>
    <w:p w:rsidR="007E43DF" w:rsidRDefault="007E43DF" w:rsidP="0070315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 xml:space="preserve">2. Утвердить настоящее заключение о публичных слушаниях и направить его в Совет депутатов Одинцовского городского округа Московской </w:t>
      </w:r>
      <w:r w:rsidR="00497704">
        <w:rPr>
          <w:rFonts w:ascii="Times New Roman" w:hAnsi="Times New Roman" w:cs="Times New Roman"/>
          <w:sz w:val="24"/>
          <w:szCs w:val="24"/>
          <w:lang w:eastAsia="ru-RU"/>
        </w:rPr>
        <w:t xml:space="preserve">области для учета при принятии решения об утверждении </w:t>
      </w:r>
      <w:r w:rsidR="00E853F7" w:rsidRPr="00822D11">
        <w:rPr>
          <w:rFonts w:ascii="Times New Roman" w:eastAsia="Times New Roman" w:hAnsi="Times New Roman" w:cs="Times New Roman"/>
          <w:bCs/>
          <w:sz w:val="24"/>
          <w:szCs w:val="24"/>
          <w:lang w:eastAsia="ru-RU"/>
        </w:rPr>
        <w:t>решения Совета депутатов Одинцовского городского округа Московской области «</w:t>
      </w:r>
      <w:r w:rsidR="00E853F7" w:rsidRPr="00822D11">
        <w:rPr>
          <w:rFonts w:ascii="Times New Roman" w:eastAsia="Times New Roman" w:hAnsi="Times New Roman" w:cs="Times New Roman"/>
          <w:sz w:val="24"/>
          <w:szCs w:val="24"/>
          <w:lang w:eastAsia="ru-RU"/>
        </w:rPr>
        <w:t>О внесении изменений и дополнений в Устав Одинцовского городского округа Московской области».</w:t>
      </w:r>
    </w:p>
    <w:p w:rsidR="007E43DF" w:rsidRDefault="007E43DF" w:rsidP="00703158">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3. Опубликовать настоящее заключение о публичных слушаниях в официальных средствах массовой информации Одинцовского городского округа.</w:t>
      </w:r>
    </w:p>
    <w:p w:rsidR="007E257E" w:rsidRDefault="007E257E" w:rsidP="005F5455">
      <w:pPr>
        <w:spacing w:after="0" w:line="240" w:lineRule="auto"/>
        <w:jc w:val="both"/>
        <w:rPr>
          <w:rFonts w:ascii="Times New Roman" w:hAnsi="Times New Roman" w:cs="Times New Roman"/>
          <w:sz w:val="24"/>
          <w:szCs w:val="24"/>
        </w:rPr>
      </w:pPr>
    </w:p>
    <w:p w:rsidR="007E257E" w:rsidRDefault="007E257E" w:rsidP="005F5455">
      <w:pPr>
        <w:spacing w:after="0" w:line="240" w:lineRule="auto"/>
        <w:jc w:val="both"/>
        <w:rPr>
          <w:rFonts w:ascii="Times New Roman" w:hAnsi="Times New Roman" w:cs="Times New Roman"/>
          <w:sz w:val="24"/>
          <w:szCs w:val="24"/>
        </w:rPr>
      </w:pPr>
    </w:p>
    <w:p w:rsidR="00AE1A16" w:rsidRPr="00703158" w:rsidRDefault="00C75F22" w:rsidP="00703158">
      <w:pPr>
        <w:spacing w:after="0" w:line="240" w:lineRule="auto"/>
        <w:jc w:val="both"/>
        <w:rPr>
          <w:rFonts w:ascii="Times New Roman" w:hAnsi="Times New Roman" w:cs="Times New Roman"/>
          <w:sz w:val="24"/>
          <w:szCs w:val="24"/>
        </w:rPr>
      </w:pPr>
      <w:r w:rsidRPr="00C75F22">
        <w:rPr>
          <w:rFonts w:ascii="Times New Roman" w:hAnsi="Times New Roman" w:cs="Times New Roman"/>
          <w:sz w:val="24"/>
          <w:szCs w:val="24"/>
        </w:rPr>
        <w:t xml:space="preserve">Председатель Комиссии </w:t>
      </w:r>
      <w:r w:rsidRPr="00C75F22">
        <w:rPr>
          <w:rFonts w:ascii="Times New Roman" w:eastAsia="Times New Roman" w:hAnsi="Times New Roman" w:cs="Times New Roman"/>
          <w:sz w:val="24"/>
          <w:szCs w:val="24"/>
          <w:lang w:eastAsia="ru-RU"/>
        </w:rPr>
        <w:t>по проведению публичных слушаний</w:t>
      </w:r>
      <w:r w:rsidR="00703158">
        <w:rPr>
          <w:rFonts w:ascii="Times New Roman" w:hAnsi="Times New Roman" w:cs="Times New Roman"/>
          <w:sz w:val="24"/>
          <w:szCs w:val="24"/>
        </w:rPr>
        <w:tab/>
      </w:r>
      <w:r w:rsidR="00703158">
        <w:rPr>
          <w:rFonts w:ascii="Times New Roman" w:hAnsi="Times New Roman" w:cs="Times New Roman"/>
          <w:sz w:val="24"/>
          <w:szCs w:val="24"/>
        </w:rPr>
        <w:tab/>
      </w:r>
      <w:r w:rsidR="00703158">
        <w:rPr>
          <w:rFonts w:ascii="Times New Roman" w:hAnsi="Times New Roman" w:cs="Times New Roman"/>
          <w:sz w:val="24"/>
          <w:szCs w:val="24"/>
        </w:rPr>
        <w:tab/>
      </w:r>
      <w:r w:rsidR="00703158">
        <w:rPr>
          <w:rFonts w:ascii="Times New Roman" w:hAnsi="Times New Roman" w:cs="Times New Roman"/>
          <w:sz w:val="24"/>
          <w:szCs w:val="24"/>
        </w:rPr>
        <w:tab/>
      </w:r>
      <w:r w:rsidR="00703158">
        <w:rPr>
          <w:rFonts w:ascii="Times New Roman" w:hAnsi="Times New Roman" w:cs="Times New Roman"/>
          <w:sz w:val="24"/>
          <w:szCs w:val="24"/>
        </w:rPr>
        <w:tab/>
      </w:r>
      <w:r w:rsidR="00703158">
        <w:rPr>
          <w:rFonts w:ascii="Times New Roman" w:hAnsi="Times New Roman" w:cs="Times New Roman"/>
          <w:sz w:val="24"/>
          <w:szCs w:val="24"/>
        </w:rPr>
        <w:tab/>
      </w:r>
      <w:r w:rsidR="00703158">
        <w:rPr>
          <w:rFonts w:ascii="Times New Roman" w:hAnsi="Times New Roman" w:cs="Times New Roman"/>
          <w:sz w:val="24"/>
          <w:szCs w:val="24"/>
        </w:rPr>
        <w:tab/>
      </w:r>
      <w:r w:rsidR="00703158">
        <w:rPr>
          <w:rFonts w:ascii="Times New Roman" w:hAnsi="Times New Roman" w:cs="Times New Roman"/>
          <w:sz w:val="24"/>
          <w:szCs w:val="24"/>
        </w:rPr>
        <w:tab/>
      </w:r>
      <w:r w:rsidR="00703158">
        <w:rPr>
          <w:rFonts w:ascii="Times New Roman" w:hAnsi="Times New Roman" w:cs="Times New Roman"/>
          <w:sz w:val="24"/>
          <w:szCs w:val="24"/>
        </w:rPr>
        <w:tab/>
      </w:r>
      <w:r w:rsidR="00703158">
        <w:rPr>
          <w:rFonts w:ascii="Times New Roman" w:hAnsi="Times New Roman" w:cs="Times New Roman"/>
          <w:sz w:val="24"/>
          <w:szCs w:val="24"/>
        </w:rPr>
        <w:tab/>
        <w:t>А.А. Тесля</w:t>
      </w:r>
    </w:p>
    <w:sectPr w:rsidR="00AE1A16" w:rsidRPr="00703158" w:rsidSect="00703158">
      <w:pgSz w:w="16838" w:h="11906" w:orient="landscape"/>
      <w:pgMar w:top="1134" w:right="678"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27047D"/>
    <w:multiLevelType w:val="multilevel"/>
    <w:tmpl w:val="9DC63002"/>
    <w:lvl w:ilvl="0">
      <w:start w:val="1"/>
      <w:numFmt w:val="upperRoman"/>
      <w:pStyle w:val="1"/>
      <w:lvlText w:val="Статья %1."/>
      <w:lvlJc w:val="left"/>
      <w:pPr>
        <w:ind w:left="0" w:firstLine="0"/>
      </w:pPr>
      <w:rPr>
        <w:rFonts w:hint="default"/>
      </w:rPr>
    </w:lvl>
    <w:lvl w:ilvl="1">
      <w:start w:val="1"/>
      <w:numFmt w:val="decimalZero"/>
      <w:pStyle w:val="2"/>
      <w:isLgl/>
      <w:lvlText w:val="Статья %1."/>
      <w:lvlJc w:val="left"/>
      <w:pPr>
        <w:ind w:left="0" w:firstLine="0"/>
      </w:pPr>
      <w:rPr>
        <w:rFonts w:ascii="Times New Roman" w:hAnsi="Times New Roman" w:hint="default"/>
        <w:b w:val="0"/>
        <w:i w:val="0"/>
        <w:sz w:val="28"/>
      </w:rPr>
    </w:lvl>
    <w:lvl w:ilvl="2">
      <w:start w:val="1"/>
      <w:numFmt w:val="lowerLetter"/>
      <w:pStyle w:val="3"/>
      <w:lvlText w:val="(%3)"/>
      <w:lvlJc w:val="left"/>
      <w:pPr>
        <w:ind w:left="720" w:hanging="432"/>
      </w:pPr>
      <w:rPr>
        <w:rFonts w:hint="default"/>
      </w:rPr>
    </w:lvl>
    <w:lvl w:ilvl="3">
      <w:start w:val="1"/>
      <w:numFmt w:val="lowerRoman"/>
      <w:pStyle w:val="4"/>
      <w:lvlText w:val="(%4)"/>
      <w:lvlJc w:val="right"/>
      <w:pPr>
        <w:ind w:left="864" w:hanging="144"/>
      </w:pPr>
      <w:rPr>
        <w:rFonts w:hint="default"/>
      </w:rPr>
    </w:lvl>
    <w:lvl w:ilvl="4">
      <w:start w:val="1"/>
      <w:numFmt w:val="decimal"/>
      <w:pStyle w:val="5"/>
      <w:lvlText w:val="%5)"/>
      <w:lvlJc w:val="left"/>
      <w:pPr>
        <w:ind w:left="1008" w:hanging="432"/>
      </w:pPr>
      <w:rPr>
        <w:rFonts w:hint="default"/>
      </w:rPr>
    </w:lvl>
    <w:lvl w:ilvl="5">
      <w:start w:val="1"/>
      <w:numFmt w:val="lowerLetter"/>
      <w:pStyle w:val="6"/>
      <w:lvlText w:val="%6)"/>
      <w:lvlJc w:val="left"/>
      <w:pPr>
        <w:ind w:left="1152" w:hanging="432"/>
      </w:pPr>
      <w:rPr>
        <w:rFonts w:hint="default"/>
      </w:rPr>
    </w:lvl>
    <w:lvl w:ilvl="6">
      <w:start w:val="1"/>
      <w:numFmt w:val="lowerRoman"/>
      <w:pStyle w:val="7"/>
      <w:lvlText w:val="%7)"/>
      <w:lvlJc w:val="right"/>
      <w:pPr>
        <w:ind w:left="1296" w:hanging="288"/>
      </w:pPr>
      <w:rPr>
        <w:rFonts w:hint="default"/>
      </w:rPr>
    </w:lvl>
    <w:lvl w:ilvl="7">
      <w:start w:val="1"/>
      <w:numFmt w:val="lowerLetter"/>
      <w:pStyle w:val="8"/>
      <w:lvlText w:val="%8."/>
      <w:lvlJc w:val="left"/>
      <w:pPr>
        <w:ind w:left="1440" w:hanging="432"/>
      </w:pPr>
      <w:rPr>
        <w:rFonts w:hint="default"/>
      </w:rPr>
    </w:lvl>
    <w:lvl w:ilvl="8">
      <w:start w:val="1"/>
      <w:numFmt w:val="lowerRoman"/>
      <w:pStyle w:val="9"/>
      <w:lvlText w:val="%9."/>
      <w:lvlJc w:val="right"/>
      <w:pPr>
        <w:ind w:left="1584" w:hanging="144"/>
      </w:pPr>
      <w:rPr>
        <w:rFonts w:hint="default"/>
      </w:rPr>
    </w:lvl>
  </w:abstractNum>
  <w:abstractNum w:abstractNumId="1" w15:restartNumberingAfterBreak="0">
    <w:nsid w:val="2F702A34"/>
    <w:multiLevelType w:val="hybridMultilevel"/>
    <w:tmpl w:val="9FE83708"/>
    <w:lvl w:ilvl="0" w:tplc="E8BE7A16">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491F6097"/>
    <w:multiLevelType w:val="hybridMultilevel"/>
    <w:tmpl w:val="E54E962C"/>
    <w:lvl w:ilvl="0" w:tplc="B46414B0">
      <w:start w:val="1"/>
      <w:numFmt w:val="decimal"/>
      <w:lvlText w:val="%1)"/>
      <w:lvlJc w:val="left"/>
      <w:pPr>
        <w:ind w:left="1429" w:hanging="360"/>
      </w:pPr>
      <w:rPr>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626E555E"/>
    <w:multiLevelType w:val="hybridMultilevel"/>
    <w:tmpl w:val="C8E2015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5CC6ECB"/>
    <w:multiLevelType w:val="hybridMultilevel"/>
    <w:tmpl w:val="4DE0056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num>
  <w:num w:numId="3">
    <w:abstractNumId w:val="1"/>
  </w:num>
  <w:num w:numId="4">
    <w:abstractNumId w:val="2"/>
  </w:num>
  <w:num w:numId="5">
    <w:abstractNumId w:val="4"/>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7FE"/>
    <w:rsid w:val="00050707"/>
    <w:rsid w:val="000944E4"/>
    <w:rsid w:val="000A5B83"/>
    <w:rsid w:val="000F1151"/>
    <w:rsid w:val="0010500D"/>
    <w:rsid w:val="001D7661"/>
    <w:rsid w:val="002011BC"/>
    <w:rsid w:val="002257FE"/>
    <w:rsid w:val="002E326F"/>
    <w:rsid w:val="002E3795"/>
    <w:rsid w:val="00357F9C"/>
    <w:rsid w:val="00407BE7"/>
    <w:rsid w:val="004164F3"/>
    <w:rsid w:val="0047501B"/>
    <w:rsid w:val="00497704"/>
    <w:rsid w:val="004C4A78"/>
    <w:rsid w:val="004C624F"/>
    <w:rsid w:val="004E52E3"/>
    <w:rsid w:val="00555A10"/>
    <w:rsid w:val="00565846"/>
    <w:rsid w:val="005B2892"/>
    <w:rsid w:val="005D476F"/>
    <w:rsid w:val="005F5455"/>
    <w:rsid w:val="006423F7"/>
    <w:rsid w:val="006B35AB"/>
    <w:rsid w:val="006F1315"/>
    <w:rsid w:val="006F6221"/>
    <w:rsid w:val="00703158"/>
    <w:rsid w:val="007420B8"/>
    <w:rsid w:val="00757E7F"/>
    <w:rsid w:val="007C5907"/>
    <w:rsid w:val="007E257E"/>
    <w:rsid w:val="007E43DF"/>
    <w:rsid w:val="00822D11"/>
    <w:rsid w:val="008240F5"/>
    <w:rsid w:val="0083437C"/>
    <w:rsid w:val="008751D4"/>
    <w:rsid w:val="00875713"/>
    <w:rsid w:val="00947656"/>
    <w:rsid w:val="00990C95"/>
    <w:rsid w:val="009C5D4C"/>
    <w:rsid w:val="009F071A"/>
    <w:rsid w:val="00AE1A16"/>
    <w:rsid w:val="00B95EDD"/>
    <w:rsid w:val="00C21AF2"/>
    <w:rsid w:val="00C22ABA"/>
    <w:rsid w:val="00C47DDE"/>
    <w:rsid w:val="00C75F22"/>
    <w:rsid w:val="00C86872"/>
    <w:rsid w:val="00D6034C"/>
    <w:rsid w:val="00D70CD5"/>
    <w:rsid w:val="00DF0E92"/>
    <w:rsid w:val="00E26B9E"/>
    <w:rsid w:val="00E5432E"/>
    <w:rsid w:val="00E753C7"/>
    <w:rsid w:val="00E853F7"/>
    <w:rsid w:val="00E87810"/>
    <w:rsid w:val="00F148E5"/>
    <w:rsid w:val="00F472F6"/>
    <w:rsid w:val="00F53ACA"/>
    <w:rsid w:val="00FA5977"/>
    <w:rsid w:val="00FB2D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30B91"/>
  <w15:chartTrackingRefBased/>
  <w15:docId w15:val="{41664C37-FEB9-4674-B4B0-A524888F1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455"/>
    <w:pPr>
      <w:spacing w:after="160" w:line="259" w:lineRule="auto"/>
    </w:pPr>
    <w:rPr>
      <w:rFonts w:asciiTheme="minorHAnsi" w:hAnsiTheme="minorHAnsi" w:cstheme="minorBidi"/>
      <w:sz w:val="22"/>
      <w:szCs w:val="22"/>
    </w:rPr>
  </w:style>
  <w:style w:type="paragraph" w:styleId="1">
    <w:name w:val="heading 1"/>
    <w:basedOn w:val="a"/>
    <w:next w:val="a"/>
    <w:link w:val="10"/>
    <w:uiPriority w:val="9"/>
    <w:qFormat/>
    <w:rsid w:val="00E87810"/>
    <w:pPr>
      <w:keepNext/>
      <w:keepLines/>
      <w:numPr>
        <w:numId w:val="2"/>
      </w:numPr>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E87810"/>
    <w:pPr>
      <w:keepNext/>
      <w:keepLines/>
      <w:numPr>
        <w:ilvl w:val="1"/>
        <w:numId w:val="2"/>
      </w:numPr>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E87810"/>
    <w:pPr>
      <w:keepNext/>
      <w:keepLines/>
      <w:numPr>
        <w:ilvl w:val="2"/>
        <w:numId w:val="2"/>
      </w:numPr>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E87810"/>
    <w:pPr>
      <w:keepNext/>
      <w:keepLines/>
      <w:numPr>
        <w:ilvl w:val="3"/>
        <w:numId w:val="2"/>
      </w:numPr>
      <w:spacing w:before="40" w:after="0" w:line="240" w:lineRule="auto"/>
      <w:outlineLvl w:val="3"/>
    </w:pPr>
    <w:rPr>
      <w:rFonts w:asciiTheme="majorHAnsi" w:eastAsiaTheme="majorEastAsia" w:hAnsiTheme="majorHAnsi" w:cstheme="majorBidi"/>
      <w:i/>
      <w:iCs/>
      <w:color w:val="2E74B5" w:themeColor="accent1" w:themeShade="BF"/>
      <w:sz w:val="28"/>
      <w:szCs w:val="28"/>
    </w:rPr>
  </w:style>
  <w:style w:type="paragraph" w:styleId="5">
    <w:name w:val="heading 5"/>
    <w:basedOn w:val="a"/>
    <w:next w:val="a"/>
    <w:link w:val="50"/>
    <w:uiPriority w:val="9"/>
    <w:semiHidden/>
    <w:unhideWhenUsed/>
    <w:qFormat/>
    <w:rsid w:val="00E87810"/>
    <w:pPr>
      <w:keepNext/>
      <w:keepLines/>
      <w:numPr>
        <w:ilvl w:val="4"/>
        <w:numId w:val="2"/>
      </w:numPr>
      <w:spacing w:before="40" w:after="0" w:line="240" w:lineRule="auto"/>
      <w:outlineLvl w:val="4"/>
    </w:pPr>
    <w:rPr>
      <w:rFonts w:asciiTheme="majorHAnsi" w:eastAsiaTheme="majorEastAsia" w:hAnsiTheme="majorHAnsi" w:cstheme="majorBidi"/>
      <w:color w:val="2E74B5" w:themeColor="accent1" w:themeShade="BF"/>
      <w:sz w:val="28"/>
      <w:szCs w:val="28"/>
    </w:rPr>
  </w:style>
  <w:style w:type="paragraph" w:styleId="6">
    <w:name w:val="heading 6"/>
    <w:basedOn w:val="a"/>
    <w:next w:val="a"/>
    <w:link w:val="60"/>
    <w:uiPriority w:val="9"/>
    <w:semiHidden/>
    <w:unhideWhenUsed/>
    <w:qFormat/>
    <w:rsid w:val="00E87810"/>
    <w:pPr>
      <w:keepNext/>
      <w:keepLines/>
      <w:numPr>
        <w:ilvl w:val="5"/>
        <w:numId w:val="2"/>
      </w:numPr>
      <w:spacing w:before="40" w:after="0" w:line="240" w:lineRule="auto"/>
      <w:outlineLvl w:val="5"/>
    </w:pPr>
    <w:rPr>
      <w:rFonts w:asciiTheme="majorHAnsi" w:eastAsiaTheme="majorEastAsia" w:hAnsiTheme="majorHAnsi" w:cstheme="majorBidi"/>
      <w:color w:val="1F4D78" w:themeColor="accent1" w:themeShade="7F"/>
      <w:sz w:val="28"/>
      <w:szCs w:val="28"/>
    </w:rPr>
  </w:style>
  <w:style w:type="paragraph" w:styleId="7">
    <w:name w:val="heading 7"/>
    <w:basedOn w:val="a"/>
    <w:next w:val="a"/>
    <w:link w:val="70"/>
    <w:uiPriority w:val="9"/>
    <w:semiHidden/>
    <w:unhideWhenUsed/>
    <w:qFormat/>
    <w:rsid w:val="00E87810"/>
    <w:pPr>
      <w:keepNext/>
      <w:keepLines/>
      <w:numPr>
        <w:ilvl w:val="6"/>
        <w:numId w:val="2"/>
      </w:numPr>
      <w:spacing w:before="40" w:after="0" w:line="240" w:lineRule="auto"/>
      <w:outlineLvl w:val="6"/>
    </w:pPr>
    <w:rPr>
      <w:rFonts w:asciiTheme="majorHAnsi" w:eastAsiaTheme="majorEastAsia" w:hAnsiTheme="majorHAnsi" w:cstheme="majorBidi"/>
      <w:i/>
      <w:iCs/>
      <w:color w:val="1F4D78" w:themeColor="accent1" w:themeShade="7F"/>
      <w:sz w:val="28"/>
      <w:szCs w:val="28"/>
    </w:rPr>
  </w:style>
  <w:style w:type="paragraph" w:styleId="8">
    <w:name w:val="heading 8"/>
    <w:basedOn w:val="a"/>
    <w:next w:val="a"/>
    <w:link w:val="80"/>
    <w:uiPriority w:val="9"/>
    <w:semiHidden/>
    <w:unhideWhenUsed/>
    <w:qFormat/>
    <w:rsid w:val="00E87810"/>
    <w:pPr>
      <w:keepNext/>
      <w:keepLines/>
      <w:numPr>
        <w:ilvl w:val="7"/>
        <w:numId w:val="2"/>
      </w:numPr>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E87810"/>
    <w:pPr>
      <w:keepNext/>
      <w:keepLines/>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7810"/>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E87810"/>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E87810"/>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E87810"/>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E87810"/>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rsid w:val="00E87810"/>
    <w:rPr>
      <w:rFonts w:asciiTheme="majorHAnsi" w:eastAsiaTheme="majorEastAsia" w:hAnsiTheme="majorHAnsi" w:cstheme="majorBidi"/>
      <w:color w:val="1F4D78" w:themeColor="accent1" w:themeShade="7F"/>
    </w:rPr>
  </w:style>
  <w:style w:type="character" w:customStyle="1" w:styleId="70">
    <w:name w:val="Заголовок 7 Знак"/>
    <w:basedOn w:val="a0"/>
    <w:link w:val="7"/>
    <w:uiPriority w:val="9"/>
    <w:semiHidden/>
    <w:rsid w:val="00E87810"/>
    <w:rPr>
      <w:rFonts w:asciiTheme="majorHAnsi" w:eastAsiaTheme="majorEastAsia" w:hAnsiTheme="majorHAnsi" w:cstheme="majorBidi"/>
      <w:i/>
      <w:iCs/>
      <w:color w:val="1F4D78" w:themeColor="accent1" w:themeShade="7F"/>
    </w:rPr>
  </w:style>
  <w:style w:type="character" w:customStyle="1" w:styleId="80">
    <w:name w:val="Заголовок 8 Знак"/>
    <w:basedOn w:val="a0"/>
    <w:link w:val="8"/>
    <w:uiPriority w:val="9"/>
    <w:semiHidden/>
    <w:rsid w:val="00E87810"/>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E87810"/>
    <w:rPr>
      <w:rFonts w:asciiTheme="majorHAnsi" w:eastAsiaTheme="majorEastAsia" w:hAnsiTheme="majorHAnsi" w:cstheme="majorBidi"/>
      <w:i/>
      <w:iCs/>
      <w:color w:val="272727" w:themeColor="text1" w:themeTint="D8"/>
      <w:sz w:val="21"/>
      <w:szCs w:val="21"/>
    </w:rPr>
  </w:style>
  <w:style w:type="paragraph" w:styleId="a3">
    <w:name w:val="List Paragraph"/>
    <w:basedOn w:val="a"/>
    <w:uiPriority w:val="34"/>
    <w:qFormat/>
    <w:rsid w:val="00E87810"/>
    <w:pPr>
      <w:spacing w:after="0" w:line="240" w:lineRule="auto"/>
      <w:ind w:left="720"/>
      <w:contextualSpacing/>
    </w:pPr>
    <w:rPr>
      <w:rFonts w:ascii="Times New Roman" w:hAnsi="Times New Roman" w:cs="Times New Roman"/>
      <w:sz w:val="28"/>
      <w:szCs w:val="28"/>
    </w:rPr>
  </w:style>
  <w:style w:type="table" w:styleId="a4">
    <w:name w:val="Table Grid"/>
    <w:basedOn w:val="a1"/>
    <w:uiPriority w:val="39"/>
    <w:rsid w:val="005F545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0944E4"/>
    <w:pPr>
      <w:widowControl w:val="0"/>
      <w:autoSpaceDE w:val="0"/>
      <w:autoSpaceDN w:val="0"/>
    </w:pPr>
    <w:rPr>
      <w:rFonts w:ascii="Calibri" w:eastAsia="Times New Roman" w:hAnsi="Calibri" w:cs="Calibri"/>
      <w:sz w:val="22"/>
      <w:szCs w:val="20"/>
      <w:lang w:eastAsia="ru-RU"/>
    </w:rPr>
  </w:style>
  <w:style w:type="numbering" w:customStyle="1" w:styleId="11">
    <w:name w:val="Нет списка1"/>
    <w:next w:val="a2"/>
    <w:uiPriority w:val="99"/>
    <w:semiHidden/>
    <w:unhideWhenUsed/>
    <w:rsid w:val="00F148E5"/>
  </w:style>
  <w:style w:type="paragraph" w:customStyle="1" w:styleId="a5">
    <w:name w:val="Стиль"/>
    <w:rsid w:val="00F148E5"/>
    <w:pPr>
      <w:widowControl w:val="0"/>
      <w:autoSpaceDE w:val="0"/>
      <w:autoSpaceDN w:val="0"/>
      <w:adjustRightInd w:val="0"/>
    </w:pPr>
    <w:rPr>
      <w:rFonts w:ascii="Arial" w:eastAsia="Times New Roman" w:hAnsi="Arial" w:cs="Arial"/>
      <w:sz w:val="24"/>
      <w:szCs w:val="24"/>
      <w:lang w:eastAsia="ru-RU"/>
    </w:rPr>
  </w:style>
  <w:style w:type="numbering" w:customStyle="1" w:styleId="21">
    <w:name w:val="Нет списка2"/>
    <w:next w:val="a2"/>
    <w:uiPriority w:val="99"/>
    <w:semiHidden/>
    <w:unhideWhenUsed/>
    <w:rsid w:val="00555A10"/>
  </w:style>
  <w:style w:type="character" w:styleId="a6">
    <w:name w:val="Hyperlink"/>
    <w:basedOn w:val="a0"/>
    <w:uiPriority w:val="99"/>
    <w:unhideWhenUsed/>
    <w:rsid w:val="007E43DF"/>
    <w:rPr>
      <w:color w:val="0000FF"/>
      <w:u w:val="single"/>
    </w:rPr>
  </w:style>
  <w:style w:type="paragraph" w:styleId="a7">
    <w:name w:val="Balloon Text"/>
    <w:basedOn w:val="a"/>
    <w:link w:val="a8"/>
    <w:uiPriority w:val="99"/>
    <w:semiHidden/>
    <w:unhideWhenUsed/>
    <w:rsid w:val="0005070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50707"/>
    <w:rPr>
      <w:rFonts w:ascii="Segoe UI" w:hAnsi="Segoe UI" w:cs="Segoe UI"/>
      <w:sz w:val="18"/>
      <w:szCs w:val="18"/>
    </w:rPr>
  </w:style>
  <w:style w:type="paragraph" w:customStyle="1" w:styleId="Default">
    <w:name w:val="Default"/>
    <w:rsid w:val="00F472F6"/>
    <w:pPr>
      <w:autoSpaceDE w:val="0"/>
      <w:autoSpaceDN w:val="0"/>
      <w:adjustRightInd w:val="0"/>
    </w:pPr>
    <w:rPr>
      <w:color w:val="000000"/>
      <w:sz w:val="24"/>
      <w:szCs w:val="24"/>
    </w:rPr>
  </w:style>
  <w:style w:type="character" w:customStyle="1" w:styleId="blk">
    <w:name w:val="blk"/>
    <w:basedOn w:val="a0"/>
    <w:rsid w:val="00703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238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Другая 1">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6</Pages>
  <Words>1839</Words>
  <Characters>10485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Кочережко Оксана Анатольевна</dc:creator>
  <cp:keywords/>
  <dc:description/>
  <cp:lastModifiedBy>Кочережко Оксана Анатольевна</cp:lastModifiedBy>
  <cp:revision>9</cp:revision>
  <cp:lastPrinted>2023-08-21T08:17:00Z</cp:lastPrinted>
  <dcterms:created xsi:type="dcterms:W3CDTF">2019-06-24T15:55:00Z</dcterms:created>
  <dcterms:modified xsi:type="dcterms:W3CDTF">2023-08-21T08:18:00Z</dcterms:modified>
</cp:coreProperties>
</file>