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2F0B20D6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B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7C80483" w14:textId="77777777" w:rsidR="00D0246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6C270B4C" w14:textId="77777777" w:rsidR="004F17F2" w:rsidRDefault="00D0246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 № 1/43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FF69B57" w14:textId="77777777" w:rsidR="00F97EA3" w:rsidRDefault="004F17F2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27.06.2023 № 3/47</w:t>
      </w:r>
      <w:r w:rsidR="00F9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D57BFE" w14:textId="48D6CC29" w:rsidR="006756D4" w:rsidRPr="00136317" w:rsidRDefault="00F97EA3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30.08.2023 № 2/48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3338AC8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F97EA3">
        <w:rPr>
          <w:rFonts w:ascii="Times New Roman" w:hAnsi="Times New Roman" w:cs="Times New Roman"/>
          <w:sz w:val="28"/>
          <w:szCs w:val="28"/>
        </w:rPr>
        <w:t>43 019 043,81131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97EA3">
        <w:rPr>
          <w:rFonts w:ascii="Times New Roman" w:hAnsi="Times New Roman" w:cs="Times New Roman"/>
          <w:sz w:val="28"/>
          <w:szCs w:val="28"/>
        </w:rPr>
        <w:t>25 099 152,11001</w:t>
      </w:r>
      <w:r w:rsidR="00F97EA3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1F01C2A7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F97EA3">
        <w:rPr>
          <w:rFonts w:ascii="Times New Roman" w:hAnsi="Times New Roman" w:cs="Times New Roman"/>
          <w:sz w:val="28"/>
          <w:szCs w:val="28"/>
        </w:rPr>
        <w:t>45 906 967,45904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06A36166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97EA3">
        <w:rPr>
          <w:rFonts w:ascii="Times New Roman" w:hAnsi="Times New Roman" w:cs="Times New Roman"/>
          <w:sz w:val="28"/>
          <w:szCs w:val="28"/>
        </w:rPr>
        <w:t>2 887 923,64773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F97EA3"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2/48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5E8B06" w14:textId="3F0DF48B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4F17F2">
        <w:rPr>
          <w:rFonts w:ascii="Times New Roman" w:hAnsi="Times New Roman" w:cs="Times New Roman"/>
          <w:sz w:val="28"/>
          <w:szCs w:val="28"/>
        </w:rPr>
        <w:t>1 789 300,00000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DF070F">
        <w:rPr>
          <w:rFonts w:ascii="Times New Roman" w:hAnsi="Times New Roman" w:cs="Times New Roman"/>
          <w:sz w:val="28"/>
          <w:szCs w:val="28"/>
        </w:rPr>
        <w:t>597 706,64773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77777777" w:rsidR="00DF070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DF070F">
        <w:rPr>
          <w:rFonts w:ascii="Times New Roman" w:hAnsi="Times New Roman" w:cs="Times New Roman"/>
          <w:sz w:val="28"/>
          <w:szCs w:val="28"/>
        </w:rPr>
        <w:t>32 655 307,92988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DF070F">
        <w:rPr>
          <w:rFonts w:ascii="Times New Roman" w:hAnsi="Times New Roman" w:cs="Times New Roman"/>
          <w:sz w:val="28"/>
          <w:szCs w:val="28"/>
        </w:rPr>
        <w:t>13 646 313,92988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070F">
        <w:rPr>
          <w:rFonts w:ascii="Times New Roman" w:hAnsi="Times New Roman" w:cs="Times New Roman"/>
          <w:sz w:val="28"/>
          <w:szCs w:val="28"/>
        </w:rPr>
        <w:t>29 248 272,45146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F070F">
        <w:rPr>
          <w:rFonts w:ascii="Times New Roman" w:hAnsi="Times New Roman" w:cs="Times New Roman"/>
          <w:sz w:val="28"/>
          <w:szCs w:val="28"/>
        </w:rPr>
        <w:t>8 787 223,45146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51205B78" w14:textId="13A0B33E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070F">
        <w:rPr>
          <w:rFonts w:ascii="Times New Roman" w:hAnsi="Times New Roman" w:cs="Times New Roman"/>
          <w:sz w:val="28"/>
          <w:szCs w:val="28"/>
        </w:rPr>
        <w:t>30 383 307,92988</w:t>
      </w:r>
      <w:r w:rsidR="004F17F2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DF070F">
        <w:rPr>
          <w:rFonts w:ascii="Times New Roman" w:hAnsi="Times New Roman" w:cs="Times New Roman"/>
          <w:sz w:val="28"/>
          <w:szCs w:val="28"/>
        </w:rPr>
        <w:t>418 895,93376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070F">
        <w:rPr>
          <w:rFonts w:ascii="Times New Roman" w:hAnsi="Times New Roman" w:cs="Times New Roman"/>
          <w:sz w:val="28"/>
          <w:szCs w:val="28"/>
        </w:rPr>
        <w:t>23 992 272,45146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DF070F">
        <w:rPr>
          <w:rFonts w:ascii="Times New Roman" w:hAnsi="Times New Roman" w:cs="Times New Roman"/>
          <w:sz w:val="28"/>
          <w:szCs w:val="28"/>
        </w:rPr>
        <w:t>760 953,59398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  <w:proofErr w:type="gramEnd"/>
    </w:p>
    <w:p w14:paraId="468574BE" w14:textId="01377C5D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="002F679F" w:rsidRPr="000243FF">
        <w:rPr>
          <w:rFonts w:ascii="Times New Roman" w:hAnsi="Times New Roman" w:cs="Times New Roman"/>
          <w:sz w:val="28"/>
          <w:szCs w:val="28"/>
        </w:rPr>
        <w:t>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DF070F">
        <w:rPr>
          <w:rFonts w:ascii="Times New Roman" w:hAnsi="Times New Roman" w:cs="Times New Roman"/>
          <w:sz w:val="28"/>
          <w:szCs w:val="28"/>
        </w:rPr>
        <w:t>2 272 000,00000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070F">
        <w:rPr>
          <w:rFonts w:ascii="Times New Roman" w:hAnsi="Times New Roman" w:cs="Times New Roman"/>
          <w:sz w:val="28"/>
          <w:szCs w:val="28"/>
        </w:rPr>
        <w:t>5 256 000,00000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25A98C66" w14:textId="03846106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2023 год в объеме 256 315,53400 тыс. руб., на плановый период 2024 и 2025 годов по       278 037,53400 тыс. руб. ежегодно</w:t>
      </w:r>
      <w:proofErr w:type="gramStart"/>
      <w:r w:rsidR="00DF07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070F" w:rsidRP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30.08.2023 № 2/48)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6201E401" w:rsidR="004F17F2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организациям на 2023 год в сумме 2 500,00000 тыс. руб., на плановый период 2024 и 2025 годов по 2 000,00000 тыс. руб. ежегодно; (в редакции от 27.06.2023 № 3/47)</w:t>
      </w:r>
    </w:p>
    <w:p w14:paraId="147F5029" w14:textId="3ABCEF89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7640" w:rsidRPr="000243FF">
        <w:rPr>
          <w:rFonts w:ascii="Times New Roman" w:hAnsi="Times New Roman" w:cs="Times New Roman"/>
          <w:sz w:val="28"/>
          <w:szCs w:val="28"/>
        </w:rPr>
        <w:t>40 590</w:t>
      </w:r>
      <w:r w:rsidR="0056499F" w:rsidRPr="000243FF">
        <w:rPr>
          <w:rFonts w:ascii="Times New Roman" w:hAnsi="Times New Roman" w:cs="Times New Roman"/>
          <w:sz w:val="28"/>
          <w:szCs w:val="28"/>
        </w:rPr>
        <w:t>,</w:t>
      </w:r>
      <w:r w:rsidR="009F7640" w:rsidRPr="000243FF">
        <w:rPr>
          <w:rFonts w:ascii="Times New Roman" w:hAnsi="Times New Roman" w:cs="Times New Roman"/>
          <w:sz w:val="28"/>
          <w:szCs w:val="28"/>
        </w:rPr>
        <w:t>0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0000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2AB67D3B" w14:textId="5134BC4C" w:rsidR="00BB5D85" w:rsidRPr="000243FF" w:rsidRDefault="00BB5D85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3)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5146A1" w:rsidRPr="000243FF"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 </w:t>
      </w:r>
      <w:r w:rsidRPr="000243FF">
        <w:rPr>
          <w:rFonts w:ascii="Times New Roman" w:hAnsi="Times New Roman" w:cs="Times New Roman"/>
          <w:sz w:val="28"/>
          <w:szCs w:val="28"/>
        </w:rPr>
        <w:t>на оказание поддержки общественным объединениям пожарной охраны в сумме по 100,00000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A910F10" w14:textId="7777777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1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58DEA448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>- 28 984,00000 тыс. руб., в том числе за счет средств бюджета Московской области 17 738,20000 тыс. руб. на 2025 год;</w:t>
      </w:r>
      <w:r w:rsidR="00E252D4" w:rsidRP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47C5D" w14:textId="73856E91" w:rsidR="003D1A92" w:rsidRPr="003D1A92" w:rsidRDefault="003D1A92" w:rsidP="003D1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8.1</w:t>
      </w:r>
      <w:r w:rsidR="00AA1EA2">
        <w:rPr>
          <w:rFonts w:ascii="Times New Roman" w:hAnsi="Times New Roman" w:cs="Times New Roman"/>
          <w:sz w:val="28"/>
          <w:szCs w:val="28"/>
        </w:rPr>
        <w:t xml:space="preserve">. </w:t>
      </w:r>
      <w:r w:rsidRPr="003D1A92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2023 год предусмотрены средства для предоставления субсидий на погашение кредиторской задолженности для ликвидируемого муниципального унитарного предприятия «Ритуал» города Звенигорода в сумме 1 124,00000 тыс. руб.</w:t>
      </w:r>
    </w:p>
    <w:p w14:paraId="7E37A03A" w14:textId="04DD537A" w:rsidR="003D1A92" w:rsidRPr="000243FF" w:rsidRDefault="003D1A92" w:rsidP="003D1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56AA6D1A" w14:textId="77777777" w:rsidR="00A53BB5" w:rsidRDefault="000A1830" w:rsidP="00D567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67BA" w:rsidRPr="00D567BA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и уменьшения планового непокрытого убытка</w:t>
      </w:r>
      <w:proofErr w:type="gramEnd"/>
      <w:r w:rsidR="00E371B8" w:rsidRP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3B2DD1">
        <w:rPr>
          <w:rFonts w:ascii="Times New Roman" w:hAnsi="Times New Roman" w:cs="Times New Roman"/>
          <w:sz w:val="28"/>
          <w:szCs w:val="28"/>
        </w:rPr>
        <w:t>на 31 декабря 2023 года</w:t>
      </w:r>
      <w:r w:rsidR="00D567BA" w:rsidRPr="00D567BA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DF070F" w:rsidRPr="002C6E9E">
        <w:rPr>
          <w:rFonts w:ascii="Times New Roman" w:hAnsi="Times New Roman" w:cs="Times New Roman"/>
          <w:sz w:val="28"/>
          <w:szCs w:val="28"/>
        </w:rPr>
        <w:t>428 000,00000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D567BA" w:rsidRPr="00D567BA">
        <w:rPr>
          <w:rFonts w:ascii="Times New Roman" w:hAnsi="Times New Roman" w:cs="Times New Roman"/>
          <w:sz w:val="28"/>
          <w:szCs w:val="28"/>
        </w:rPr>
        <w:t>тыс. руб.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4643" w14:textId="665683F1" w:rsidR="00CC42B9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D5C7E">
        <w:rPr>
          <w:rFonts w:ascii="Times New Roman" w:hAnsi="Times New Roman" w:cs="Times New Roman"/>
          <w:sz w:val="28"/>
          <w:szCs w:val="28"/>
        </w:rPr>
        <w:t>0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2B9" w:rsidRPr="000243F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 w:rsidR="003F58D6" w:rsidRPr="000243FF">
        <w:rPr>
          <w:rFonts w:ascii="Times New Roman" w:hAnsi="Times New Roman" w:cs="Times New Roman"/>
          <w:sz w:val="28"/>
          <w:szCs w:val="28"/>
        </w:rPr>
        <w:t>3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3F58D6" w:rsidRPr="000243FF">
        <w:rPr>
          <w:rFonts w:ascii="Times New Roman" w:hAnsi="Times New Roman" w:cs="Times New Roman"/>
          <w:sz w:val="28"/>
          <w:szCs w:val="28"/>
        </w:rPr>
        <w:t>4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3F58D6" w:rsidRPr="000243FF">
        <w:rPr>
          <w:rFonts w:ascii="Times New Roman" w:hAnsi="Times New Roman" w:cs="Times New Roman"/>
          <w:sz w:val="28"/>
          <w:szCs w:val="28"/>
        </w:rPr>
        <w:t>5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A97E4A" w:rsidRPr="000243FF">
        <w:rPr>
          <w:rFonts w:ascii="Times New Roman" w:hAnsi="Times New Roman" w:cs="Times New Roman"/>
          <w:sz w:val="28"/>
          <w:szCs w:val="28"/>
        </w:rPr>
        <w:t xml:space="preserve">по 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691,20000 </w:t>
      </w:r>
      <w:r w:rsidR="00CC42B9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 ежегодно.</w:t>
      </w:r>
      <w:proofErr w:type="gramEnd"/>
    </w:p>
    <w:p w14:paraId="44AAB542" w14:textId="45C87C40" w:rsidR="003D1A92" w:rsidRPr="000243FF" w:rsidRDefault="003D1A92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0F50F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0F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hAnsi="Times New Roman" w:cs="Times New Roman"/>
          <w:sz w:val="28"/>
          <w:szCs w:val="28"/>
        </w:rPr>
        <w:t>11 013,71358</w:t>
      </w:r>
      <w:r w:rsidR="00A53BB5">
        <w:rPr>
          <w:rFonts w:ascii="Times New Roman" w:hAnsi="Times New Roman" w:cs="Times New Roman"/>
          <w:sz w:val="28"/>
          <w:szCs w:val="28"/>
        </w:rPr>
        <w:t xml:space="preserve"> </w:t>
      </w:r>
      <w:r w:rsidRPr="000F50F1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EFC">
        <w:rPr>
          <w:rFonts w:ascii="Times New Roman" w:hAnsi="Times New Roman" w:cs="Times New Roman"/>
          <w:sz w:val="28"/>
          <w:szCs w:val="28"/>
        </w:rPr>
        <w:t>на 2023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30.08.2023 № 2/48)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2" w:name="_Hlk87532397"/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4B678102" w14:textId="0A6B6121" w:rsidR="00EB33DB" w:rsidRPr="000243FF" w:rsidRDefault="00EB33DB" w:rsidP="00EB3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в составе расходов бюджета Одинцовского городского округа на 2023 год и плановый период 2024 и 2025 годов средства в сумме                 1 020 400,00000 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дополнительным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 в расчете на одного жителя</w:t>
      </w:r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21B1C9B2" w14:textId="77777777" w:rsidR="00A53BB5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53BB5">
        <w:rPr>
          <w:rFonts w:ascii="Times New Roman" w:hAnsi="Times New Roman" w:cs="Times New Roman"/>
          <w:sz w:val="28"/>
          <w:szCs w:val="28"/>
        </w:rPr>
        <w:t>3 503 161,52030</w:t>
      </w:r>
      <w:r w:rsidR="00A53BB5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643008D2" w14:textId="3C937DC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D1A92">
        <w:rPr>
          <w:rFonts w:ascii="Times New Roman" w:hAnsi="Times New Roman" w:cs="Times New Roman"/>
          <w:sz w:val="28"/>
          <w:szCs w:val="28"/>
        </w:rPr>
        <w:t>1 608 090,77700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D1FA761" w14:textId="305B150C" w:rsidR="005E3F12" w:rsidRPr="003D1A92" w:rsidRDefault="00AA25CE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средства </w:t>
      </w:r>
      <w:r w:rsidR="00E371B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53BB5">
        <w:rPr>
          <w:rFonts w:ascii="Times New Roman" w:hAnsi="Times New Roman" w:cs="Times New Roman"/>
          <w:sz w:val="28"/>
          <w:szCs w:val="28"/>
        </w:rPr>
        <w:t>19 796,56000</w:t>
      </w:r>
      <w:r w:rsidR="00A53BB5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7D3FE2">
        <w:rPr>
          <w:rFonts w:ascii="Times New Roman" w:hAnsi="Times New Roman" w:cs="Times New Roman"/>
          <w:sz w:val="28"/>
          <w:szCs w:val="28"/>
        </w:rPr>
        <w:t>тыс. руб. на 202</w:t>
      </w:r>
      <w:r w:rsidR="00E371B8">
        <w:rPr>
          <w:rFonts w:ascii="Times New Roman" w:hAnsi="Times New Roman" w:cs="Times New Roman"/>
          <w:sz w:val="28"/>
          <w:szCs w:val="28"/>
        </w:rPr>
        <w:t>3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 и 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30.08.2023 № 2/48)</w:t>
      </w:r>
    </w:p>
    <w:p w14:paraId="5CA8D6EC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lastRenderedPageBreak/>
        <w:t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Одинцовского городского округа на сумму 400 млн. руб. и более со сроком завершения работ в 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7BC490BF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14.2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 и субсидии из бюджета Московской области, в случаях, установленных настоящим пунктом.</w:t>
      </w:r>
    </w:p>
    <w:p w14:paraId="3EF1E579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A92">
        <w:rPr>
          <w:rFonts w:ascii="Times New Roman" w:hAnsi="Times New Roman" w:cs="Times New Roman"/>
          <w:sz w:val="28"/>
          <w:szCs w:val="28"/>
        </w:rPr>
        <w:t>Установить,   что  казначейскому   сопровождению   подлежат   авансовые платежи   в   размере  свыше 30  процентов  от цены   муниципального      контракта    по   контрактам    на  выполнение   работ  по  капитальному  ремонту   объектов капитального строительства в сфере образования                                                                 Одинцовского городского округа, заключенным в 2023 году получателями средств бюджета Одинцовского городского округа и средств бюджета Московской области на сумму 290 млн. руб. и более со сроком завершения работ в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. руб. исполнителями и соисполнителями в рамках исполнения указанных муниципальных контрактов (контрактов, договоров)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оложения абзаца 2 настоящего пункта не распространяются на средства:</w:t>
      </w:r>
    </w:p>
    <w:p w14:paraId="60FD36FC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643FB9B7" w14:textId="15408D61" w:rsidR="003D1A92" w:rsidRPr="000243FF" w:rsidRDefault="003D1A92" w:rsidP="003D1A9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92">
        <w:rPr>
          <w:rFonts w:ascii="Times New Roman" w:hAnsi="Times New Roman" w:cs="Times New Roman"/>
          <w:sz w:val="28"/>
          <w:szCs w:val="28"/>
        </w:rPr>
        <w:lastRenderedPageBreak/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48E8E272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D1A92">
        <w:rPr>
          <w:rFonts w:ascii="Times New Roman" w:hAnsi="Times New Roman" w:cs="Times New Roman"/>
          <w:sz w:val="28"/>
          <w:szCs w:val="28"/>
        </w:rPr>
        <w:t xml:space="preserve">3 544 300,00000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751CC17F" w14:textId="79B1F80D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53BB5">
        <w:rPr>
          <w:rFonts w:ascii="Times New Roman" w:hAnsi="Times New Roman" w:cs="Times New Roman"/>
          <w:sz w:val="28"/>
          <w:szCs w:val="28"/>
        </w:rPr>
        <w:t>1 745 600,00000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6B3808DD" w14:textId="1444297E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0243FF">
        <w:rPr>
          <w:rFonts w:ascii="Times New Roman" w:hAnsi="Times New Roman" w:cs="Times New Roman"/>
          <w:sz w:val="28"/>
          <w:szCs w:val="28"/>
        </w:rPr>
        <w:t>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271DC0E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3 929 606,761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F292B03" w14:textId="543710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4820AEF8" w14:textId="77777777" w:rsidR="00A53BB5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53BB5">
        <w:rPr>
          <w:rFonts w:ascii="Times New Roman" w:hAnsi="Times New Roman" w:cs="Times New Roman"/>
          <w:sz w:val="28"/>
          <w:szCs w:val="28"/>
        </w:rPr>
        <w:t>122 108,00000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A53BB5" w:rsidRPr="00A53BB5">
        <w:rPr>
          <w:rFonts w:ascii="Times New Roman" w:hAnsi="Times New Roman" w:cs="Times New Roman"/>
          <w:sz w:val="28"/>
          <w:szCs w:val="28"/>
        </w:rPr>
        <w:t>(в редакции от 30.08.2023 № 2/48)</w:t>
      </w:r>
    </w:p>
    <w:p w14:paraId="6BC76AD2" w14:textId="28E548F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lastRenderedPageBreak/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A3E8E5A" w14:textId="0CE7D6BC" w:rsidR="003D1A92" w:rsidRPr="000243FF" w:rsidRDefault="005D25AF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D1A92">
        <w:rPr>
          <w:rFonts w:ascii="Times New Roman" w:hAnsi="Times New Roman" w:cs="Times New Roman"/>
          <w:sz w:val="28"/>
          <w:szCs w:val="28"/>
        </w:rPr>
        <w:t>25 000,00000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55E6D309" w14:textId="0EB3E6E2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</w:t>
      </w:r>
      <w:r w:rsidR="00186E56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0657" w14:textId="5CC4F2B9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891D" w14:textId="4BB8D236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2FB2" w14:textId="20E37D7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BE7" w14:textId="223C9D0E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D74A" w14:textId="668CE40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0E6C" w14:textId="0A7A1C1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A3A9BCA" w:rsidR="00346CE2" w:rsidRPr="0029266D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</w:rPr>
      </w:pPr>
    </w:p>
    <w:sectPr w:rsidR="00346CE2" w:rsidRPr="0029266D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266D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3BB5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1EA2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070F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272A-59C9-4FA5-8EEF-757BA3FB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152</cp:revision>
  <cp:lastPrinted>2023-09-18T07:12:00Z</cp:lastPrinted>
  <dcterms:created xsi:type="dcterms:W3CDTF">2022-03-03T07:39:00Z</dcterms:created>
  <dcterms:modified xsi:type="dcterms:W3CDTF">2023-09-18T07:32:00Z</dcterms:modified>
</cp:coreProperties>
</file>