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A40" w:rsidRPr="005E1A40" w:rsidRDefault="005E1A40" w:rsidP="005E1A40">
      <w:pPr>
        <w:pStyle w:val="ConsPlusNonformat"/>
        <w:jc w:val="center"/>
        <w:rPr>
          <w:rFonts w:ascii="Times New Roman" w:hAnsi="Times New Roman" w:cs="Times New Roman"/>
          <w:sz w:val="28"/>
          <w:szCs w:val="28"/>
        </w:rPr>
      </w:pPr>
      <w:r w:rsidRPr="005E1A40">
        <w:rPr>
          <w:rFonts w:ascii="Times New Roman" w:hAnsi="Times New Roman" w:cs="Times New Roman"/>
          <w:sz w:val="28"/>
          <w:szCs w:val="28"/>
        </w:rPr>
        <w:t>ТИПОВАЯ ФОРМА ОПРОСНОГО ЛИСТА</w:t>
      </w:r>
    </w:p>
    <w:p w:rsidR="005E1A40" w:rsidRPr="005E1A40" w:rsidRDefault="005E1A40" w:rsidP="005E1A40">
      <w:pPr>
        <w:pStyle w:val="ConsPlusNonformat"/>
        <w:jc w:val="center"/>
        <w:rPr>
          <w:rFonts w:ascii="Times New Roman" w:hAnsi="Times New Roman" w:cs="Times New Roman"/>
          <w:sz w:val="28"/>
          <w:szCs w:val="28"/>
        </w:rPr>
      </w:pPr>
      <w:r w:rsidRPr="005E1A40">
        <w:rPr>
          <w:rFonts w:ascii="Times New Roman" w:hAnsi="Times New Roman" w:cs="Times New Roman"/>
          <w:sz w:val="28"/>
          <w:szCs w:val="28"/>
        </w:rPr>
        <w:t>при проведении публичных консультаций по проекту</w:t>
      </w:r>
    </w:p>
    <w:p w:rsidR="005E1A40" w:rsidRPr="005E1A40" w:rsidRDefault="005E1A40" w:rsidP="005E1A40">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постановления Администрации Одинцовского городского округа </w:t>
      </w:r>
      <w:r w:rsidRPr="00F9218C">
        <w:rPr>
          <w:rFonts w:ascii="Times New Roman" w:hAnsi="Times New Roman" w:cs="Times New Roman"/>
          <w:sz w:val="28"/>
          <w:szCs w:val="28"/>
        </w:rPr>
        <w:t>«О порядке размещения объектов бизнеса на территории парков культуры и отдыха Одинцовского городского округа»</w:t>
      </w:r>
    </w:p>
    <w:p w:rsidR="005E1A40" w:rsidRPr="005E1A40" w:rsidRDefault="005E1A40" w:rsidP="005E1A40">
      <w:pPr>
        <w:pStyle w:val="ConsPlusNonformat"/>
        <w:jc w:val="both"/>
        <w:rPr>
          <w:rFonts w:ascii="Times New Roman" w:hAnsi="Times New Roman" w:cs="Times New Roman"/>
          <w:sz w:val="28"/>
          <w:szCs w:val="28"/>
        </w:rPr>
      </w:pPr>
      <w:r w:rsidRPr="005E1A40">
        <w:rPr>
          <w:rFonts w:ascii="Times New Roman" w:hAnsi="Times New Roman" w:cs="Times New Roman"/>
          <w:sz w:val="28"/>
          <w:szCs w:val="28"/>
        </w:rPr>
        <w:t xml:space="preserve">    </w:t>
      </w:r>
      <w:proofErr w:type="gramStart"/>
      <w:r w:rsidRPr="005E1A40">
        <w:rPr>
          <w:rFonts w:ascii="Times New Roman" w:hAnsi="Times New Roman" w:cs="Times New Roman"/>
          <w:sz w:val="28"/>
          <w:szCs w:val="28"/>
        </w:rPr>
        <w:t>Пожалуйста,  заполните</w:t>
      </w:r>
      <w:proofErr w:type="gramEnd"/>
      <w:r w:rsidRPr="005E1A40">
        <w:rPr>
          <w:rFonts w:ascii="Times New Roman" w:hAnsi="Times New Roman" w:cs="Times New Roman"/>
          <w:sz w:val="28"/>
          <w:szCs w:val="28"/>
        </w:rPr>
        <w:t xml:space="preserve"> и направьте данную форму по электронной почте на</w:t>
      </w:r>
    </w:p>
    <w:p w:rsidR="005E1A40" w:rsidRPr="005E1A40" w:rsidRDefault="005E1A40" w:rsidP="005E1A40">
      <w:pPr>
        <w:pStyle w:val="ConsPlusNonformat"/>
        <w:jc w:val="both"/>
        <w:rPr>
          <w:rFonts w:ascii="Times New Roman" w:hAnsi="Times New Roman" w:cs="Times New Roman"/>
          <w:sz w:val="28"/>
          <w:szCs w:val="28"/>
        </w:rPr>
      </w:pPr>
      <w:r w:rsidRPr="005E1A40">
        <w:rPr>
          <w:rFonts w:ascii="Times New Roman" w:hAnsi="Times New Roman" w:cs="Times New Roman"/>
          <w:sz w:val="28"/>
          <w:szCs w:val="28"/>
        </w:rPr>
        <w:t xml:space="preserve">адрес: </w:t>
      </w:r>
      <w:hyperlink r:id="rId4" w:history="1">
        <w:r w:rsidRPr="00214065">
          <w:rPr>
            <w:rStyle w:val="a3"/>
            <w:rFonts w:ascii="Times New Roman" w:hAnsi="Times New Roman" w:cs="Times New Roman"/>
            <w:sz w:val="28"/>
            <w:szCs w:val="28"/>
          </w:rPr>
          <w:t>urist.komitet@yandex.ru</w:t>
        </w:r>
      </w:hyperlink>
      <w:r w:rsidRPr="005E1A40">
        <w:rPr>
          <w:rFonts w:ascii="Times New Roman" w:hAnsi="Times New Roman" w:cs="Times New Roman"/>
          <w:sz w:val="28"/>
          <w:szCs w:val="28"/>
        </w:rPr>
        <w:t xml:space="preserve"> не позднее </w:t>
      </w:r>
      <w:r>
        <w:rPr>
          <w:rFonts w:ascii="Times New Roman" w:hAnsi="Times New Roman" w:cs="Times New Roman"/>
          <w:sz w:val="28"/>
          <w:szCs w:val="28"/>
        </w:rPr>
        <w:t>28.08.2024</w:t>
      </w:r>
      <w:r w:rsidRPr="005E1A40">
        <w:rPr>
          <w:rFonts w:ascii="Times New Roman" w:hAnsi="Times New Roman" w:cs="Times New Roman"/>
          <w:sz w:val="28"/>
          <w:szCs w:val="28"/>
        </w:rPr>
        <w:t>.</w:t>
      </w:r>
    </w:p>
    <w:p w:rsidR="005E1A40" w:rsidRPr="005E1A40" w:rsidRDefault="005E1A40" w:rsidP="005E1A40">
      <w:pPr>
        <w:pStyle w:val="ConsPlusNonformat"/>
        <w:jc w:val="both"/>
        <w:rPr>
          <w:rFonts w:ascii="Times New Roman" w:hAnsi="Times New Roman" w:cs="Times New Roman"/>
          <w:sz w:val="28"/>
          <w:szCs w:val="28"/>
        </w:rPr>
      </w:pPr>
      <w:bookmarkStart w:id="0" w:name="_GoBack"/>
      <w:bookmarkEnd w:id="0"/>
    </w:p>
    <w:p w:rsidR="005E1A40" w:rsidRPr="005E1A40" w:rsidRDefault="005E1A40" w:rsidP="005E1A40">
      <w:pPr>
        <w:pStyle w:val="ConsPlusNonformat"/>
        <w:jc w:val="both"/>
        <w:rPr>
          <w:rFonts w:ascii="Times New Roman" w:hAnsi="Times New Roman" w:cs="Times New Roman"/>
          <w:sz w:val="28"/>
          <w:szCs w:val="28"/>
        </w:rPr>
      </w:pPr>
      <w:r w:rsidRPr="005E1A40">
        <w:rPr>
          <w:rFonts w:ascii="Times New Roman" w:hAnsi="Times New Roman" w:cs="Times New Roman"/>
          <w:sz w:val="28"/>
          <w:szCs w:val="28"/>
        </w:rPr>
        <w:t xml:space="preserve">    Эксперты   не   будут   иметь   </w:t>
      </w:r>
      <w:proofErr w:type="gramStart"/>
      <w:r w:rsidRPr="005E1A40">
        <w:rPr>
          <w:rFonts w:ascii="Times New Roman" w:hAnsi="Times New Roman" w:cs="Times New Roman"/>
          <w:sz w:val="28"/>
          <w:szCs w:val="28"/>
        </w:rPr>
        <w:t>возможности  проанализировать</w:t>
      </w:r>
      <w:proofErr w:type="gramEnd"/>
      <w:r w:rsidRPr="005E1A40">
        <w:rPr>
          <w:rFonts w:ascii="Times New Roman" w:hAnsi="Times New Roman" w:cs="Times New Roman"/>
          <w:sz w:val="28"/>
          <w:szCs w:val="28"/>
        </w:rPr>
        <w:t xml:space="preserve">  позиции,</w:t>
      </w:r>
    </w:p>
    <w:p w:rsidR="005E1A40" w:rsidRPr="005E1A40" w:rsidRDefault="005E1A40" w:rsidP="005E1A40">
      <w:pPr>
        <w:pStyle w:val="ConsPlusNonformat"/>
        <w:jc w:val="both"/>
        <w:rPr>
          <w:rFonts w:ascii="Times New Roman" w:hAnsi="Times New Roman" w:cs="Times New Roman"/>
          <w:sz w:val="28"/>
          <w:szCs w:val="28"/>
        </w:rPr>
      </w:pPr>
      <w:r w:rsidRPr="005E1A40">
        <w:rPr>
          <w:rFonts w:ascii="Times New Roman" w:hAnsi="Times New Roman" w:cs="Times New Roman"/>
          <w:sz w:val="28"/>
          <w:szCs w:val="28"/>
        </w:rPr>
        <w:t>направленные после указанного срока.</w:t>
      </w:r>
    </w:p>
    <w:p w:rsidR="005E1A40" w:rsidRPr="005E1A40" w:rsidRDefault="005E1A40" w:rsidP="005E1A40">
      <w:pPr>
        <w:pStyle w:val="ConsPlusNorma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13"/>
        <w:gridCol w:w="3855"/>
      </w:tblGrid>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Контактная информация:</w:t>
            </w:r>
          </w:p>
        </w:tc>
      </w:tr>
      <w:tr w:rsidR="005E1A40" w:rsidRPr="005E1A40" w:rsidTr="002C06A6">
        <w:tc>
          <w:tcPr>
            <w:tcW w:w="4713"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По Вашему желанию укажите: Наименование организации</w:t>
            </w:r>
          </w:p>
        </w:tc>
        <w:tc>
          <w:tcPr>
            <w:tcW w:w="3855"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4713"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Сфера деятельности организации</w:t>
            </w:r>
          </w:p>
        </w:tc>
        <w:tc>
          <w:tcPr>
            <w:tcW w:w="3855"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4713"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Ф.И.О. контактного лица</w:t>
            </w:r>
          </w:p>
        </w:tc>
        <w:tc>
          <w:tcPr>
            <w:tcW w:w="3855"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4713"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Номер контактного телефона</w:t>
            </w:r>
          </w:p>
        </w:tc>
        <w:tc>
          <w:tcPr>
            <w:tcW w:w="3855"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4713"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Адрес электронной почты</w:t>
            </w:r>
          </w:p>
        </w:tc>
        <w:tc>
          <w:tcPr>
            <w:tcW w:w="3855" w:type="dxa"/>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Вопросы по проекту муниципального нормативного правового акта</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w:t>
            </w:r>
            <w:proofErr w:type="spellStart"/>
            <w:r w:rsidRPr="005E1A40">
              <w:rPr>
                <w:sz w:val="28"/>
                <w:szCs w:val="28"/>
              </w:rPr>
              <w:t>затратны</w:t>
            </w:r>
            <w:proofErr w:type="spellEnd"/>
            <w:r w:rsidRPr="005E1A40">
              <w:rPr>
                <w:sz w:val="28"/>
                <w:szCs w:val="28"/>
              </w:rPr>
              <w:t xml:space="preserve"> и (или) более результативны?</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3. Какие эффекты (полезные/негативные) для городского округа, населения городского округа, субъектов предпринимательской и инвестиционной деятельности городского округа и т.п. ожидаются в случае принятия проекта муниципального нормативного правового акта?</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5. Приведет ли предлагаемое регулирование к росту/снижению издержек субъектов предпринимательской и инвестиционной деятельности городского округа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городском округе? Приведите обоснования по каждому указанному положению, дополнительно определив:</w:t>
            </w:r>
          </w:p>
          <w:p w:rsidR="005E1A40" w:rsidRPr="005E1A40" w:rsidRDefault="005E1A40" w:rsidP="002C06A6">
            <w:pPr>
              <w:pStyle w:val="ConsPlusNormal"/>
              <w:jc w:val="both"/>
              <w:rPr>
                <w:sz w:val="28"/>
                <w:szCs w:val="28"/>
              </w:rPr>
            </w:pPr>
            <w:r w:rsidRPr="005E1A40">
              <w:rPr>
                <w:sz w:val="28"/>
                <w:szCs w:val="28"/>
              </w:rPr>
              <w:t>-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городского округа;</w:t>
            </w:r>
          </w:p>
          <w:p w:rsidR="005E1A40" w:rsidRPr="005E1A40" w:rsidRDefault="005E1A40" w:rsidP="002C06A6">
            <w:pPr>
              <w:pStyle w:val="ConsPlusNormal"/>
              <w:jc w:val="both"/>
              <w:rPr>
                <w:sz w:val="28"/>
                <w:szCs w:val="28"/>
              </w:rPr>
            </w:pPr>
            <w:r w:rsidRPr="005E1A40">
              <w:rPr>
                <w:sz w:val="28"/>
                <w:szCs w:val="28"/>
              </w:rPr>
              <w:t>-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5E1A40" w:rsidRPr="005E1A40" w:rsidRDefault="005E1A40" w:rsidP="002C06A6">
            <w:pPr>
              <w:pStyle w:val="ConsPlusNormal"/>
              <w:jc w:val="both"/>
              <w:rPr>
                <w:sz w:val="28"/>
                <w:szCs w:val="28"/>
              </w:rPr>
            </w:pPr>
            <w:r w:rsidRPr="005E1A40">
              <w:rPr>
                <w:sz w:val="28"/>
                <w:szCs w:val="28"/>
              </w:rPr>
              <w:t>- создает ли существенные риски ведения предпринимательской и инвестиционной деятельности в городском округе;</w:t>
            </w:r>
          </w:p>
          <w:p w:rsidR="005E1A40" w:rsidRPr="005E1A40" w:rsidRDefault="005E1A40" w:rsidP="002C06A6">
            <w:pPr>
              <w:pStyle w:val="ConsPlusNormal"/>
              <w:jc w:val="both"/>
              <w:rPr>
                <w:sz w:val="28"/>
                <w:szCs w:val="28"/>
              </w:rPr>
            </w:pPr>
            <w:r w:rsidRPr="005E1A40">
              <w:rPr>
                <w:sz w:val="28"/>
                <w:szCs w:val="28"/>
              </w:rPr>
              <w:t>-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5E1A40" w:rsidRPr="005E1A40" w:rsidRDefault="005E1A40" w:rsidP="002C06A6">
            <w:pPr>
              <w:pStyle w:val="ConsPlusNormal"/>
              <w:jc w:val="both"/>
              <w:rPr>
                <w:sz w:val="28"/>
                <w:szCs w:val="28"/>
              </w:rPr>
            </w:pPr>
            <w:r w:rsidRPr="005E1A40">
              <w:rPr>
                <w:sz w:val="28"/>
                <w:szCs w:val="28"/>
              </w:rPr>
              <w:t>способствует ли необоснованному изменению расстановки сил в какой-либо отрасли, ограничению конкуренции в Одинцовском городском округе;</w:t>
            </w:r>
          </w:p>
          <w:p w:rsidR="005E1A40" w:rsidRPr="005E1A40" w:rsidRDefault="005E1A40" w:rsidP="002C06A6">
            <w:pPr>
              <w:pStyle w:val="ConsPlusNormal"/>
              <w:jc w:val="both"/>
              <w:rPr>
                <w:sz w:val="28"/>
                <w:szCs w:val="28"/>
              </w:rPr>
            </w:pPr>
            <w:r w:rsidRPr="005E1A40">
              <w:rPr>
                <w:sz w:val="28"/>
                <w:szCs w:val="28"/>
              </w:rPr>
              <w:t>- не соответствует обычаям деловой практики, сложившейся в отрасли, либо не соответствует существующим международным практикам;</w:t>
            </w:r>
          </w:p>
          <w:p w:rsidR="005E1A40" w:rsidRPr="005E1A40" w:rsidRDefault="005E1A40" w:rsidP="002C06A6">
            <w:pPr>
              <w:pStyle w:val="ConsPlusNormal"/>
              <w:jc w:val="both"/>
              <w:rPr>
                <w:sz w:val="28"/>
                <w:szCs w:val="28"/>
              </w:rPr>
            </w:pPr>
            <w:r w:rsidRPr="005E1A40">
              <w:rPr>
                <w:sz w:val="28"/>
                <w:szCs w:val="28"/>
              </w:rPr>
              <w:t>- не соответствует нормам действующего законодательства и иное</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lastRenderedPageBreak/>
              <w:t>7. Требуется ли переходный период для вступления в силу проекта муниципального нормативного правового акта? Если да, то какова, по Вашему мнению, должны быть его продолжительность?</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8. Обеспечен ли недискриминационный режим в рамках предлагаемого регулирования?</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jc w:val="both"/>
              <w:rPr>
                <w:sz w:val="28"/>
                <w:szCs w:val="28"/>
              </w:rPr>
            </w:pPr>
            <w:r w:rsidRPr="005E1A40">
              <w:rPr>
                <w:sz w:val="28"/>
                <w:szCs w:val="28"/>
              </w:rPr>
              <w:t>11. Иные предложения и замечания по проекту муниципального нормативного правового акта</w:t>
            </w:r>
          </w:p>
        </w:tc>
      </w:tr>
      <w:tr w:rsidR="005E1A40" w:rsidRPr="005E1A40" w:rsidTr="002C06A6">
        <w:tc>
          <w:tcPr>
            <w:tcW w:w="8568" w:type="dxa"/>
            <w:gridSpan w:val="2"/>
            <w:tcBorders>
              <w:top w:val="single" w:sz="4" w:space="0" w:color="auto"/>
              <w:left w:val="single" w:sz="4" w:space="0" w:color="auto"/>
              <w:bottom w:val="single" w:sz="4" w:space="0" w:color="auto"/>
              <w:right w:val="single" w:sz="4" w:space="0" w:color="auto"/>
            </w:tcBorders>
          </w:tcPr>
          <w:p w:rsidR="005E1A40" w:rsidRPr="005E1A40" w:rsidRDefault="005E1A40" w:rsidP="002C06A6">
            <w:pPr>
              <w:pStyle w:val="ConsPlusNormal"/>
              <w:rPr>
                <w:sz w:val="28"/>
                <w:szCs w:val="28"/>
              </w:rPr>
            </w:pPr>
          </w:p>
        </w:tc>
      </w:tr>
    </w:tbl>
    <w:p w:rsidR="008029C1" w:rsidRPr="005E1A40" w:rsidRDefault="008029C1">
      <w:pPr>
        <w:rPr>
          <w:rFonts w:ascii="Times New Roman" w:hAnsi="Times New Roman" w:cs="Times New Roman"/>
          <w:sz w:val="28"/>
          <w:szCs w:val="28"/>
        </w:rPr>
      </w:pPr>
    </w:p>
    <w:sectPr w:rsidR="008029C1" w:rsidRPr="005E1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40"/>
    <w:rsid w:val="005E1A40"/>
    <w:rsid w:val="00802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CA35"/>
  <w15:chartTrackingRefBased/>
  <w15:docId w15:val="{712AE8AA-E884-462A-B359-8367B995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A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A4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5E1A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3">
    <w:name w:val="Hyperlink"/>
    <w:basedOn w:val="a0"/>
    <w:uiPriority w:val="99"/>
    <w:unhideWhenUsed/>
    <w:rsid w:val="005E1A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rist.komite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3602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pcadmin</dc:creator>
  <cp:keywords/>
  <dc:description/>
  <cp:lastModifiedBy>pcadmin</cp:lastModifiedBy>
  <cp:revision>1</cp:revision>
  <dcterms:created xsi:type="dcterms:W3CDTF">2024-08-08T14:29:00Z</dcterms:created>
  <dcterms:modified xsi:type="dcterms:W3CDTF">2024-08-08T14:32:00Z</dcterms:modified>
</cp:coreProperties>
</file>