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E5DA" w14:textId="77777777" w:rsidR="00E84A21" w:rsidRPr="00E84A21" w:rsidRDefault="00E84A21" w:rsidP="00E84A2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84A21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1" locked="0" layoutInCell="1" allowOverlap="1" wp14:anchorId="7128CD60" wp14:editId="455BE1EC">
            <wp:simplePos x="0" y="0"/>
            <wp:positionH relativeFrom="column">
              <wp:posOffset>2794635</wp:posOffset>
            </wp:positionH>
            <wp:positionV relativeFrom="paragraph">
              <wp:posOffset>-464185</wp:posOffset>
            </wp:positionV>
            <wp:extent cx="725170" cy="8959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5439A" w14:textId="77777777" w:rsidR="00E84A21" w:rsidRPr="00E84A21" w:rsidRDefault="00E84A21" w:rsidP="00E84A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84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 ДЕПУТАТОВ</w:t>
      </w:r>
    </w:p>
    <w:p w14:paraId="1CFF2996" w14:textId="77777777" w:rsidR="00E84A21" w:rsidRPr="00E84A21" w:rsidRDefault="00E84A21" w:rsidP="00E84A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84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ОДИНЦОВСКОГО ГОРОДСКОГО ОКРУГА</w:t>
      </w:r>
    </w:p>
    <w:p w14:paraId="03EB33A4" w14:textId="77777777" w:rsidR="00E84A21" w:rsidRPr="00E84A21" w:rsidRDefault="00E84A21" w:rsidP="00E84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84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МОСКОВСКОЙ ОБЛАСТИ</w:t>
      </w:r>
    </w:p>
    <w:p w14:paraId="5E050CF2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E8958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A2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487797E3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A21">
        <w:rPr>
          <w:rFonts w:ascii="Times New Roman" w:hAnsi="Times New Roman" w:cs="Times New Roman"/>
          <w:b/>
          <w:bCs/>
          <w:sz w:val="28"/>
          <w:szCs w:val="28"/>
        </w:rPr>
        <w:t>от 5 ноября 2019 г. N 6/10</w:t>
      </w:r>
    </w:p>
    <w:p w14:paraId="2F0AABAC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8A58C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A21">
        <w:rPr>
          <w:rFonts w:ascii="Times New Roman" w:hAnsi="Times New Roman" w:cs="Times New Roman"/>
          <w:b/>
          <w:bCs/>
          <w:sz w:val="28"/>
          <w:szCs w:val="28"/>
        </w:rPr>
        <w:t>О НАЛОГЕ НА ИМУЩЕСТВО ФИЗИЧЕСКИХ ЛИЦ НА ТЕРРИТОРИИ</w:t>
      </w:r>
    </w:p>
    <w:p w14:paraId="14A3D151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A21">
        <w:rPr>
          <w:rFonts w:ascii="Times New Roman" w:hAnsi="Times New Roman" w:cs="Times New Roman"/>
          <w:b/>
          <w:bCs/>
          <w:sz w:val="28"/>
          <w:szCs w:val="28"/>
        </w:rPr>
        <w:t>ОДИНЦОВСКОГО ГОРОДСКОГО ОКРУГА МОСКОВСКОЙ ОБЛАСТИ</w:t>
      </w:r>
    </w:p>
    <w:p w14:paraId="6BA1C1A7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"/>
        <w:gridCol w:w="100"/>
        <w:gridCol w:w="9894"/>
        <w:gridCol w:w="113"/>
      </w:tblGrid>
      <w:tr w:rsidR="00E84A21" w:rsidRPr="00E84A21" w14:paraId="405344AA" w14:textId="77777777">
        <w:tblPrEx>
          <w:tblCellMar>
            <w:top w:w="0" w:type="dxa"/>
            <w:bottom w:w="0" w:type="dxa"/>
          </w:tblCellMar>
        </w:tblPrEx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378F0A78" w14:textId="77777777" w:rsidR="00E84A21" w:rsidRPr="00E84A21" w:rsidRDefault="00E84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05917F87" w14:textId="77777777" w:rsidR="00E84A21" w:rsidRPr="00E84A21" w:rsidRDefault="00E84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39D62108" w14:textId="77777777" w:rsidR="00E84A21" w:rsidRPr="00E84A21" w:rsidRDefault="00E84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E84A2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66BDF237" w14:textId="77777777" w:rsidR="00E84A21" w:rsidRPr="00E84A21" w:rsidRDefault="00E84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E84A2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 w:history="1">
              <w:r w:rsidRPr="00E84A21">
                <w:rPr>
                  <w:rFonts w:ascii="Times New Roman" w:hAnsi="Times New Roman" w:cs="Times New Roman"/>
                  <w:color w:val="392C69"/>
                  <w:sz w:val="24"/>
                  <w:szCs w:val="24"/>
                </w:rPr>
                <w:t>решения</w:t>
              </w:r>
            </w:hyperlink>
            <w:r w:rsidRPr="00E84A2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Совета депутатов Одинцовского городского округа МО</w:t>
            </w:r>
          </w:p>
          <w:p w14:paraId="20021EAB" w14:textId="691147EF" w:rsidR="00E84A21" w:rsidRPr="00E84A21" w:rsidRDefault="00E84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E84A2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25.11.2024 N 1/3</w:t>
            </w:r>
            <w:r w:rsidRPr="00E84A2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 от 27.11.2025 № 3/20</w:t>
            </w:r>
            <w:r w:rsidRPr="00E84A2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0C5F552D" w14:textId="77777777" w:rsidR="00E84A21" w:rsidRPr="00E84A21" w:rsidRDefault="00E84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14:paraId="557DF2C4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72E35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E84A21">
          <w:rPr>
            <w:rFonts w:ascii="Times New Roman" w:hAnsi="Times New Roman" w:cs="Times New Roman"/>
            <w:sz w:val="28"/>
            <w:szCs w:val="28"/>
          </w:rPr>
          <w:t>главой 32</w:t>
        </w:r>
      </w:hyperlink>
      <w:r w:rsidRPr="00E84A2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7" w:history="1">
        <w:r w:rsidRPr="00E84A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4A21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E84A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4A21">
        <w:rPr>
          <w:rFonts w:ascii="Times New Roman" w:hAnsi="Times New Roman" w:cs="Times New Roman"/>
          <w:sz w:val="28"/>
          <w:szCs w:val="28"/>
        </w:rPr>
        <w:t xml:space="preserve"> Московской области от 25.01.2019 N 2/2019-ОЗ "Об объединении территорий поселений Одинцовского муниципального района и территории городского округа Звенигород", </w:t>
      </w:r>
      <w:hyperlink r:id="rId9" w:history="1">
        <w:r w:rsidRPr="00E84A2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84A21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Совет депутатов Одинцовского городского округа Московской области решил:</w:t>
      </w:r>
    </w:p>
    <w:p w14:paraId="69147B65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1. Установить и ввести в действие с 1 января 2020 года на территории Одинцовского городского округа налог на имущество физических лиц.</w:t>
      </w:r>
    </w:p>
    <w:p w14:paraId="51CED138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2. Установить налоговые ставки по налогу на имущество физических лиц в следующих размерах:</w:t>
      </w:r>
    </w:p>
    <w:p w14:paraId="063D3108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2.1. В отношении объектов налогообложения, кадастровая стоимость каждого из которых не превышает 300 миллионов рублей:</w:t>
      </w:r>
    </w:p>
    <w:p w14:paraId="748EB1A8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1) в отношении квартир, частей квартир, комнат, кадастровая стоимость каждого из которых:</w:t>
      </w:r>
    </w:p>
    <w:p w14:paraId="21426B40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- до 10 млн. рублей (включительно) - 0,1 процента;</w:t>
      </w:r>
    </w:p>
    <w:p w14:paraId="0C193B6A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- свыше 10 млн. рублей до 15 млн. рублей (включительно) - 0,15 процента;</w:t>
      </w:r>
    </w:p>
    <w:p w14:paraId="3F08F7B9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- свыше 15 млн. рублей до 300 млн. рублей (включительно) - 0,3 процента;</w:t>
      </w:r>
    </w:p>
    <w:p w14:paraId="5614401C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2) 0,3 процента в отношении:</w:t>
      </w:r>
    </w:p>
    <w:p w14:paraId="61EC4C16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- жилых домов, частей жилых домов;</w:t>
      </w:r>
    </w:p>
    <w:p w14:paraId="412FC0A2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14:paraId="5FFDDC1E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lastRenderedPageBreak/>
        <w:t>- единых недвижимых комплексов, в состав которых входит хотя бы один жилой дом;</w:t>
      </w:r>
    </w:p>
    <w:p w14:paraId="28F25FDD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 xml:space="preserve">- гаражей и </w:t>
      </w:r>
      <w:proofErr w:type="spellStart"/>
      <w:r w:rsidRPr="00E84A2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E84A21">
        <w:rPr>
          <w:rFonts w:ascii="Times New Roman" w:hAnsi="Times New Roman" w:cs="Times New Roman"/>
          <w:sz w:val="28"/>
          <w:szCs w:val="28"/>
        </w:rPr>
        <w:t xml:space="preserve">-мест, в том числе расположенных в объектах налогообложения, указанных в </w:t>
      </w:r>
      <w:hyperlink r:id="rId10" w:history="1">
        <w:r w:rsidRPr="00E84A21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E84A21">
        <w:rPr>
          <w:rFonts w:ascii="Times New Roman" w:hAnsi="Times New Roman" w:cs="Times New Roman"/>
          <w:sz w:val="28"/>
          <w:szCs w:val="28"/>
        </w:rPr>
        <w:t xml:space="preserve"> настоящего решения;</w:t>
      </w:r>
    </w:p>
    <w:p w14:paraId="75546983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14:paraId="4260CAB0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 xml:space="preserve">2.2. 2 процента в отношении объектов налогообложения, включенных в перечень, определяемый в соответствии с </w:t>
      </w:r>
      <w:hyperlink r:id="rId11" w:history="1">
        <w:r w:rsidRPr="00E84A21">
          <w:rPr>
            <w:rFonts w:ascii="Times New Roman" w:hAnsi="Times New Roman" w:cs="Times New Roman"/>
            <w:sz w:val="28"/>
            <w:szCs w:val="28"/>
          </w:rPr>
          <w:t>пунктом 7 статьи 378.2</w:t>
        </w:r>
      </w:hyperlink>
      <w:r w:rsidRPr="00E84A2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2" w:history="1">
        <w:r w:rsidRPr="00E84A21">
          <w:rPr>
            <w:rFonts w:ascii="Times New Roman" w:hAnsi="Times New Roman" w:cs="Times New Roman"/>
            <w:sz w:val="28"/>
            <w:szCs w:val="28"/>
          </w:rPr>
          <w:t>абзацем вторым пункта 10 статьи 378.2</w:t>
        </w:r>
      </w:hyperlink>
      <w:r w:rsidRPr="00E84A2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14:paraId="164CA4C5" w14:textId="57018792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E84A2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(в ред. </w:t>
      </w:r>
      <w:hyperlink r:id="rId13" w:history="1">
        <w:r w:rsidRPr="00E84A21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>решения</w:t>
        </w:r>
      </w:hyperlink>
      <w:r w:rsidRPr="00E84A2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Совета депутатов Одинцовского городского округа МО от 25.11.2024 N 1/3)</w:t>
      </w:r>
    </w:p>
    <w:p w14:paraId="70BACD85" w14:textId="6945D5AD" w:rsidR="00E84A21" w:rsidRDefault="00E84A21" w:rsidP="00E84A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 xml:space="preserve">В отношении объектов налогообложения, признаваемых в соответствии </w:t>
      </w:r>
      <w:r w:rsidRPr="00E84A21">
        <w:rPr>
          <w:rFonts w:ascii="Times New Roman" w:hAnsi="Times New Roman" w:cs="Times New Roman"/>
          <w:sz w:val="28"/>
          <w:szCs w:val="28"/>
        </w:rPr>
        <w:br/>
        <w:t xml:space="preserve">со статьей 378.2 Налогового кодекса Российской Федерации административно-деловыми центрами и помещениями в них, налоговая база </w:t>
      </w:r>
      <w:r w:rsidRPr="00E84A21">
        <w:rPr>
          <w:rFonts w:ascii="Times New Roman" w:hAnsi="Times New Roman" w:cs="Times New Roman"/>
          <w:sz w:val="28"/>
          <w:szCs w:val="28"/>
        </w:rPr>
        <w:br/>
        <w:t xml:space="preserve">по которым определяется как кадастровая стоимость, установить налоговую ставку в размере: в 2026 году – 1 процента, в 2027 году – 1,5 процента, </w:t>
      </w:r>
      <w:r w:rsidRPr="00E84A21">
        <w:rPr>
          <w:rFonts w:ascii="Times New Roman" w:hAnsi="Times New Roman" w:cs="Times New Roman"/>
          <w:sz w:val="28"/>
          <w:szCs w:val="28"/>
        </w:rPr>
        <w:br/>
        <w:t>в 2028 году и последующих налоговых периодах – 2 процента.</w:t>
      </w:r>
    </w:p>
    <w:p w14:paraId="37233207" w14:textId="5B931EE6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E84A2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(абзац введен решением Совета депутатов Одинцовского городского округа МО от 27.11.2025 № 3/20 – вступает в силу с 01.01.2026)</w:t>
      </w:r>
    </w:p>
    <w:p w14:paraId="1559E373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2.2.1. 2,5 процента в отношении объектов налогообложения, кадастровая стоимость каждого из которых превышает 300 миллионов рублей.</w:t>
      </w:r>
    </w:p>
    <w:p w14:paraId="34776A00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E84A2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(п. 2.2.1 введен </w:t>
      </w:r>
      <w:hyperlink r:id="rId14" w:history="1">
        <w:r w:rsidRPr="00E84A21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>решением</w:t>
        </w:r>
      </w:hyperlink>
      <w:r w:rsidRPr="00E84A2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Совета депутатов Одинцовского городского округа МО от 25.11.2024 N 1/3)</w:t>
      </w:r>
    </w:p>
    <w:p w14:paraId="642A56D1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2.3. 0,5 процента в отношении прочих объектов налогообложения.</w:t>
      </w:r>
    </w:p>
    <w:p w14:paraId="47518171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 xml:space="preserve">3. Финансово-казначейскому управлению администрации Одинцовского городского округа обеспечить представление в УФНС России по Московской области и Министерство экономики и финансов Московской области информации и копий нормативных правовых актов Одинцовского городского округа об установлении, изменении и прекращении действия налога на имущество физических лиц на территории Одинцовского городского округа в порядке и сроки, установленные </w:t>
      </w:r>
      <w:hyperlink r:id="rId15" w:history="1">
        <w:r w:rsidRPr="00E84A21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E84A2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и </w:t>
      </w:r>
      <w:hyperlink r:id="rId16" w:history="1">
        <w:r w:rsidRPr="00E84A2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84A21">
        <w:rPr>
          <w:rFonts w:ascii="Times New Roman" w:hAnsi="Times New Roman" w:cs="Times New Roman"/>
          <w:sz w:val="28"/>
          <w:szCs w:val="28"/>
        </w:rPr>
        <w:t xml:space="preserve"> ФНС России от 22.11.2018 N ММВ-7-21/652@ "Об утверждении формы и формата представления информации об установлении, изменении и прекращении действия региональных и местных налогов, а также порядка направления указанной информации в электронной форме".</w:t>
      </w:r>
    </w:p>
    <w:p w14:paraId="1CDFAD03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4.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14:paraId="4BFD0137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lastRenderedPageBreak/>
        <w:t>5. Опубликовать настоящее решение в официальных средствах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Интернет.</w:t>
      </w:r>
    </w:p>
    <w:p w14:paraId="44246C81" w14:textId="77777777" w:rsidR="00E84A21" w:rsidRPr="00E84A21" w:rsidRDefault="00E84A21" w:rsidP="00E84A2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6. Контроль за выполнением настоящего решения возложить на главу Одинцовского городского округа Московской области Иванова А.Р.</w:t>
      </w:r>
    </w:p>
    <w:p w14:paraId="44635C51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965E5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5926CD32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409ACA2F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0D4B50CF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7BF9C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</w:p>
    <w:p w14:paraId="302E962B" w14:textId="77777777" w:rsidR="00E84A21" w:rsidRPr="00E84A21" w:rsidRDefault="00E84A21" w:rsidP="00E84A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A21">
        <w:rPr>
          <w:rFonts w:ascii="Times New Roman" w:hAnsi="Times New Roman" w:cs="Times New Roman"/>
          <w:sz w:val="28"/>
          <w:szCs w:val="28"/>
        </w:rPr>
        <w:t>А.Р. Иванов</w:t>
      </w:r>
    </w:p>
    <w:p w14:paraId="0643C8F1" w14:textId="77777777" w:rsidR="00E84A21" w:rsidRDefault="00E84A21" w:rsidP="00E84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806671" w14:textId="77777777" w:rsidR="00E84A21" w:rsidRDefault="00E84A21" w:rsidP="00E84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5E6F349" w14:textId="77777777" w:rsidR="00E84A21" w:rsidRDefault="00E84A21" w:rsidP="00E84A21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505F391E" w14:textId="77777777" w:rsidR="005E452C" w:rsidRDefault="005E452C"/>
    <w:sectPr w:rsidR="005E452C" w:rsidSect="00E84A21">
      <w:pgSz w:w="12240" w:h="15840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21"/>
    <w:rsid w:val="005E452C"/>
    <w:rsid w:val="00E8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B70C"/>
  <w15:chartTrackingRefBased/>
  <w15:docId w15:val="{E3090ECE-33D1-467E-8CD5-481C5B85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33532%20" TargetMode="External"/><Relationship Id="rId13" Type="http://schemas.openxmlformats.org/officeDocument/2006/relationships/hyperlink" Target="https://login.consultant.ru/link/?req=doc&amp;base=MOB&amp;n=418329&amp;dst=100006%2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&amp;dst=101359%20" TargetMode="External"/><Relationship Id="rId12" Type="http://schemas.openxmlformats.org/officeDocument/2006/relationships/hyperlink" Target="https://login.consultant.ru/link/?req=doc&amp;base=LAW&amp;n=519034&amp;dst=13986%2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1782%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34&amp;dst=10318%20" TargetMode="External"/><Relationship Id="rId11" Type="http://schemas.openxmlformats.org/officeDocument/2006/relationships/hyperlink" Target="https://login.consultant.ru/link/?req=doc&amp;base=LAW&amp;n=519034&amp;dst=9219%20" TargetMode="External"/><Relationship Id="rId5" Type="http://schemas.openxmlformats.org/officeDocument/2006/relationships/hyperlink" Target="https://login.consultant.ru/link/?req=doc&amp;base=MOB&amp;n=418329&amp;dst=100005%20" TargetMode="External"/><Relationship Id="rId15" Type="http://schemas.openxmlformats.org/officeDocument/2006/relationships/hyperlink" Target="https://login.consultant.ru/link/?req=doc&amp;base=LAW&amp;n=511249&amp;dst=101375%20" TargetMode="External"/><Relationship Id="rId10" Type="http://schemas.openxmlformats.org/officeDocument/2006/relationships/hyperlink" Target="l%20Par27%20%2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MOB&amp;n=428130&amp;dst=100594%20" TargetMode="External"/><Relationship Id="rId14" Type="http://schemas.openxmlformats.org/officeDocument/2006/relationships/hyperlink" Target="https://login.consultant.ru/link/?req=doc&amp;base=MOB&amp;n=418329&amp;dst=100007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Лариса Раисовна</dc:creator>
  <cp:keywords/>
  <dc:description/>
  <cp:lastModifiedBy>Бабаева Лариса Раисовна</cp:lastModifiedBy>
  <cp:revision>1</cp:revision>
  <cp:lastPrinted>2025-11-28T13:31:00Z</cp:lastPrinted>
  <dcterms:created xsi:type="dcterms:W3CDTF">2025-11-28T13:22:00Z</dcterms:created>
  <dcterms:modified xsi:type="dcterms:W3CDTF">2025-11-28T13:33:00Z</dcterms:modified>
</cp:coreProperties>
</file>